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AE53D" w14:textId="0A49871F" w:rsidR="002A7E57" w:rsidRPr="00074069" w:rsidRDefault="002A7E57" w:rsidP="002A7E57">
      <w:pPr>
        <w:pStyle w:val="BodyText"/>
        <w:rPr>
          <w:rFonts w:asciiTheme="minorHAnsi" w:hAnsiTheme="minorHAnsi" w:cstheme="minorHAnsi"/>
          <w:i w:val="0"/>
          <w:sz w:val="24"/>
          <w:szCs w:val="24"/>
        </w:rPr>
      </w:pPr>
      <w:r w:rsidRPr="00074069">
        <w:rPr>
          <w:rFonts w:asciiTheme="minorHAnsi" w:hAnsiTheme="minorHAnsi" w:cstheme="minorHAnsi"/>
          <w:i w:val="0"/>
          <w:caps/>
          <w:noProof/>
          <w:sz w:val="24"/>
          <w:szCs w:val="24"/>
        </w:rPr>
        <w:drawing>
          <wp:anchor distT="0" distB="0" distL="114300" distR="114300" simplePos="0" relativeHeight="251660288" behindDoc="0" locked="0" layoutInCell="1" allowOverlap="1" wp14:anchorId="72AF7679" wp14:editId="5060EC27">
            <wp:simplePos x="0" y="0"/>
            <wp:positionH relativeFrom="margin">
              <wp:posOffset>-657225</wp:posOffset>
            </wp:positionH>
            <wp:positionV relativeFrom="topMargin">
              <wp:align>bottom</wp:align>
            </wp:positionV>
            <wp:extent cx="2066925" cy="516255"/>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6925" cy="516255"/>
                    </a:xfrm>
                    <a:prstGeom prst="rect">
                      <a:avLst/>
                    </a:prstGeom>
                    <a:noFill/>
                  </pic:spPr>
                </pic:pic>
              </a:graphicData>
            </a:graphic>
            <wp14:sizeRelH relativeFrom="page">
              <wp14:pctWidth>0</wp14:pctWidth>
            </wp14:sizeRelH>
            <wp14:sizeRelV relativeFrom="page">
              <wp14:pctHeight>0</wp14:pctHeight>
            </wp14:sizeRelV>
          </wp:anchor>
        </w:drawing>
      </w:r>
      <w:r w:rsidR="006762E5" w:rsidRPr="00074069">
        <w:rPr>
          <w:rFonts w:asciiTheme="minorHAnsi" w:hAnsiTheme="minorHAnsi" w:cstheme="minorHAnsi"/>
          <w:i w:val="0"/>
          <w:caps/>
          <w:sz w:val="24"/>
          <w:szCs w:val="24"/>
        </w:rPr>
        <w:t>Regular</w:t>
      </w:r>
      <w:r w:rsidR="00D8288B" w:rsidRPr="00074069">
        <w:rPr>
          <w:rFonts w:asciiTheme="minorHAnsi" w:hAnsiTheme="minorHAnsi" w:cstheme="minorHAnsi"/>
          <w:i w:val="0"/>
          <w:caps/>
          <w:sz w:val="24"/>
          <w:szCs w:val="24"/>
        </w:rPr>
        <w:t xml:space="preserve"> </w:t>
      </w:r>
      <w:r w:rsidRPr="00074069">
        <w:rPr>
          <w:rFonts w:asciiTheme="minorHAnsi" w:hAnsiTheme="minorHAnsi" w:cstheme="minorHAnsi"/>
          <w:i w:val="0"/>
          <w:sz w:val="24"/>
          <w:szCs w:val="24"/>
        </w:rPr>
        <w:t>MEETING</w:t>
      </w:r>
    </w:p>
    <w:p w14:paraId="5589445A" w14:textId="77777777" w:rsidR="002A7E57" w:rsidRPr="00074069" w:rsidRDefault="002A7E57" w:rsidP="002A7E57">
      <w:pPr>
        <w:pStyle w:val="BodyText"/>
        <w:rPr>
          <w:rFonts w:asciiTheme="minorHAnsi" w:hAnsiTheme="minorHAnsi" w:cstheme="minorHAnsi"/>
          <w:i w:val="0"/>
          <w:sz w:val="24"/>
          <w:szCs w:val="24"/>
        </w:rPr>
      </w:pPr>
      <w:r w:rsidRPr="00074069">
        <w:rPr>
          <w:rFonts w:asciiTheme="minorHAnsi" w:hAnsiTheme="minorHAnsi" w:cstheme="minorHAnsi"/>
          <w:i w:val="0"/>
          <w:sz w:val="24"/>
          <w:szCs w:val="24"/>
        </w:rPr>
        <w:t xml:space="preserve">OF THE VINEYARD PLANNING COMMISSION, </w:t>
      </w:r>
    </w:p>
    <w:p w14:paraId="1BA156B7" w14:textId="1800C8B7" w:rsidR="002A7E57" w:rsidRPr="00074069" w:rsidRDefault="002A7E57" w:rsidP="002A7E57">
      <w:pPr>
        <w:pStyle w:val="BodyText"/>
        <w:rPr>
          <w:rFonts w:asciiTheme="minorHAnsi" w:hAnsiTheme="minorHAnsi" w:cstheme="minorHAnsi"/>
          <w:i w:val="0"/>
          <w:sz w:val="24"/>
          <w:szCs w:val="24"/>
        </w:rPr>
      </w:pPr>
      <w:r w:rsidRPr="00074069">
        <w:rPr>
          <w:rFonts w:asciiTheme="minorHAnsi" w:hAnsiTheme="minorHAnsi" w:cstheme="minorHAnsi"/>
          <w:i w:val="0"/>
          <w:sz w:val="24"/>
          <w:szCs w:val="24"/>
        </w:rPr>
        <w:t xml:space="preserve">Wednesday, </w:t>
      </w:r>
      <w:r w:rsidR="00050F1E">
        <w:rPr>
          <w:rFonts w:asciiTheme="minorHAnsi" w:hAnsiTheme="minorHAnsi" w:cstheme="minorHAnsi"/>
          <w:i w:val="0"/>
          <w:sz w:val="24"/>
          <w:szCs w:val="24"/>
        </w:rPr>
        <w:t>October 6</w:t>
      </w:r>
      <w:r w:rsidR="00572F49" w:rsidRPr="00074069">
        <w:rPr>
          <w:rFonts w:asciiTheme="minorHAnsi" w:hAnsiTheme="minorHAnsi" w:cstheme="minorHAnsi"/>
          <w:i w:val="0"/>
          <w:sz w:val="24"/>
          <w:szCs w:val="24"/>
        </w:rPr>
        <w:t xml:space="preserve">, </w:t>
      </w:r>
      <w:r w:rsidR="00614B93" w:rsidRPr="00074069">
        <w:rPr>
          <w:rFonts w:asciiTheme="minorHAnsi" w:hAnsiTheme="minorHAnsi" w:cstheme="minorHAnsi"/>
          <w:i w:val="0"/>
          <w:sz w:val="24"/>
          <w:szCs w:val="24"/>
        </w:rPr>
        <w:t>2021,</w:t>
      </w:r>
      <w:r w:rsidRPr="00074069">
        <w:rPr>
          <w:rFonts w:asciiTheme="minorHAnsi" w:hAnsiTheme="minorHAnsi" w:cstheme="minorHAnsi"/>
          <w:i w:val="0"/>
          <w:sz w:val="24"/>
          <w:szCs w:val="24"/>
        </w:rPr>
        <w:t xml:space="preserve"> at 6:00 p.m.</w:t>
      </w:r>
    </w:p>
    <w:p w14:paraId="4C363C45" w14:textId="07124768" w:rsidR="000B5291" w:rsidRPr="00074069" w:rsidRDefault="002A7E57" w:rsidP="000B5291">
      <w:pPr>
        <w:jc w:val="center"/>
        <w:rPr>
          <w:rFonts w:asciiTheme="minorHAnsi" w:hAnsiTheme="minorHAnsi" w:cstheme="minorHAnsi"/>
          <w:sz w:val="24"/>
          <w:szCs w:val="24"/>
        </w:rPr>
      </w:pPr>
      <w:r w:rsidRPr="00074069">
        <w:rPr>
          <w:rFonts w:asciiTheme="minorHAnsi" w:hAnsiTheme="minorHAnsi" w:cstheme="minorHAnsi"/>
          <w:sz w:val="24"/>
          <w:szCs w:val="24"/>
        </w:rPr>
        <w:t>_______________</w:t>
      </w:r>
    </w:p>
    <w:p w14:paraId="086C8FF6" w14:textId="77777777" w:rsidR="0051079F" w:rsidRDefault="0051079F" w:rsidP="007D024A">
      <w:pPr>
        <w:rPr>
          <w:sz w:val="24"/>
          <w:szCs w:val="24"/>
        </w:rPr>
      </w:pPr>
      <w:r w:rsidRPr="00D620EF">
        <w:rPr>
          <w:b/>
          <w:bCs/>
          <w:sz w:val="24"/>
          <w:szCs w:val="24"/>
        </w:rPr>
        <w:t>Present:</w:t>
      </w:r>
      <w:r>
        <w:rPr>
          <w:sz w:val="24"/>
          <w:szCs w:val="24"/>
        </w:rPr>
        <w:br/>
        <w:t>Chair Bryce Brady</w:t>
      </w:r>
      <w:r>
        <w:rPr>
          <w:sz w:val="24"/>
          <w:szCs w:val="24"/>
        </w:rPr>
        <w:br/>
        <w:t>Vice-Chair Jeff Knighton</w:t>
      </w:r>
    </w:p>
    <w:p w14:paraId="7F41E1BF" w14:textId="77777777" w:rsidR="0051079F" w:rsidRDefault="0051079F" w:rsidP="007D024A">
      <w:pPr>
        <w:rPr>
          <w:sz w:val="24"/>
          <w:szCs w:val="24"/>
        </w:rPr>
      </w:pPr>
      <w:r>
        <w:rPr>
          <w:sz w:val="24"/>
          <w:szCs w:val="24"/>
        </w:rPr>
        <w:t>Commissioner Anthony Jenkins</w:t>
      </w:r>
    </w:p>
    <w:p w14:paraId="62ABEC2C" w14:textId="77777777" w:rsidR="0051079F" w:rsidRDefault="0051079F" w:rsidP="007D024A">
      <w:pPr>
        <w:rPr>
          <w:sz w:val="24"/>
          <w:szCs w:val="24"/>
        </w:rPr>
      </w:pPr>
      <w:r>
        <w:rPr>
          <w:sz w:val="24"/>
          <w:szCs w:val="24"/>
        </w:rPr>
        <w:t>Commissioner Tay Gudmundson</w:t>
      </w:r>
    </w:p>
    <w:p w14:paraId="32486072" w14:textId="77777777" w:rsidR="0051079F" w:rsidRDefault="0051079F" w:rsidP="007D024A">
      <w:pPr>
        <w:rPr>
          <w:sz w:val="24"/>
          <w:szCs w:val="24"/>
        </w:rPr>
      </w:pPr>
      <w:r>
        <w:rPr>
          <w:sz w:val="24"/>
          <w:szCs w:val="24"/>
        </w:rPr>
        <w:t>Commissioner  Tim Blackburn</w:t>
      </w:r>
      <w:r>
        <w:rPr>
          <w:sz w:val="24"/>
          <w:szCs w:val="24"/>
        </w:rPr>
        <w:br/>
        <w:t>Commissioner Jessica Welch (Not Voting)</w:t>
      </w:r>
    </w:p>
    <w:p w14:paraId="42702E43" w14:textId="1493CA2F" w:rsidR="00796493" w:rsidRDefault="0051079F" w:rsidP="007D024A">
      <w:pPr>
        <w:rPr>
          <w:sz w:val="24"/>
          <w:szCs w:val="24"/>
        </w:rPr>
      </w:pPr>
      <w:r>
        <w:rPr>
          <w:sz w:val="24"/>
          <w:szCs w:val="24"/>
        </w:rPr>
        <w:t>Commissioner Amber Rassmussen (Not Voting)</w:t>
      </w:r>
      <w:r>
        <w:rPr>
          <w:sz w:val="24"/>
          <w:szCs w:val="24"/>
        </w:rPr>
        <w:br/>
      </w:r>
      <w:r w:rsidRPr="00D620EF">
        <w:rPr>
          <w:b/>
          <w:bCs/>
          <w:sz w:val="24"/>
          <w:szCs w:val="24"/>
        </w:rPr>
        <w:br/>
        <w:t>Staff Present:</w:t>
      </w:r>
      <w:r>
        <w:rPr>
          <w:sz w:val="24"/>
          <w:szCs w:val="24"/>
        </w:rPr>
        <w:t xml:space="preserve"> Community Development Director Morgan Brim, Planner II Briam Amaya Perez, Planning Technician Cache Hancey, City Engineer Naseem Ghandour</w:t>
      </w:r>
    </w:p>
    <w:p w14:paraId="340DAB67" w14:textId="23F21908" w:rsidR="0051079F" w:rsidRDefault="0051079F" w:rsidP="007D024A">
      <w:pPr>
        <w:rPr>
          <w:b/>
          <w:bCs/>
          <w:sz w:val="24"/>
          <w:szCs w:val="24"/>
          <w:u w:val="single"/>
        </w:rPr>
      </w:pPr>
      <w:r>
        <w:rPr>
          <w:sz w:val="24"/>
          <w:szCs w:val="24"/>
        </w:rPr>
        <w:br/>
      </w:r>
      <w:r w:rsidRPr="00D620EF">
        <w:rPr>
          <w:b/>
          <w:bCs/>
          <w:sz w:val="24"/>
          <w:szCs w:val="24"/>
        </w:rPr>
        <w:t>Others Present:</w:t>
      </w:r>
      <w:r>
        <w:rPr>
          <w:sz w:val="24"/>
          <w:szCs w:val="24"/>
        </w:rPr>
        <w:t xml:space="preserve"> </w:t>
      </w:r>
      <w:r w:rsidRPr="00363EF7">
        <w:rPr>
          <w:rFonts w:asciiTheme="minorHAnsi" w:hAnsiTheme="minorHAnsi" w:cstheme="minorHAnsi"/>
          <w:bCs/>
          <w:sz w:val="24"/>
          <w:szCs w:val="24"/>
        </w:rPr>
        <w:t>Jordan Cullimore with the Office of the Property Rights Ombudsman</w:t>
      </w:r>
      <w:r>
        <w:rPr>
          <w:rFonts w:asciiTheme="minorHAnsi" w:hAnsiTheme="minorHAnsi" w:cstheme="minorHAnsi"/>
          <w:bCs/>
          <w:sz w:val="24"/>
          <w:szCs w:val="24"/>
        </w:rPr>
        <w:t xml:space="preserve">, </w:t>
      </w:r>
      <w:r w:rsidR="00D16EA8">
        <w:rPr>
          <w:rFonts w:asciiTheme="minorHAnsi" w:hAnsiTheme="minorHAnsi" w:cstheme="minorHAnsi"/>
          <w:bCs/>
          <w:sz w:val="24"/>
          <w:szCs w:val="24"/>
        </w:rPr>
        <w:t xml:space="preserve">Georgia Vargas and Alison McGrath </w:t>
      </w:r>
      <w:r w:rsidR="00D620EF">
        <w:rPr>
          <w:rFonts w:asciiTheme="minorHAnsi" w:hAnsiTheme="minorHAnsi" w:cstheme="minorHAnsi"/>
          <w:bCs/>
          <w:sz w:val="24"/>
          <w:szCs w:val="24"/>
        </w:rPr>
        <w:t>with Sunlight Bilingual Preschool</w:t>
      </w:r>
      <w:r w:rsidR="00D16EA8">
        <w:rPr>
          <w:rFonts w:asciiTheme="minorHAnsi" w:hAnsiTheme="minorHAnsi" w:cstheme="minorHAnsi"/>
          <w:bCs/>
          <w:sz w:val="24"/>
          <w:szCs w:val="24"/>
        </w:rPr>
        <w:t>, and Jason Boal with Snell &amp; Wilmer</w:t>
      </w:r>
      <w:r>
        <w:rPr>
          <w:sz w:val="24"/>
          <w:szCs w:val="24"/>
        </w:rPr>
        <w:br/>
      </w:r>
    </w:p>
    <w:p w14:paraId="1365196D" w14:textId="6BCE1614" w:rsidR="006762E5" w:rsidRPr="00074069" w:rsidRDefault="002A7E57" w:rsidP="007D024A">
      <w:pPr>
        <w:pStyle w:val="NormalWeb"/>
        <w:rPr>
          <w:rFonts w:asciiTheme="minorHAnsi" w:hAnsiTheme="minorHAnsi" w:cstheme="minorHAnsi"/>
          <w:b/>
        </w:rPr>
      </w:pPr>
      <w:r w:rsidRPr="00074069">
        <w:rPr>
          <w:rFonts w:asciiTheme="minorHAnsi" w:hAnsiTheme="minorHAnsi" w:cstheme="minorHAnsi"/>
          <w:b/>
        </w:rPr>
        <w:t>CALL TO ORDER</w:t>
      </w:r>
    </w:p>
    <w:p w14:paraId="3F1CF63B" w14:textId="77777777" w:rsidR="006762E5" w:rsidRPr="00074069" w:rsidRDefault="006762E5" w:rsidP="006762E5">
      <w:pPr>
        <w:numPr>
          <w:ilvl w:val="0"/>
          <w:numId w:val="1"/>
        </w:numPr>
        <w:tabs>
          <w:tab w:val="clear" w:pos="360"/>
          <w:tab w:val="num" w:pos="270"/>
        </w:tabs>
        <w:spacing w:after="60"/>
        <w:ind w:left="547" w:hanging="547"/>
        <w:rPr>
          <w:rFonts w:asciiTheme="minorHAnsi" w:hAnsiTheme="minorHAnsi" w:cstheme="minorHAnsi"/>
          <w:b/>
          <w:sz w:val="24"/>
          <w:szCs w:val="24"/>
        </w:rPr>
      </w:pPr>
      <w:r w:rsidRPr="00074069">
        <w:rPr>
          <w:rFonts w:asciiTheme="minorHAnsi" w:hAnsiTheme="minorHAnsi" w:cstheme="minorHAnsi"/>
          <w:b/>
          <w:sz w:val="24"/>
          <w:szCs w:val="24"/>
        </w:rPr>
        <w:t>INVOCATION/INSPIRATIONAL THOUGHTS/PLEDGE OF ALLEGIANCE</w:t>
      </w:r>
    </w:p>
    <w:p w14:paraId="23F5127B" w14:textId="69BAEBC6" w:rsidR="002A7E57" w:rsidRPr="00074069" w:rsidRDefault="002A7E57" w:rsidP="007D024A">
      <w:pPr>
        <w:numPr>
          <w:ilvl w:val="0"/>
          <w:numId w:val="1"/>
        </w:numPr>
        <w:tabs>
          <w:tab w:val="clear" w:pos="360"/>
          <w:tab w:val="num" w:pos="270"/>
        </w:tabs>
        <w:ind w:left="547" w:hanging="547"/>
        <w:rPr>
          <w:rFonts w:asciiTheme="minorHAnsi" w:hAnsiTheme="minorHAnsi" w:cstheme="minorHAnsi"/>
          <w:b/>
          <w:sz w:val="24"/>
          <w:szCs w:val="24"/>
        </w:rPr>
      </w:pPr>
      <w:r w:rsidRPr="00074069">
        <w:rPr>
          <w:rFonts w:asciiTheme="minorHAnsi" w:hAnsiTheme="minorHAnsi" w:cstheme="minorHAnsi"/>
          <w:b/>
          <w:sz w:val="24"/>
          <w:szCs w:val="24"/>
        </w:rPr>
        <w:t>OPEN SESSION</w:t>
      </w:r>
      <w:r w:rsidR="007D024A" w:rsidRPr="00074069">
        <w:rPr>
          <w:rFonts w:asciiTheme="minorHAnsi" w:hAnsiTheme="minorHAnsi" w:cstheme="minorHAnsi"/>
          <w:b/>
          <w:sz w:val="24"/>
          <w:szCs w:val="24"/>
        </w:rPr>
        <w:t xml:space="preserve"> -</w:t>
      </w:r>
      <w:r w:rsidRPr="00074069">
        <w:rPr>
          <w:rFonts w:asciiTheme="minorHAnsi" w:hAnsiTheme="minorHAnsi" w:cstheme="minorHAnsi"/>
          <w:b/>
          <w:sz w:val="24"/>
          <w:szCs w:val="24"/>
        </w:rPr>
        <w:t xml:space="preserve"> </w:t>
      </w:r>
    </w:p>
    <w:p w14:paraId="0BD2B5FA" w14:textId="61D18821" w:rsidR="002A7E57" w:rsidRDefault="002A7E57" w:rsidP="002A7E57">
      <w:pPr>
        <w:numPr>
          <w:ilvl w:val="0"/>
          <w:numId w:val="1"/>
        </w:numPr>
        <w:tabs>
          <w:tab w:val="clear" w:pos="360"/>
          <w:tab w:val="num" w:pos="270"/>
        </w:tabs>
        <w:ind w:left="547" w:hanging="547"/>
        <w:rPr>
          <w:rFonts w:asciiTheme="minorHAnsi" w:hAnsiTheme="minorHAnsi" w:cstheme="minorHAnsi"/>
          <w:b/>
          <w:sz w:val="24"/>
          <w:szCs w:val="24"/>
        </w:rPr>
      </w:pPr>
      <w:r w:rsidRPr="00074069">
        <w:rPr>
          <w:rFonts w:asciiTheme="minorHAnsi" w:hAnsiTheme="minorHAnsi" w:cstheme="minorHAnsi"/>
          <w:b/>
          <w:sz w:val="24"/>
          <w:szCs w:val="24"/>
        </w:rPr>
        <w:t xml:space="preserve">MINUTES REVIEW AND APPROVAL: </w:t>
      </w:r>
    </w:p>
    <w:p w14:paraId="7C8269C3" w14:textId="5B83547C" w:rsidR="00835120" w:rsidRDefault="00B570CB" w:rsidP="00835120">
      <w:pPr>
        <w:numPr>
          <w:ilvl w:val="1"/>
          <w:numId w:val="1"/>
        </w:numPr>
        <w:rPr>
          <w:rFonts w:asciiTheme="minorHAnsi" w:hAnsiTheme="minorHAnsi" w:cstheme="minorHAnsi"/>
          <w:b/>
          <w:sz w:val="24"/>
          <w:szCs w:val="24"/>
        </w:rPr>
      </w:pPr>
      <w:r>
        <w:rPr>
          <w:rFonts w:asciiTheme="minorHAnsi" w:hAnsiTheme="minorHAnsi" w:cstheme="minorHAnsi"/>
          <w:b/>
          <w:sz w:val="24"/>
          <w:szCs w:val="24"/>
        </w:rPr>
        <w:t>September 1, 2021</w:t>
      </w:r>
    </w:p>
    <w:p w14:paraId="3BB01B36" w14:textId="77777777" w:rsidR="006F56FA" w:rsidRDefault="006F56FA" w:rsidP="006F56FA">
      <w:pPr>
        <w:rPr>
          <w:rFonts w:asciiTheme="minorHAnsi" w:hAnsiTheme="minorHAnsi" w:cstheme="minorHAnsi"/>
          <w:b/>
          <w:sz w:val="24"/>
          <w:szCs w:val="24"/>
        </w:rPr>
      </w:pPr>
    </w:p>
    <w:p w14:paraId="0DA0F8A9" w14:textId="33DCCB5A" w:rsidR="00715003" w:rsidRDefault="006544D2" w:rsidP="006F56FA">
      <w:pPr>
        <w:rPr>
          <w:rFonts w:asciiTheme="minorHAnsi" w:hAnsiTheme="minorHAnsi" w:cstheme="minorHAnsi"/>
          <w:b/>
          <w:sz w:val="24"/>
          <w:szCs w:val="24"/>
        </w:rPr>
      </w:pPr>
      <w:r>
        <w:rPr>
          <w:rFonts w:asciiTheme="minorHAnsi" w:hAnsiTheme="minorHAnsi" w:cstheme="minorHAnsi"/>
          <w:b/>
          <w:sz w:val="24"/>
          <w:szCs w:val="24"/>
        </w:rPr>
        <w:t>MOTION: COMMISSIONER JENKINS MOTIONED TO APPROVE THE SEPTEMBER 1</w:t>
      </w:r>
      <w:r w:rsidRPr="006544D2">
        <w:rPr>
          <w:rFonts w:asciiTheme="minorHAnsi" w:hAnsiTheme="minorHAnsi" w:cstheme="minorHAnsi"/>
          <w:b/>
          <w:sz w:val="24"/>
          <w:szCs w:val="24"/>
          <w:vertAlign w:val="superscript"/>
        </w:rPr>
        <w:t>ST</w:t>
      </w:r>
      <w:r>
        <w:rPr>
          <w:rFonts w:asciiTheme="minorHAnsi" w:hAnsiTheme="minorHAnsi" w:cstheme="minorHAnsi"/>
          <w:b/>
          <w:sz w:val="24"/>
          <w:szCs w:val="24"/>
        </w:rPr>
        <w:t>, 2021 MINUTES AS RECORDED. COMMISSIONER BLACKBURN SECONDED THE MOTION. ROLL WENT AS FOLLOWS: CHAIR BRADY, VICE-CHAIR KNIGHTON, COMMISSIONER JENKINS, COMMISSIONER GUDMUNDSON, AND COMMISSIONER BLACKBURN VOTED AYE. THE MOTION CARRIED UNANIMOUSLY.</w:t>
      </w:r>
    </w:p>
    <w:p w14:paraId="6391541B" w14:textId="77777777" w:rsidR="006544D2" w:rsidRDefault="006544D2" w:rsidP="00715003">
      <w:pPr>
        <w:ind w:left="360"/>
        <w:rPr>
          <w:rFonts w:asciiTheme="minorHAnsi" w:hAnsiTheme="minorHAnsi" w:cstheme="minorHAnsi"/>
          <w:b/>
          <w:sz w:val="24"/>
          <w:szCs w:val="24"/>
        </w:rPr>
      </w:pPr>
    </w:p>
    <w:p w14:paraId="647D1507" w14:textId="195D805F" w:rsidR="005F77C0" w:rsidRDefault="005F77C0" w:rsidP="002A7E57">
      <w:pPr>
        <w:numPr>
          <w:ilvl w:val="0"/>
          <w:numId w:val="1"/>
        </w:numPr>
        <w:tabs>
          <w:tab w:val="clear" w:pos="360"/>
          <w:tab w:val="num" w:pos="270"/>
        </w:tabs>
        <w:ind w:left="547" w:hanging="547"/>
        <w:rPr>
          <w:rFonts w:asciiTheme="minorHAnsi" w:hAnsiTheme="minorHAnsi" w:cstheme="minorHAnsi"/>
          <w:b/>
          <w:sz w:val="24"/>
          <w:szCs w:val="24"/>
        </w:rPr>
      </w:pPr>
      <w:r w:rsidRPr="00074069">
        <w:rPr>
          <w:rFonts w:asciiTheme="minorHAnsi" w:hAnsiTheme="minorHAnsi" w:cstheme="minorHAnsi"/>
          <w:b/>
          <w:sz w:val="24"/>
          <w:szCs w:val="24"/>
        </w:rPr>
        <w:t xml:space="preserve">BUSINESS ITEMS </w:t>
      </w:r>
    </w:p>
    <w:p w14:paraId="1ECF8B4F" w14:textId="074B74E2" w:rsidR="00464220" w:rsidRPr="002E3DA6" w:rsidRDefault="00464220" w:rsidP="00464220">
      <w:pPr>
        <w:numPr>
          <w:ilvl w:val="1"/>
          <w:numId w:val="1"/>
        </w:numPr>
        <w:rPr>
          <w:rFonts w:asciiTheme="minorHAnsi" w:hAnsiTheme="minorHAnsi" w:cstheme="minorHAnsi"/>
          <w:b/>
          <w:sz w:val="24"/>
          <w:szCs w:val="24"/>
        </w:rPr>
      </w:pPr>
      <w:r w:rsidRPr="00B95E77">
        <w:rPr>
          <w:rFonts w:asciiTheme="minorHAnsi" w:hAnsiTheme="minorHAnsi" w:cstheme="minorHAnsi"/>
          <w:b/>
          <w:color w:val="FF0000"/>
          <w:sz w:val="24"/>
          <w:szCs w:val="24"/>
        </w:rPr>
        <w:t>Public Hearing</w:t>
      </w:r>
      <w:r w:rsidR="00B95E77" w:rsidRPr="00B95E77">
        <w:rPr>
          <w:rFonts w:asciiTheme="minorHAnsi" w:hAnsiTheme="minorHAnsi" w:cstheme="minorHAnsi"/>
          <w:b/>
          <w:color w:val="FF0000"/>
          <w:sz w:val="24"/>
          <w:szCs w:val="24"/>
        </w:rPr>
        <w:t xml:space="preserve"> </w:t>
      </w:r>
      <w:r w:rsidR="00B95E77">
        <w:rPr>
          <w:rFonts w:asciiTheme="minorHAnsi" w:hAnsiTheme="minorHAnsi" w:cstheme="minorHAnsi"/>
          <w:b/>
          <w:sz w:val="24"/>
          <w:szCs w:val="24"/>
        </w:rPr>
        <w:t xml:space="preserve">– </w:t>
      </w:r>
      <w:r w:rsidR="00B95E77" w:rsidRPr="00B95E77">
        <w:rPr>
          <w:rFonts w:asciiTheme="minorHAnsi" w:hAnsiTheme="minorHAnsi" w:cstheme="minorHAnsi"/>
          <w:b/>
          <w:color w:val="FF0000"/>
          <w:sz w:val="24"/>
          <w:szCs w:val="24"/>
        </w:rPr>
        <w:t>POSTPONED</w:t>
      </w:r>
      <w:r>
        <w:rPr>
          <w:rFonts w:asciiTheme="minorHAnsi" w:hAnsiTheme="minorHAnsi" w:cstheme="minorHAnsi"/>
          <w:b/>
          <w:sz w:val="24"/>
          <w:szCs w:val="24"/>
        </w:rPr>
        <w:t xml:space="preserve"> –</w:t>
      </w:r>
      <w:r w:rsidR="00614B93">
        <w:rPr>
          <w:rFonts w:asciiTheme="minorHAnsi" w:hAnsiTheme="minorHAnsi" w:cstheme="minorHAnsi"/>
          <w:b/>
          <w:sz w:val="24"/>
          <w:szCs w:val="24"/>
        </w:rPr>
        <w:t xml:space="preserve"> </w:t>
      </w:r>
      <w:r w:rsidR="00A821FD">
        <w:rPr>
          <w:rFonts w:asciiTheme="minorHAnsi" w:hAnsiTheme="minorHAnsi" w:cstheme="minorHAnsi"/>
          <w:b/>
          <w:sz w:val="24"/>
          <w:szCs w:val="24"/>
        </w:rPr>
        <w:t>Site</w:t>
      </w:r>
      <w:r w:rsidR="00B570CB">
        <w:rPr>
          <w:rFonts w:asciiTheme="minorHAnsi" w:hAnsiTheme="minorHAnsi" w:cstheme="minorHAnsi"/>
          <w:b/>
          <w:sz w:val="24"/>
          <w:szCs w:val="24"/>
        </w:rPr>
        <w:t xml:space="preserve"> Plan and </w:t>
      </w:r>
      <w:r w:rsidR="005364CB">
        <w:rPr>
          <w:rFonts w:asciiTheme="minorHAnsi" w:hAnsiTheme="minorHAnsi" w:cstheme="minorHAnsi"/>
          <w:b/>
          <w:sz w:val="24"/>
          <w:szCs w:val="24"/>
        </w:rPr>
        <w:t xml:space="preserve">Conditional Use Permit Application for a </w:t>
      </w:r>
      <w:r w:rsidR="00B570CB">
        <w:rPr>
          <w:rFonts w:asciiTheme="minorHAnsi" w:hAnsiTheme="minorHAnsi" w:cstheme="minorHAnsi"/>
          <w:b/>
          <w:sz w:val="24"/>
          <w:szCs w:val="24"/>
        </w:rPr>
        <w:t>place of assembly</w:t>
      </w:r>
      <w:r w:rsidR="00B95E77">
        <w:rPr>
          <w:rFonts w:asciiTheme="minorHAnsi" w:hAnsiTheme="minorHAnsi" w:cstheme="minorHAnsi"/>
          <w:b/>
          <w:sz w:val="24"/>
          <w:szCs w:val="24"/>
        </w:rPr>
        <w:t xml:space="preserve"> (Church)</w:t>
      </w:r>
      <w:r w:rsidR="00B570CB">
        <w:rPr>
          <w:rFonts w:asciiTheme="minorHAnsi" w:hAnsiTheme="minorHAnsi" w:cstheme="minorHAnsi"/>
          <w:b/>
          <w:sz w:val="24"/>
          <w:szCs w:val="24"/>
        </w:rPr>
        <w:t>. The place of assembly will be located at 212 N 220 W. Parcel Number 41:914:0058. This property is located in the Hampton Subdivision and zoned SFD-15000.</w:t>
      </w:r>
    </w:p>
    <w:p w14:paraId="1B202AE5" w14:textId="595471BD" w:rsidR="00464220" w:rsidRDefault="00B570CB" w:rsidP="00464220">
      <w:pPr>
        <w:numPr>
          <w:ilvl w:val="2"/>
          <w:numId w:val="1"/>
        </w:numPr>
        <w:rPr>
          <w:rFonts w:asciiTheme="minorHAnsi" w:hAnsiTheme="minorHAnsi" w:cstheme="minorHAnsi"/>
          <w:bCs/>
          <w:sz w:val="24"/>
          <w:szCs w:val="24"/>
        </w:rPr>
      </w:pPr>
      <w:r w:rsidRPr="00363EF7">
        <w:rPr>
          <w:rFonts w:asciiTheme="minorHAnsi" w:hAnsiTheme="minorHAnsi" w:cstheme="minorHAnsi"/>
          <w:bCs/>
          <w:sz w:val="24"/>
          <w:szCs w:val="24"/>
        </w:rPr>
        <w:t xml:space="preserve">This item and public hearing is being postponed due to a conflict with the applicant. </w:t>
      </w:r>
    </w:p>
    <w:p w14:paraId="179C4903" w14:textId="4679C47F" w:rsidR="006544D2" w:rsidRDefault="006544D2" w:rsidP="006544D2">
      <w:pPr>
        <w:rPr>
          <w:rFonts w:asciiTheme="minorHAnsi" w:hAnsiTheme="minorHAnsi" w:cstheme="minorHAnsi"/>
          <w:bCs/>
          <w:sz w:val="24"/>
          <w:szCs w:val="24"/>
        </w:rPr>
      </w:pPr>
    </w:p>
    <w:p w14:paraId="48741E71" w14:textId="29C0BAE1" w:rsidR="00D620EF" w:rsidRDefault="00D620EF" w:rsidP="006544D2">
      <w:pPr>
        <w:rPr>
          <w:rFonts w:asciiTheme="minorHAnsi" w:hAnsiTheme="minorHAnsi" w:cstheme="minorHAnsi"/>
          <w:bCs/>
          <w:sz w:val="24"/>
          <w:szCs w:val="24"/>
        </w:rPr>
      </w:pPr>
    </w:p>
    <w:p w14:paraId="61CE1DCE" w14:textId="77777777" w:rsidR="00D620EF" w:rsidRPr="00363EF7" w:rsidRDefault="00D620EF" w:rsidP="006544D2">
      <w:pPr>
        <w:rPr>
          <w:rFonts w:asciiTheme="minorHAnsi" w:hAnsiTheme="minorHAnsi" w:cstheme="minorHAnsi"/>
          <w:bCs/>
          <w:sz w:val="24"/>
          <w:szCs w:val="24"/>
        </w:rPr>
      </w:pPr>
    </w:p>
    <w:p w14:paraId="4A9808E0" w14:textId="73D46E87" w:rsidR="005364CB" w:rsidRDefault="005364CB" w:rsidP="005364CB">
      <w:pPr>
        <w:numPr>
          <w:ilvl w:val="1"/>
          <w:numId w:val="1"/>
        </w:numPr>
        <w:rPr>
          <w:rFonts w:asciiTheme="minorHAnsi" w:hAnsiTheme="minorHAnsi" w:cstheme="minorHAnsi"/>
          <w:b/>
          <w:sz w:val="24"/>
          <w:szCs w:val="24"/>
        </w:rPr>
      </w:pPr>
      <w:r w:rsidRPr="005364CB">
        <w:rPr>
          <w:rFonts w:asciiTheme="minorHAnsi" w:hAnsiTheme="minorHAnsi" w:cstheme="minorHAnsi"/>
          <w:b/>
          <w:sz w:val="24"/>
          <w:szCs w:val="24"/>
        </w:rPr>
        <w:lastRenderedPageBreak/>
        <w:t xml:space="preserve">Public Hearing – Conditional Use Permit Application for </w:t>
      </w:r>
      <w:r w:rsidR="00B570CB">
        <w:rPr>
          <w:rFonts w:asciiTheme="minorHAnsi" w:hAnsiTheme="minorHAnsi" w:cstheme="minorHAnsi"/>
          <w:b/>
          <w:sz w:val="24"/>
          <w:szCs w:val="24"/>
        </w:rPr>
        <w:t>Sunlight Bilingual</w:t>
      </w:r>
      <w:r w:rsidRPr="005364CB">
        <w:rPr>
          <w:rFonts w:asciiTheme="minorHAnsi" w:hAnsiTheme="minorHAnsi" w:cstheme="minorHAnsi"/>
          <w:b/>
          <w:sz w:val="24"/>
          <w:szCs w:val="24"/>
        </w:rPr>
        <w:t xml:space="preserve"> Preschool. This home-based preschool will be located at </w:t>
      </w:r>
      <w:r w:rsidR="00B570CB">
        <w:rPr>
          <w:rFonts w:asciiTheme="minorHAnsi" w:hAnsiTheme="minorHAnsi" w:cstheme="minorHAnsi"/>
          <w:b/>
          <w:sz w:val="24"/>
          <w:szCs w:val="24"/>
        </w:rPr>
        <w:t>73 W 160 N</w:t>
      </w:r>
      <w:r w:rsidRPr="005364CB">
        <w:rPr>
          <w:rFonts w:asciiTheme="minorHAnsi" w:hAnsiTheme="minorHAnsi" w:cstheme="minorHAnsi"/>
          <w:b/>
          <w:sz w:val="24"/>
          <w:szCs w:val="24"/>
        </w:rPr>
        <w:t xml:space="preserve">. Parcel Number: </w:t>
      </w:r>
      <w:r w:rsidR="00B570CB">
        <w:rPr>
          <w:rFonts w:asciiTheme="minorHAnsi" w:hAnsiTheme="minorHAnsi" w:cstheme="minorHAnsi"/>
          <w:b/>
          <w:sz w:val="24"/>
          <w:szCs w:val="24"/>
        </w:rPr>
        <w:t>41:971:0076</w:t>
      </w:r>
      <w:r w:rsidRPr="005364CB">
        <w:rPr>
          <w:rFonts w:asciiTheme="minorHAnsi" w:hAnsiTheme="minorHAnsi" w:cstheme="minorHAnsi"/>
          <w:b/>
          <w:sz w:val="24"/>
          <w:szCs w:val="24"/>
        </w:rPr>
        <w:t xml:space="preserve">. This property is located within the </w:t>
      </w:r>
      <w:r w:rsidR="00B570CB">
        <w:rPr>
          <w:rFonts w:asciiTheme="minorHAnsi" w:hAnsiTheme="minorHAnsi" w:cstheme="minorHAnsi"/>
          <w:b/>
          <w:sz w:val="24"/>
          <w:szCs w:val="24"/>
        </w:rPr>
        <w:t xml:space="preserve">Hampton </w:t>
      </w:r>
      <w:r w:rsidRPr="005364CB">
        <w:rPr>
          <w:rFonts w:asciiTheme="minorHAnsi" w:hAnsiTheme="minorHAnsi" w:cstheme="minorHAnsi"/>
          <w:b/>
          <w:sz w:val="24"/>
          <w:szCs w:val="24"/>
        </w:rPr>
        <w:t xml:space="preserve">subdivision. </w:t>
      </w:r>
    </w:p>
    <w:p w14:paraId="59EE83A4" w14:textId="1434C276" w:rsidR="006544D2" w:rsidRPr="006544D2" w:rsidRDefault="006544D2" w:rsidP="006544D2">
      <w:pPr>
        <w:ind w:left="360"/>
        <w:rPr>
          <w:rFonts w:asciiTheme="minorHAnsi" w:hAnsiTheme="minorHAnsi" w:cstheme="minorHAnsi"/>
          <w:bCs/>
          <w:sz w:val="24"/>
          <w:szCs w:val="24"/>
        </w:rPr>
      </w:pPr>
    </w:p>
    <w:p w14:paraId="1530E680" w14:textId="79B797DD" w:rsidR="00D620EF" w:rsidRPr="00715BBC" w:rsidRDefault="006544D2" w:rsidP="006544D2">
      <w:pPr>
        <w:rPr>
          <w:rFonts w:asciiTheme="minorHAnsi" w:hAnsiTheme="minorHAnsi" w:cstheme="minorHAnsi"/>
          <w:b/>
          <w:sz w:val="24"/>
          <w:szCs w:val="24"/>
        </w:rPr>
      </w:pPr>
      <w:r w:rsidRPr="006544D2">
        <w:rPr>
          <w:rFonts w:asciiTheme="minorHAnsi" w:hAnsiTheme="minorHAnsi" w:cstheme="minorHAnsi"/>
          <w:b/>
          <w:sz w:val="24"/>
          <w:szCs w:val="24"/>
        </w:rPr>
        <w:t xml:space="preserve">MOTION: COMMISSIONER JENKINS MOTIONED TO OPEN THE PUBLIC HEARING. COMMISSIONER GUDMUNDSON SECONDED THE MOTION. </w:t>
      </w:r>
      <w:r>
        <w:rPr>
          <w:rFonts w:asciiTheme="minorHAnsi" w:hAnsiTheme="minorHAnsi" w:cstheme="minorHAnsi"/>
          <w:b/>
          <w:sz w:val="24"/>
          <w:szCs w:val="24"/>
        </w:rPr>
        <w:t>ROLL WENT AS FOLLOWS: CHAIR BRADY, VICE-CHAIR KNIGHTON, COMMISSIONER JENKINS, COMMISSIONER GUDMUNDSON, AND COMMISSIONER BLACKBURN VOTED AYE. THE MOTION CARRIED UNANIMOUSLY.</w:t>
      </w:r>
      <w:r w:rsidR="00715BBC">
        <w:rPr>
          <w:rFonts w:asciiTheme="minorHAnsi" w:hAnsiTheme="minorHAnsi" w:cstheme="minorHAnsi"/>
          <w:bCs/>
          <w:sz w:val="24"/>
          <w:szCs w:val="24"/>
        </w:rPr>
        <w:br/>
      </w:r>
    </w:p>
    <w:p w14:paraId="09E47D7A" w14:textId="2361B025" w:rsidR="006544D2" w:rsidRDefault="006544D2" w:rsidP="006544D2">
      <w:pPr>
        <w:rPr>
          <w:rFonts w:asciiTheme="minorHAnsi" w:hAnsiTheme="minorHAnsi" w:cstheme="minorHAnsi"/>
          <w:b/>
          <w:sz w:val="24"/>
          <w:szCs w:val="24"/>
        </w:rPr>
      </w:pPr>
      <w:r w:rsidRPr="006544D2">
        <w:rPr>
          <w:rFonts w:asciiTheme="minorHAnsi" w:hAnsiTheme="minorHAnsi" w:cstheme="minorHAnsi"/>
          <w:b/>
          <w:sz w:val="24"/>
          <w:szCs w:val="24"/>
        </w:rPr>
        <w:t xml:space="preserve">MOTION: COMMISSIONER </w:t>
      </w:r>
      <w:r>
        <w:rPr>
          <w:rFonts w:asciiTheme="minorHAnsi" w:hAnsiTheme="minorHAnsi" w:cstheme="minorHAnsi"/>
          <w:b/>
          <w:sz w:val="24"/>
          <w:szCs w:val="24"/>
        </w:rPr>
        <w:t>GUDMUNDSON</w:t>
      </w:r>
      <w:r w:rsidRPr="006544D2">
        <w:rPr>
          <w:rFonts w:asciiTheme="minorHAnsi" w:hAnsiTheme="minorHAnsi" w:cstheme="minorHAnsi"/>
          <w:b/>
          <w:sz w:val="24"/>
          <w:szCs w:val="24"/>
        </w:rPr>
        <w:t xml:space="preserve"> MOTIONED TO </w:t>
      </w:r>
      <w:r>
        <w:rPr>
          <w:rFonts w:asciiTheme="minorHAnsi" w:hAnsiTheme="minorHAnsi" w:cstheme="minorHAnsi"/>
          <w:b/>
          <w:sz w:val="24"/>
          <w:szCs w:val="24"/>
        </w:rPr>
        <w:t>CLOSE</w:t>
      </w:r>
      <w:r w:rsidRPr="006544D2">
        <w:rPr>
          <w:rFonts w:asciiTheme="minorHAnsi" w:hAnsiTheme="minorHAnsi" w:cstheme="minorHAnsi"/>
          <w:b/>
          <w:sz w:val="24"/>
          <w:szCs w:val="24"/>
        </w:rPr>
        <w:t xml:space="preserve"> THE PUBLIC HEARING. COMMISSIONER </w:t>
      </w:r>
      <w:r>
        <w:rPr>
          <w:rFonts w:asciiTheme="minorHAnsi" w:hAnsiTheme="minorHAnsi" w:cstheme="minorHAnsi"/>
          <w:b/>
          <w:sz w:val="24"/>
          <w:szCs w:val="24"/>
        </w:rPr>
        <w:t>BLACKBURN</w:t>
      </w:r>
      <w:r w:rsidRPr="006544D2">
        <w:rPr>
          <w:rFonts w:asciiTheme="minorHAnsi" w:hAnsiTheme="minorHAnsi" w:cstheme="minorHAnsi"/>
          <w:b/>
          <w:sz w:val="24"/>
          <w:szCs w:val="24"/>
        </w:rPr>
        <w:t xml:space="preserve"> SECONDED THE MOTION. </w:t>
      </w:r>
      <w:r>
        <w:rPr>
          <w:rFonts w:asciiTheme="minorHAnsi" w:hAnsiTheme="minorHAnsi" w:cstheme="minorHAnsi"/>
          <w:b/>
          <w:sz w:val="24"/>
          <w:szCs w:val="24"/>
        </w:rPr>
        <w:t>ROLL WENT AS FOLLOWS: CHAIR BRADY, VICE-CHAIR KNIGHTON, COMMISSIONER JENKINS, COMMISSIONER GUDMUNDSON, AND COMMISSIONER BLACKBURN VOTED AYE. THE MOTION CARRIED UNANIMOUSLY.</w:t>
      </w:r>
    </w:p>
    <w:p w14:paraId="080F1F1E" w14:textId="47297539" w:rsidR="00D620EF" w:rsidRDefault="00D620EF" w:rsidP="006544D2">
      <w:pPr>
        <w:rPr>
          <w:rFonts w:asciiTheme="minorHAnsi" w:hAnsiTheme="minorHAnsi" w:cstheme="minorHAnsi"/>
          <w:b/>
          <w:sz w:val="24"/>
          <w:szCs w:val="24"/>
        </w:rPr>
      </w:pPr>
    </w:p>
    <w:p w14:paraId="1C82F5CF" w14:textId="0105ABEF" w:rsidR="00D620EF" w:rsidRPr="00D620EF" w:rsidRDefault="00D620EF" w:rsidP="006544D2">
      <w:pPr>
        <w:rPr>
          <w:rFonts w:asciiTheme="minorHAnsi" w:hAnsiTheme="minorHAnsi" w:cstheme="minorHAnsi"/>
          <w:bCs/>
          <w:sz w:val="24"/>
          <w:szCs w:val="24"/>
        </w:rPr>
      </w:pPr>
      <w:r w:rsidRPr="00D620EF">
        <w:rPr>
          <w:rFonts w:asciiTheme="minorHAnsi" w:hAnsiTheme="minorHAnsi" w:cstheme="minorHAnsi"/>
          <w:bCs/>
          <w:sz w:val="24"/>
          <w:szCs w:val="24"/>
        </w:rPr>
        <w:t xml:space="preserve">Planning Technician Cache Hancey presented the conditional use permit for the Planning Commission to review. </w:t>
      </w:r>
    </w:p>
    <w:p w14:paraId="19D40F55" w14:textId="1DAE6972" w:rsidR="00715003" w:rsidRDefault="00715003" w:rsidP="00715003">
      <w:pPr>
        <w:ind w:left="720"/>
        <w:rPr>
          <w:rFonts w:asciiTheme="minorHAnsi" w:hAnsiTheme="minorHAnsi" w:cstheme="minorHAnsi"/>
          <w:bCs/>
          <w:sz w:val="24"/>
          <w:szCs w:val="24"/>
        </w:rPr>
      </w:pPr>
    </w:p>
    <w:p w14:paraId="713CD64E" w14:textId="029B799E" w:rsidR="00715003" w:rsidRDefault="006F56FA" w:rsidP="006F56FA">
      <w:pPr>
        <w:rPr>
          <w:rFonts w:asciiTheme="minorHAnsi" w:hAnsiTheme="minorHAnsi" w:cstheme="minorHAnsi"/>
          <w:b/>
          <w:sz w:val="24"/>
          <w:szCs w:val="24"/>
        </w:rPr>
      </w:pPr>
      <w:r w:rsidRPr="006544D2">
        <w:rPr>
          <w:rFonts w:asciiTheme="minorHAnsi" w:hAnsiTheme="minorHAnsi" w:cstheme="minorHAnsi"/>
          <w:b/>
          <w:sz w:val="24"/>
          <w:szCs w:val="24"/>
        </w:rPr>
        <w:t xml:space="preserve">MOTION: COMMISSIONER </w:t>
      </w:r>
      <w:r>
        <w:rPr>
          <w:rFonts w:asciiTheme="minorHAnsi" w:hAnsiTheme="minorHAnsi" w:cstheme="minorHAnsi"/>
          <w:b/>
          <w:sz w:val="24"/>
          <w:szCs w:val="24"/>
        </w:rPr>
        <w:t>JENKINS</w:t>
      </w:r>
      <w:r w:rsidRPr="006544D2">
        <w:rPr>
          <w:rFonts w:asciiTheme="minorHAnsi" w:hAnsiTheme="minorHAnsi" w:cstheme="minorHAnsi"/>
          <w:b/>
          <w:sz w:val="24"/>
          <w:szCs w:val="24"/>
        </w:rPr>
        <w:t xml:space="preserve"> MOTIONED </w:t>
      </w:r>
      <w:r>
        <w:rPr>
          <w:rFonts w:asciiTheme="minorHAnsi" w:hAnsiTheme="minorHAnsi" w:cstheme="minorHAnsi"/>
          <w:b/>
          <w:sz w:val="24"/>
          <w:szCs w:val="24"/>
        </w:rPr>
        <w:t>TO APPROVE THE CONDITIONAL USE PERMIT</w:t>
      </w:r>
      <w:r w:rsidRPr="006544D2">
        <w:rPr>
          <w:rFonts w:asciiTheme="minorHAnsi" w:hAnsiTheme="minorHAnsi" w:cstheme="minorHAnsi"/>
          <w:b/>
          <w:sz w:val="24"/>
          <w:szCs w:val="24"/>
        </w:rPr>
        <w:t xml:space="preserve">. COMMISSIONER </w:t>
      </w:r>
      <w:r>
        <w:rPr>
          <w:rFonts w:asciiTheme="minorHAnsi" w:hAnsiTheme="minorHAnsi" w:cstheme="minorHAnsi"/>
          <w:b/>
          <w:sz w:val="24"/>
          <w:szCs w:val="24"/>
        </w:rPr>
        <w:t>GUDMUNDSON</w:t>
      </w:r>
      <w:r w:rsidRPr="006544D2">
        <w:rPr>
          <w:rFonts w:asciiTheme="minorHAnsi" w:hAnsiTheme="minorHAnsi" w:cstheme="minorHAnsi"/>
          <w:b/>
          <w:sz w:val="24"/>
          <w:szCs w:val="24"/>
        </w:rPr>
        <w:t xml:space="preserve"> SECONDED THE MOTION. </w:t>
      </w:r>
      <w:r>
        <w:rPr>
          <w:rFonts w:asciiTheme="minorHAnsi" w:hAnsiTheme="minorHAnsi" w:cstheme="minorHAnsi"/>
          <w:b/>
          <w:sz w:val="24"/>
          <w:szCs w:val="24"/>
        </w:rPr>
        <w:t>ROLL WENT AS FOLLOWS: CHAIR BRADY, COMMISSIONER JENKINS, COMMISSIONER GUDMUNDSON, AND COMMISSIONER BLACKBURN VOTED AYE. VICE-CHAIR KNIGHTON RECUSED HIMSELF FROM THE VOTE. THE MOTION CARRIED UNANIMOUSLY.</w:t>
      </w:r>
    </w:p>
    <w:p w14:paraId="4E9DF237" w14:textId="77777777" w:rsidR="006F56FA" w:rsidRDefault="006F56FA" w:rsidP="006F56FA">
      <w:pPr>
        <w:rPr>
          <w:rFonts w:asciiTheme="minorHAnsi" w:hAnsiTheme="minorHAnsi" w:cstheme="minorHAnsi"/>
          <w:bCs/>
          <w:sz w:val="24"/>
          <w:szCs w:val="24"/>
        </w:rPr>
      </w:pPr>
    </w:p>
    <w:p w14:paraId="27122D12" w14:textId="00FDA2EB" w:rsidR="00363EF7" w:rsidRDefault="00B570CB" w:rsidP="00363EF7">
      <w:pPr>
        <w:numPr>
          <w:ilvl w:val="1"/>
          <w:numId w:val="1"/>
        </w:numPr>
        <w:rPr>
          <w:rFonts w:asciiTheme="minorHAnsi" w:hAnsiTheme="minorHAnsi" w:cstheme="minorHAnsi"/>
          <w:b/>
          <w:sz w:val="24"/>
          <w:szCs w:val="24"/>
        </w:rPr>
      </w:pPr>
      <w:r w:rsidRPr="00B570CB">
        <w:rPr>
          <w:rFonts w:asciiTheme="minorHAnsi" w:hAnsiTheme="minorHAnsi" w:cstheme="minorHAnsi"/>
          <w:b/>
          <w:sz w:val="24"/>
          <w:szCs w:val="24"/>
        </w:rPr>
        <w:t xml:space="preserve">Public Hearing – Zoning </w:t>
      </w:r>
      <w:r w:rsidR="00050F1E">
        <w:rPr>
          <w:rFonts w:asciiTheme="minorHAnsi" w:hAnsiTheme="minorHAnsi" w:cstheme="minorHAnsi"/>
          <w:b/>
          <w:sz w:val="24"/>
          <w:szCs w:val="24"/>
        </w:rPr>
        <w:t>T</w:t>
      </w:r>
      <w:r w:rsidRPr="00B570CB">
        <w:rPr>
          <w:rFonts w:asciiTheme="minorHAnsi" w:hAnsiTheme="minorHAnsi" w:cstheme="minorHAnsi"/>
          <w:b/>
          <w:sz w:val="24"/>
          <w:szCs w:val="24"/>
        </w:rPr>
        <w:t>ext</w:t>
      </w:r>
      <w:r w:rsidR="00050F1E">
        <w:rPr>
          <w:rFonts w:asciiTheme="minorHAnsi" w:hAnsiTheme="minorHAnsi" w:cstheme="minorHAnsi"/>
          <w:b/>
          <w:sz w:val="24"/>
          <w:szCs w:val="24"/>
        </w:rPr>
        <w:t xml:space="preserve"> A</w:t>
      </w:r>
      <w:r w:rsidRPr="00B570CB">
        <w:rPr>
          <w:rFonts w:asciiTheme="minorHAnsi" w:hAnsiTheme="minorHAnsi" w:cstheme="minorHAnsi"/>
          <w:b/>
          <w:sz w:val="24"/>
          <w:szCs w:val="24"/>
        </w:rPr>
        <w:t>mendment</w:t>
      </w:r>
      <w:r w:rsidR="00050F1E">
        <w:rPr>
          <w:rFonts w:asciiTheme="minorHAnsi" w:hAnsiTheme="minorHAnsi" w:cstheme="minorHAnsi"/>
          <w:b/>
          <w:sz w:val="24"/>
          <w:szCs w:val="24"/>
        </w:rPr>
        <w:t xml:space="preserve"> regarding Section 15.14.2.08 Development Standards in the Vineyard Special Purpose Zoning District; modifying the language to increase  the permitted number of residential units and density located within the regional mixed use zoning district. Ordinance </w:t>
      </w:r>
      <w:r w:rsidR="00050F1E" w:rsidRPr="00363EF7">
        <w:rPr>
          <w:rFonts w:asciiTheme="minorHAnsi" w:hAnsiTheme="minorHAnsi" w:cstheme="minorHAnsi"/>
          <w:b/>
          <w:sz w:val="24"/>
          <w:szCs w:val="24"/>
        </w:rPr>
        <w:t xml:space="preserve">Number </w:t>
      </w:r>
      <w:r w:rsidR="00363EF7" w:rsidRPr="00363EF7">
        <w:rPr>
          <w:rFonts w:asciiTheme="minorHAnsi" w:hAnsiTheme="minorHAnsi" w:cstheme="minorHAnsi"/>
          <w:b/>
          <w:sz w:val="24"/>
          <w:szCs w:val="24"/>
        </w:rPr>
        <w:t>2021-14</w:t>
      </w:r>
      <w:r w:rsidR="00363EF7">
        <w:rPr>
          <w:rFonts w:asciiTheme="minorHAnsi" w:hAnsiTheme="minorHAnsi" w:cstheme="minorHAnsi"/>
          <w:b/>
          <w:sz w:val="24"/>
          <w:szCs w:val="24"/>
        </w:rPr>
        <w:t xml:space="preserve">. </w:t>
      </w:r>
    </w:p>
    <w:p w14:paraId="39083EEA" w14:textId="77777777" w:rsidR="006F2A05" w:rsidRDefault="006F2A05" w:rsidP="00B4371B">
      <w:pPr>
        <w:ind w:left="547"/>
        <w:rPr>
          <w:rFonts w:asciiTheme="minorHAnsi" w:hAnsiTheme="minorHAnsi" w:cstheme="minorHAnsi"/>
          <w:bCs/>
          <w:sz w:val="24"/>
          <w:szCs w:val="24"/>
        </w:rPr>
      </w:pPr>
    </w:p>
    <w:p w14:paraId="141B4C08" w14:textId="432D29BC" w:rsidR="006F2A05" w:rsidRDefault="006F56FA" w:rsidP="006F56FA">
      <w:pPr>
        <w:rPr>
          <w:rFonts w:asciiTheme="minorHAnsi" w:hAnsiTheme="minorHAnsi" w:cstheme="minorHAnsi"/>
          <w:b/>
          <w:sz w:val="24"/>
          <w:szCs w:val="24"/>
        </w:rPr>
      </w:pPr>
      <w:r>
        <w:rPr>
          <w:rFonts w:asciiTheme="minorHAnsi" w:hAnsiTheme="minorHAnsi" w:cstheme="minorHAnsi"/>
          <w:b/>
          <w:sz w:val="24"/>
          <w:szCs w:val="24"/>
        </w:rPr>
        <w:t>MOTI</w:t>
      </w:r>
      <w:r w:rsidRPr="006544D2">
        <w:rPr>
          <w:rFonts w:asciiTheme="minorHAnsi" w:hAnsiTheme="minorHAnsi" w:cstheme="minorHAnsi"/>
          <w:b/>
          <w:sz w:val="24"/>
          <w:szCs w:val="24"/>
        </w:rPr>
        <w:t xml:space="preserve">ON: COMMISSIONER </w:t>
      </w:r>
      <w:r>
        <w:rPr>
          <w:rFonts w:asciiTheme="minorHAnsi" w:hAnsiTheme="minorHAnsi" w:cstheme="minorHAnsi"/>
          <w:b/>
          <w:sz w:val="24"/>
          <w:szCs w:val="24"/>
        </w:rPr>
        <w:t>JENKINS</w:t>
      </w:r>
      <w:r w:rsidRPr="006544D2">
        <w:rPr>
          <w:rFonts w:asciiTheme="minorHAnsi" w:hAnsiTheme="minorHAnsi" w:cstheme="minorHAnsi"/>
          <w:b/>
          <w:sz w:val="24"/>
          <w:szCs w:val="24"/>
        </w:rPr>
        <w:t xml:space="preserve"> MOTIONED TO OPEN THE PUBLIC HEARING. COMMISSIONER </w:t>
      </w:r>
      <w:r>
        <w:rPr>
          <w:rFonts w:asciiTheme="minorHAnsi" w:hAnsiTheme="minorHAnsi" w:cstheme="minorHAnsi"/>
          <w:b/>
          <w:sz w:val="24"/>
          <w:szCs w:val="24"/>
        </w:rPr>
        <w:t xml:space="preserve">BLACKBURN </w:t>
      </w:r>
      <w:r w:rsidRPr="006544D2">
        <w:rPr>
          <w:rFonts w:asciiTheme="minorHAnsi" w:hAnsiTheme="minorHAnsi" w:cstheme="minorHAnsi"/>
          <w:b/>
          <w:sz w:val="24"/>
          <w:szCs w:val="24"/>
        </w:rPr>
        <w:t xml:space="preserve">SECONDED THE MOTION. </w:t>
      </w:r>
      <w:r>
        <w:rPr>
          <w:rFonts w:asciiTheme="minorHAnsi" w:hAnsiTheme="minorHAnsi" w:cstheme="minorHAnsi"/>
          <w:b/>
          <w:sz w:val="24"/>
          <w:szCs w:val="24"/>
        </w:rPr>
        <w:t>ROLL WENT AS FOLLOWS: CHAIR BRADY, VICE-CHAIR KNIGHTON, COMMISSIONER JENKINS, COMMISSIONER GUDMUNDSON, AND COMMISSIONER BLACKBURN VOTED AYE. THE MOTION CARRIED UNANIMOUSLY.</w:t>
      </w:r>
    </w:p>
    <w:p w14:paraId="28B78CD8" w14:textId="24A3107D" w:rsidR="006F56FA" w:rsidRDefault="006F56FA" w:rsidP="006F56FA">
      <w:pPr>
        <w:rPr>
          <w:rFonts w:asciiTheme="minorHAnsi" w:hAnsiTheme="minorHAnsi" w:cstheme="minorHAnsi"/>
          <w:b/>
          <w:sz w:val="24"/>
          <w:szCs w:val="24"/>
        </w:rPr>
      </w:pPr>
    </w:p>
    <w:p w14:paraId="1EBC52F8" w14:textId="40BC2C2E" w:rsidR="006F56FA" w:rsidRPr="006F56FA" w:rsidRDefault="006F56FA" w:rsidP="006F56FA">
      <w:pPr>
        <w:rPr>
          <w:rFonts w:asciiTheme="minorHAnsi" w:hAnsiTheme="minorHAnsi" w:cstheme="minorHAnsi"/>
          <w:bCs/>
          <w:sz w:val="24"/>
          <w:szCs w:val="24"/>
        </w:rPr>
      </w:pPr>
      <w:r w:rsidRPr="006F56FA">
        <w:rPr>
          <w:rFonts w:asciiTheme="minorHAnsi" w:hAnsiTheme="minorHAnsi" w:cstheme="minorHAnsi"/>
          <w:bCs/>
          <w:sz w:val="24"/>
          <w:szCs w:val="24"/>
        </w:rPr>
        <w:t>Residents David Lauret, Mardi Sifuentes, Claudia Lauret, Julie Gray, and Kelby Da</w:t>
      </w:r>
      <w:r>
        <w:rPr>
          <w:rFonts w:asciiTheme="minorHAnsi" w:hAnsiTheme="minorHAnsi" w:cstheme="minorHAnsi"/>
          <w:bCs/>
          <w:sz w:val="24"/>
          <w:szCs w:val="24"/>
        </w:rPr>
        <w:t xml:space="preserve">ytowl </w:t>
      </w:r>
      <w:r w:rsidR="00D620EF">
        <w:rPr>
          <w:rFonts w:asciiTheme="minorHAnsi" w:hAnsiTheme="minorHAnsi" w:cstheme="minorHAnsi"/>
          <w:bCs/>
          <w:sz w:val="24"/>
          <w:szCs w:val="24"/>
        </w:rPr>
        <w:t>made comments regarding the zoning text amendment</w:t>
      </w:r>
      <w:r w:rsidR="00322B42">
        <w:rPr>
          <w:rFonts w:asciiTheme="minorHAnsi" w:hAnsiTheme="minorHAnsi" w:cstheme="minorHAnsi"/>
          <w:bCs/>
          <w:sz w:val="24"/>
          <w:szCs w:val="24"/>
        </w:rPr>
        <w:t>.</w:t>
      </w:r>
    </w:p>
    <w:p w14:paraId="253C6F49" w14:textId="77777777" w:rsidR="00CE5128" w:rsidRDefault="00CE5128" w:rsidP="00D16EA8">
      <w:pPr>
        <w:rPr>
          <w:rFonts w:asciiTheme="minorHAnsi" w:hAnsiTheme="minorHAnsi" w:cstheme="minorHAnsi"/>
          <w:bCs/>
          <w:sz w:val="24"/>
          <w:szCs w:val="24"/>
        </w:rPr>
      </w:pPr>
    </w:p>
    <w:p w14:paraId="1F8B4599" w14:textId="144EC5CD" w:rsidR="00D16EA8" w:rsidRDefault="00CE5128" w:rsidP="00CE5128">
      <w:pPr>
        <w:rPr>
          <w:rFonts w:asciiTheme="minorHAnsi" w:hAnsiTheme="minorHAnsi" w:cstheme="minorHAnsi"/>
          <w:bCs/>
          <w:sz w:val="24"/>
          <w:szCs w:val="24"/>
        </w:rPr>
      </w:pPr>
      <w:r w:rsidRPr="006544D2">
        <w:rPr>
          <w:rFonts w:asciiTheme="minorHAnsi" w:hAnsiTheme="minorHAnsi" w:cstheme="minorHAnsi"/>
          <w:b/>
          <w:sz w:val="24"/>
          <w:szCs w:val="24"/>
        </w:rPr>
        <w:t xml:space="preserve">MOTION: COMMISSIONER </w:t>
      </w:r>
      <w:r>
        <w:rPr>
          <w:rFonts w:asciiTheme="minorHAnsi" w:hAnsiTheme="minorHAnsi" w:cstheme="minorHAnsi"/>
          <w:b/>
          <w:sz w:val="24"/>
          <w:szCs w:val="24"/>
        </w:rPr>
        <w:t>BLACKBURN</w:t>
      </w:r>
      <w:r w:rsidRPr="006544D2">
        <w:rPr>
          <w:rFonts w:asciiTheme="minorHAnsi" w:hAnsiTheme="minorHAnsi" w:cstheme="minorHAnsi"/>
          <w:b/>
          <w:sz w:val="24"/>
          <w:szCs w:val="24"/>
        </w:rPr>
        <w:t xml:space="preserve"> MOTIONED TO </w:t>
      </w:r>
      <w:r>
        <w:rPr>
          <w:rFonts w:asciiTheme="minorHAnsi" w:hAnsiTheme="minorHAnsi" w:cstheme="minorHAnsi"/>
          <w:b/>
          <w:sz w:val="24"/>
          <w:szCs w:val="24"/>
        </w:rPr>
        <w:t>CLOSE</w:t>
      </w:r>
      <w:r w:rsidRPr="006544D2">
        <w:rPr>
          <w:rFonts w:asciiTheme="minorHAnsi" w:hAnsiTheme="minorHAnsi" w:cstheme="minorHAnsi"/>
          <w:b/>
          <w:sz w:val="24"/>
          <w:szCs w:val="24"/>
        </w:rPr>
        <w:t xml:space="preserve"> THE PUBLIC HEARING. COMMISSIONER </w:t>
      </w:r>
      <w:r>
        <w:rPr>
          <w:rFonts w:asciiTheme="minorHAnsi" w:hAnsiTheme="minorHAnsi" w:cstheme="minorHAnsi"/>
          <w:b/>
          <w:sz w:val="24"/>
          <w:szCs w:val="24"/>
        </w:rPr>
        <w:t>GUDMUNDSON</w:t>
      </w:r>
      <w:r w:rsidRPr="006544D2">
        <w:rPr>
          <w:rFonts w:asciiTheme="minorHAnsi" w:hAnsiTheme="minorHAnsi" w:cstheme="minorHAnsi"/>
          <w:b/>
          <w:sz w:val="24"/>
          <w:szCs w:val="24"/>
        </w:rPr>
        <w:t xml:space="preserve"> SECONDED THE MOTION. </w:t>
      </w:r>
      <w:r>
        <w:rPr>
          <w:rFonts w:asciiTheme="minorHAnsi" w:hAnsiTheme="minorHAnsi" w:cstheme="minorHAnsi"/>
          <w:b/>
          <w:sz w:val="24"/>
          <w:szCs w:val="24"/>
        </w:rPr>
        <w:t>ROLL WENT AS FOLLOWS: CHAIR BRADY, VICE-CHAIR KNIGHTON, COMMISSIONER JENKINS, COMMISSIONER GUDMUNDSON, AND COMMISSIONER BLACKBURN VOTED AYE. THE MOTION CARRIED UNANIMOUSLY.</w:t>
      </w:r>
      <w:r w:rsidR="009E0496">
        <w:rPr>
          <w:rFonts w:asciiTheme="minorHAnsi" w:hAnsiTheme="minorHAnsi" w:cstheme="minorHAnsi"/>
          <w:bCs/>
          <w:sz w:val="24"/>
          <w:szCs w:val="24"/>
        </w:rPr>
        <w:t xml:space="preserve"> </w:t>
      </w:r>
    </w:p>
    <w:p w14:paraId="02E50500" w14:textId="77777777" w:rsidR="00D16EA8" w:rsidRDefault="00D16EA8" w:rsidP="00CE5128">
      <w:pPr>
        <w:rPr>
          <w:rFonts w:asciiTheme="minorHAnsi" w:hAnsiTheme="minorHAnsi" w:cstheme="minorHAnsi"/>
          <w:bCs/>
          <w:sz w:val="24"/>
          <w:szCs w:val="24"/>
        </w:rPr>
      </w:pPr>
    </w:p>
    <w:p w14:paraId="2221D223" w14:textId="226AE655" w:rsidR="00CE5128" w:rsidRDefault="00D16EA8" w:rsidP="00CE5128">
      <w:pPr>
        <w:rPr>
          <w:rFonts w:asciiTheme="minorHAnsi" w:hAnsiTheme="minorHAnsi" w:cstheme="minorHAnsi"/>
          <w:bCs/>
          <w:sz w:val="24"/>
          <w:szCs w:val="24"/>
        </w:rPr>
      </w:pPr>
      <w:r>
        <w:rPr>
          <w:rFonts w:asciiTheme="minorHAnsi" w:hAnsiTheme="minorHAnsi" w:cstheme="minorHAnsi"/>
          <w:bCs/>
          <w:sz w:val="24"/>
          <w:szCs w:val="24"/>
        </w:rPr>
        <w:lastRenderedPageBreak/>
        <w:t xml:space="preserve">Chair Brady asked for clarification regarding the density and scope of the potential development. Jason Boal with Snell &amp; Wilmer, representing the developer, clarified that this text amendment would not necessarily allow for increased density, it would allow the property owners to discuss a development agreement </w:t>
      </w:r>
      <w:r w:rsidR="00F00D98">
        <w:rPr>
          <w:rFonts w:asciiTheme="minorHAnsi" w:hAnsiTheme="minorHAnsi" w:cstheme="minorHAnsi"/>
          <w:bCs/>
          <w:sz w:val="24"/>
          <w:szCs w:val="24"/>
        </w:rPr>
        <w:t>with the city. Commissioner Knighton and Brady asked for an update as to the connection of 400 north to Geneva Road.</w:t>
      </w:r>
      <w:r>
        <w:rPr>
          <w:rFonts w:asciiTheme="minorHAnsi" w:hAnsiTheme="minorHAnsi" w:cstheme="minorHAnsi"/>
          <w:bCs/>
          <w:sz w:val="24"/>
          <w:szCs w:val="24"/>
        </w:rPr>
        <w:br/>
      </w:r>
    </w:p>
    <w:p w14:paraId="2112E6DF" w14:textId="6A747AD1" w:rsidR="00B570CB" w:rsidRPr="00322B42" w:rsidRDefault="00CE5128" w:rsidP="00322B42">
      <w:pPr>
        <w:rPr>
          <w:rFonts w:asciiTheme="minorHAnsi" w:hAnsiTheme="minorHAnsi" w:cstheme="minorHAnsi"/>
          <w:bCs/>
          <w:sz w:val="24"/>
          <w:szCs w:val="24"/>
        </w:rPr>
      </w:pPr>
      <w:r w:rsidRPr="006544D2">
        <w:rPr>
          <w:rFonts w:asciiTheme="minorHAnsi" w:hAnsiTheme="minorHAnsi" w:cstheme="minorHAnsi"/>
          <w:b/>
          <w:sz w:val="24"/>
          <w:szCs w:val="24"/>
        </w:rPr>
        <w:t xml:space="preserve">MOTION: COMMISSIONER </w:t>
      </w:r>
      <w:r>
        <w:rPr>
          <w:rFonts w:asciiTheme="minorHAnsi" w:hAnsiTheme="minorHAnsi" w:cstheme="minorHAnsi"/>
          <w:b/>
          <w:sz w:val="24"/>
          <w:szCs w:val="24"/>
        </w:rPr>
        <w:t>JENKINS</w:t>
      </w:r>
      <w:r w:rsidRPr="006544D2">
        <w:rPr>
          <w:rFonts w:asciiTheme="minorHAnsi" w:hAnsiTheme="minorHAnsi" w:cstheme="minorHAnsi"/>
          <w:b/>
          <w:sz w:val="24"/>
          <w:szCs w:val="24"/>
        </w:rPr>
        <w:t xml:space="preserve"> MOTIONED TO</w:t>
      </w:r>
      <w:r w:rsidR="00F00D98">
        <w:rPr>
          <w:rFonts w:asciiTheme="minorHAnsi" w:hAnsiTheme="minorHAnsi" w:cstheme="minorHAnsi"/>
          <w:b/>
          <w:sz w:val="24"/>
          <w:szCs w:val="24"/>
        </w:rPr>
        <w:t xml:space="preserve"> RECOMMEND</w:t>
      </w:r>
      <w:r w:rsidRPr="006544D2">
        <w:rPr>
          <w:rFonts w:asciiTheme="minorHAnsi" w:hAnsiTheme="minorHAnsi" w:cstheme="minorHAnsi"/>
          <w:b/>
          <w:sz w:val="24"/>
          <w:szCs w:val="24"/>
        </w:rPr>
        <w:t xml:space="preserve"> </w:t>
      </w:r>
      <w:r w:rsidR="00F00D98">
        <w:rPr>
          <w:rFonts w:asciiTheme="minorHAnsi" w:hAnsiTheme="minorHAnsi" w:cstheme="minorHAnsi"/>
          <w:b/>
          <w:sz w:val="24"/>
          <w:szCs w:val="24"/>
        </w:rPr>
        <w:t>APPROVAL OF THE ZONING TEXT AMENDMENT WITH THE CONDITIONS THAT THE CITY ATTORNEY ANSWERS ALL LEGAL QUESTIONS REGARDING POTENTIAL LITIGATION, PRESCEDENT SET BY THIS APPROVAL, AND WHAT OPTIONS THE CITY HAS TO ONCE A DEVELOPMENT AGREEMENT HAS BEEN SIGNED.</w:t>
      </w:r>
      <w:r w:rsidRPr="006544D2">
        <w:rPr>
          <w:rFonts w:asciiTheme="minorHAnsi" w:hAnsiTheme="minorHAnsi" w:cstheme="minorHAnsi"/>
          <w:b/>
          <w:sz w:val="24"/>
          <w:szCs w:val="24"/>
        </w:rPr>
        <w:t xml:space="preserve"> COMMISSIONER </w:t>
      </w:r>
      <w:r>
        <w:rPr>
          <w:rFonts w:asciiTheme="minorHAnsi" w:hAnsiTheme="minorHAnsi" w:cstheme="minorHAnsi"/>
          <w:b/>
          <w:sz w:val="24"/>
          <w:szCs w:val="24"/>
        </w:rPr>
        <w:t>BLACKBURN</w:t>
      </w:r>
      <w:r w:rsidRPr="006544D2">
        <w:rPr>
          <w:rFonts w:asciiTheme="minorHAnsi" w:hAnsiTheme="minorHAnsi" w:cstheme="minorHAnsi"/>
          <w:b/>
          <w:sz w:val="24"/>
          <w:szCs w:val="24"/>
        </w:rPr>
        <w:t xml:space="preserve"> SECONDED THE MOTION. </w:t>
      </w:r>
      <w:r>
        <w:rPr>
          <w:rFonts w:asciiTheme="minorHAnsi" w:hAnsiTheme="minorHAnsi" w:cstheme="minorHAnsi"/>
          <w:b/>
          <w:sz w:val="24"/>
          <w:szCs w:val="24"/>
        </w:rPr>
        <w:t>ROLL WENT AS FOLLOWS: VICE-CHAIR KNIGHTON, COMMISSIONER JENKINS, COMMISSIONER GUDMUNDSON, AND COMMISSIONER BLACKBURN VOTED AYE.</w:t>
      </w:r>
      <w:r w:rsidR="009376F6">
        <w:rPr>
          <w:rFonts w:asciiTheme="minorHAnsi" w:hAnsiTheme="minorHAnsi" w:cstheme="minorHAnsi"/>
          <w:b/>
          <w:sz w:val="24"/>
          <w:szCs w:val="24"/>
        </w:rPr>
        <w:t xml:space="preserve"> CHAIR BRADY VOTED NAH.</w:t>
      </w:r>
      <w:r>
        <w:rPr>
          <w:rFonts w:asciiTheme="minorHAnsi" w:hAnsiTheme="minorHAnsi" w:cstheme="minorHAnsi"/>
          <w:b/>
          <w:sz w:val="24"/>
          <w:szCs w:val="24"/>
        </w:rPr>
        <w:t xml:space="preserve"> THE MOTION </w:t>
      </w:r>
      <w:r w:rsidR="00715BBC">
        <w:rPr>
          <w:rFonts w:asciiTheme="minorHAnsi" w:hAnsiTheme="minorHAnsi" w:cstheme="minorHAnsi"/>
          <w:b/>
          <w:sz w:val="24"/>
          <w:szCs w:val="24"/>
        </w:rPr>
        <w:t>PASSED</w:t>
      </w:r>
      <w:r>
        <w:rPr>
          <w:rFonts w:asciiTheme="minorHAnsi" w:hAnsiTheme="minorHAnsi" w:cstheme="minorHAnsi"/>
          <w:b/>
          <w:sz w:val="24"/>
          <w:szCs w:val="24"/>
        </w:rPr>
        <w:t>.</w:t>
      </w:r>
      <w:r w:rsidR="009E0496">
        <w:rPr>
          <w:rFonts w:asciiTheme="minorHAnsi" w:hAnsiTheme="minorHAnsi" w:cstheme="minorHAnsi"/>
          <w:bCs/>
          <w:sz w:val="24"/>
          <w:szCs w:val="24"/>
        </w:rPr>
        <w:t xml:space="preserve"> </w:t>
      </w:r>
    </w:p>
    <w:p w14:paraId="568CCC30" w14:textId="77777777" w:rsidR="00050F1E" w:rsidRPr="00B570CB" w:rsidRDefault="00050F1E" w:rsidP="00050F1E">
      <w:pPr>
        <w:ind w:left="360"/>
        <w:rPr>
          <w:rFonts w:asciiTheme="minorHAnsi" w:hAnsiTheme="minorHAnsi" w:cstheme="minorHAnsi"/>
          <w:b/>
          <w:sz w:val="24"/>
          <w:szCs w:val="24"/>
        </w:rPr>
      </w:pPr>
    </w:p>
    <w:p w14:paraId="290615E8" w14:textId="0C26B728" w:rsidR="00521C9D" w:rsidRDefault="00521C9D" w:rsidP="00521C9D">
      <w:pPr>
        <w:numPr>
          <w:ilvl w:val="0"/>
          <w:numId w:val="1"/>
        </w:numPr>
        <w:tabs>
          <w:tab w:val="clear" w:pos="360"/>
          <w:tab w:val="num" w:pos="270"/>
        </w:tabs>
        <w:ind w:left="547" w:hanging="547"/>
        <w:rPr>
          <w:rFonts w:asciiTheme="minorHAnsi" w:hAnsiTheme="minorHAnsi" w:cstheme="minorHAnsi"/>
          <w:b/>
          <w:sz w:val="24"/>
          <w:szCs w:val="24"/>
        </w:rPr>
      </w:pPr>
      <w:r>
        <w:rPr>
          <w:rFonts w:asciiTheme="minorHAnsi" w:hAnsiTheme="minorHAnsi" w:cstheme="minorHAnsi"/>
          <w:b/>
          <w:sz w:val="24"/>
          <w:szCs w:val="24"/>
        </w:rPr>
        <w:t>WORK SESSION</w:t>
      </w:r>
    </w:p>
    <w:p w14:paraId="0A9BEDFB" w14:textId="39A9C065" w:rsidR="00521C9D" w:rsidRDefault="00050F1E" w:rsidP="00521C9D">
      <w:pPr>
        <w:numPr>
          <w:ilvl w:val="1"/>
          <w:numId w:val="1"/>
        </w:numPr>
        <w:rPr>
          <w:rFonts w:asciiTheme="minorHAnsi" w:hAnsiTheme="minorHAnsi" w:cstheme="minorHAnsi"/>
          <w:b/>
          <w:sz w:val="24"/>
          <w:szCs w:val="24"/>
        </w:rPr>
      </w:pPr>
      <w:r>
        <w:rPr>
          <w:rFonts w:asciiTheme="minorHAnsi" w:hAnsiTheme="minorHAnsi" w:cstheme="minorHAnsi"/>
          <w:b/>
          <w:sz w:val="24"/>
          <w:szCs w:val="24"/>
        </w:rPr>
        <w:t>Utah State Ombudsman Training</w:t>
      </w:r>
    </w:p>
    <w:p w14:paraId="4046BF14" w14:textId="7D6C5D5B" w:rsidR="00050F1E" w:rsidRDefault="00050F1E" w:rsidP="008A6AFD">
      <w:pPr>
        <w:rPr>
          <w:rFonts w:asciiTheme="minorHAnsi" w:hAnsiTheme="minorHAnsi" w:cstheme="minorHAnsi"/>
          <w:bCs/>
          <w:sz w:val="24"/>
          <w:szCs w:val="24"/>
        </w:rPr>
      </w:pPr>
      <w:r w:rsidRPr="00363EF7">
        <w:rPr>
          <w:rFonts w:asciiTheme="minorHAnsi" w:hAnsiTheme="minorHAnsi" w:cstheme="minorHAnsi"/>
          <w:bCs/>
          <w:sz w:val="24"/>
          <w:szCs w:val="24"/>
        </w:rPr>
        <w:t xml:space="preserve">Jordan Cullimore with the Office of the Property Rights Ombudsman </w:t>
      </w:r>
      <w:r w:rsidR="00322B42">
        <w:rPr>
          <w:rFonts w:asciiTheme="minorHAnsi" w:hAnsiTheme="minorHAnsi" w:cstheme="minorHAnsi"/>
          <w:bCs/>
          <w:sz w:val="24"/>
          <w:szCs w:val="24"/>
        </w:rPr>
        <w:t>gave a training to</w:t>
      </w:r>
      <w:r w:rsidRPr="00363EF7">
        <w:rPr>
          <w:rFonts w:asciiTheme="minorHAnsi" w:hAnsiTheme="minorHAnsi" w:cstheme="minorHAnsi"/>
          <w:bCs/>
          <w:sz w:val="24"/>
          <w:szCs w:val="24"/>
        </w:rPr>
        <w:t xml:space="preserve"> the Planning Commission.</w:t>
      </w:r>
    </w:p>
    <w:p w14:paraId="414678ED" w14:textId="77777777" w:rsidR="008A6AFD" w:rsidRPr="00363EF7" w:rsidRDefault="008A6AFD" w:rsidP="008A6AFD">
      <w:pPr>
        <w:rPr>
          <w:rFonts w:asciiTheme="minorHAnsi" w:hAnsiTheme="minorHAnsi" w:cstheme="minorHAnsi"/>
          <w:bCs/>
          <w:sz w:val="24"/>
          <w:szCs w:val="24"/>
        </w:rPr>
      </w:pPr>
    </w:p>
    <w:p w14:paraId="63DE70B2" w14:textId="7E4CBDE5" w:rsidR="002A7E57" w:rsidRDefault="002A7E57" w:rsidP="002A7E57">
      <w:pPr>
        <w:pStyle w:val="ListParagraph"/>
        <w:widowControl w:val="0"/>
        <w:numPr>
          <w:ilvl w:val="0"/>
          <w:numId w:val="1"/>
        </w:numPr>
        <w:tabs>
          <w:tab w:val="left" w:pos="270"/>
        </w:tabs>
        <w:spacing w:after="60"/>
        <w:ind w:left="547" w:hanging="547"/>
        <w:rPr>
          <w:rFonts w:asciiTheme="minorHAnsi" w:hAnsiTheme="minorHAnsi" w:cstheme="minorHAnsi"/>
          <w:b/>
          <w:sz w:val="24"/>
          <w:szCs w:val="24"/>
        </w:rPr>
      </w:pPr>
      <w:r w:rsidRPr="00074069">
        <w:rPr>
          <w:rFonts w:asciiTheme="minorHAnsi" w:hAnsiTheme="minorHAnsi" w:cstheme="minorHAnsi"/>
          <w:b/>
          <w:sz w:val="24"/>
          <w:szCs w:val="24"/>
        </w:rPr>
        <w:t>COMMISSION MEMBERS’ REPORTS AND EX PARTE DISCUSSION DISCLOSURE</w:t>
      </w:r>
    </w:p>
    <w:p w14:paraId="0655717B" w14:textId="074067BB" w:rsidR="00611E0B" w:rsidRPr="008A6AFD" w:rsidRDefault="00322B42" w:rsidP="00611E0B">
      <w:pPr>
        <w:widowControl w:val="0"/>
        <w:tabs>
          <w:tab w:val="left" w:pos="270"/>
        </w:tabs>
        <w:spacing w:after="60"/>
        <w:rPr>
          <w:rFonts w:asciiTheme="minorHAnsi" w:hAnsiTheme="minorHAnsi" w:cstheme="minorHAnsi"/>
          <w:bCs/>
          <w:sz w:val="24"/>
          <w:szCs w:val="24"/>
        </w:rPr>
      </w:pPr>
      <w:r w:rsidRPr="008A6AFD">
        <w:rPr>
          <w:rFonts w:asciiTheme="minorHAnsi" w:hAnsiTheme="minorHAnsi" w:cstheme="minorHAnsi"/>
          <w:bCs/>
          <w:sz w:val="24"/>
          <w:szCs w:val="24"/>
        </w:rPr>
        <w:t xml:space="preserve">Commissioner Welch reported that the childrens library will be closed for the winter. She also gave a report about the babysitting training that the city initiated with the Sheriff’s Department. </w:t>
      </w:r>
    </w:p>
    <w:p w14:paraId="7A051EC7" w14:textId="5B189ADF" w:rsidR="00611E0B" w:rsidRPr="008A6AFD" w:rsidRDefault="00322B42" w:rsidP="00611E0B">
      <w:pPr>
        <w:widowControl w:val="0"/>
        <w:tabs>
          <w:tab w:val="left" w:pos="270"/>
        </w:tabs>
        <w:spacing w:after="60"/>
        <w:rPr>
          <w:rFonts w:asciiTheme="minorHAnsi" w:hAnsiTheme="minorHAnsi" w:cstheme="minorHAnsi"/>
          <w:bCs/>
          <w:sz w:val="24"/>
          <w:szCs w:val="24"/>
        </w:rPr>
      </w:pPr>
      <w:r w:rsidRPr="008A6AFD">
        <w:rPr>
          <w:rFonts w:asciiTheme="minorHAnsi" w:hAnsiTheme="minorHAnsi" w:cstheme="minorHAnsi"/>
          <w:bCs/>
          <w:sz w:val="24"/>
          <w:szCs w:val="24"/>
        </w:rPr>
        <w:t>Commissioner Rassmussen gave a report about the community garden wrapping up it’s season.</w:t>
      </w:r>
    </w:p>
    <w:p w14:paraId="6FAD8604" w14:textId="4581D971" w:rsidR="00611E0B" w:rsidRPr="008A6AFD" w:rsidRDefault="00322B42" w:rsidP="00611E0B">
      <w:pPr>
        <w:widowControl w:val="0"/>
        <w:tabs>
          <w:tab w:val="left" w:pos="270"/>
        </w:tabs>
        <w:spacing w:after="60"/>
        <w:rPr>
          <w:rFonts w:asciiTheme="minorHAnsi" w:hAnsiTheme="minorHAnsi" w:cstheme="minorHAnsi"/>
          <w:bCs/>
          <w:sz w:val="24"/>
          <w:szCs w:val="24"/>
        </w:rPr>
      </w:pPr>
      <w:r w:rsidRPr="008A6AFD">
        <w:rPr>
          <w:rFonts w:asciiTheme="minorHAnsi" w:hAnsiTheme="minorHAnsi" w:cstheme="minorHAnsi"/>
          <w:bCs/>
          <w:sz w:val="24"/>
          <w:szCs w:val="24"/>
        </w:rPr>
        <w:t>Community Development Director Morgan Brim reported that a waterfront design meeting would be held in the coming weeks.</w:t>
      </w:r>
      <w:r w:rsidRPr="008A6AFD">
        <w:rPr>
          <w:rFonts w:asciiTheme="minorHAnsi" w:hAnsiTheme="minorHAnsi" w:cstheme="minorHAnsi"/>
          <w:bCs/>
          <w:sz w:val="24"/>
          <w:szCs w:val="24"/>
        </w:rPr>
        <w:br/>
      </w:r>
    </w:p>
    <w:p w14:paraId="3CD58CD7" w14:textId="460287F6" w:rsidR="002A7E57" w:rsidRPr="00611E0B" w:rsidRDefault="002A7E57" w:rsidP="002A7E57">
      <w:pPr>
        <w:numPr>
          <w:ilvl w:val="0"/>
          <w:numId w:val="1"/>
        </w:numPr>
        <w:tabs>
          <w:tab w:val="left" w:pos="270"/>
        </w:tabs>
        <w:ind w:left="540" w:hanging="540"/>
        <w:rPr>
          <w:rFonts w:asciiTheme="minorHAnsi" w:hAnsiTheme="minorHAnsi" w:cstheme="minorHAnsi"/>
          <w:sz w:val="24"/>
          <w:szCs w:val="24"/>
        </w:rPr>
      </w:pPr>
      <w:r w:rsidRPr="00074069">
        <w:rPr>
          <w:rFonts w:asciiTheme="minorHAnsi" w:hAnsiTheme="minorHAnsi" w:cstheme="minorHAnsi"/>
          <w:b/>
          <w:sz w:val="24"/>
          <w:szCs w:val="24"/>
        </w:rPr>
        <w:t xml:space="preserve">ADJOURNMENT </w:t>
      </w:r>
    </w:p>
    <w:p w14:paraId="0B01D4B8" w14:textId="77777777" w:rsidR="0053215E" w:rsidRDefault="0053215E" w:rsidP="0053215E">
      <w:pPr>
        <w:tabs>
          <w:tab w:val="left" w:pos="5940"/>
          <w:tab w:val="left" w:pos="9360"/>
        </w:tabs>
        <w:rPr>
          <w:rFonts w:asciiTheme="minorHAnsi" w:hAnsiTheme="minorHAnsi" w:cstheme="minorHAnsi"/>
          <w:b/>
          <w:sz w:val="24"/>
          <w:szCs w:val="24"/>
        </w:rPr>
      </w:pPr>
    </w:p>
    <w:p w14:paraId="1FC07F83" w14:textId="5AE1D140" w:rsidR="002A7E57" w:rsidRPr="00074069" w:rsidRDefault="00322B42" w:rsidP="0053215E">
      <w:pPr>
        <w:tabs>
          <w:tab w:val="left" w:pos="5940"/>
          <w:tab w:val="left" w:pos="9360"/>
        </w:tabs>
        <w:rPr>
          <w:rFonts w:asciiTheme="minorHAnsi" w:hAnsiTheme="minorHAnsi" w:cstheme="minorHAnsi"/>
          <w:b/>
          <w:sz w:val="24"/>
          <w:szCs w:val="24"/>
        </w:rPr>
      </w:pPr>
      <w:r>
        <w:rPr>
          <w:rFonts w:asciiTheme="minorHAnsi" w:hAnsiTheme="minorHAnsi" w:cstheme="minorHAnsi"/>
          <w:b/>
          <w:sz w:val="24"/>
          <w:szCs w:val="24"/>
        </w:rPr>
        <w:t>MINUTES CERTIFIED CORRECT</w:t>
      </w:r>
      <w:r w:rsidR="002A7E57" w:rsidRPr="00074069">
        <w:rPr>
          <w:rFonts w:asciiTheme="minorHAnsi" w:hAnsiTheme="minorHAnsi" w:cstheme="minorHAnsi"/>
          <w:b/>
          <w:sz w:val="24"/>
          <w:szCs w:val="24"/>
        </w:rPr>
        <w:t xml:space="preserve"> ON:</w:t>
      </w:r>
      <w:r w:rsidR="002A7E57" w:rsidRPr="00074069">
        <w:rPr>
          <w:rFonts w:asciiTheme="minorHAnsi" w:hAnsiTheme="minorHAnsi" w:cstheme="minorHAnsi"/>
          <w:sz w:val="24"/>
          <w:szCs w:val="24"/>
        </w:rPr>
        <w:t xml:space="preserve">  </w:t>
      </w:r>
      <w:r>
        <w:rPr>
          <w:rFonts w:asciiTheme="minorHAnsi" w:hAnsiTheme="minorHAnsi" w:cstheme="minorHAnsi"/>
          <w:sz w:val="24"/>
          <w:szCs w:val="24"/>
        </w:rPr>
        <w:t xml:space="preserve">November </w:t>
      </w:r>
      <w:r w:rsidR="00715BBC">
        <w:rPr>
          <w:rFonts w:asciiTheme="minorHAnsi" w:hAnsiTheme="minorHAnsi" w:cstheme="minorHAnsi"/>
          <w:sz w:val="24"/>
          <w:szCs w:val="24"/>
        </w:rPr>
        <w:t>24</w:t>
      </w:r>
      <w:r w:rsidR="00050F1E">
        <w:rPr>
          <w:rFonts w:asciiTheme="minorHAnsi" w:hAnsiTheme="minorHAnsi" w:cstheme="minorHAnsi"/>
          <w:sz w:val="24"/>
          <w:szCs w:val="24"/>
        </w:rPr>
        <w:t>, 2021</w:t>
      </w:r>
    </w:p>
    <w:p w14:paraId="36E87E10" w14:textId="6D128B49" w:rsidR="002A7E57" w:rsidRPr="00074069" w:rsidRDefault="00322B42" w:rsidP="002A7E57">
      <w:pPr>
        <w:tabs>
          <w:tab w:val="left" w:pos="3240"/>
          <w:tab w:val="left" w:pos="9360"/>
        </w:tabs>
        <w:rPr>
          <w:rFonts w:asciiTheme="minorHAnsi" w:hAnsiTheme="minorHAnsi" w:cstheme="minorHAnsi"/>
          <w:sz w:val="24"/>
          <w:szCs w:val="24"/>
        </w:rPr>
      </w:pPr>
      <w:r>
        <w:rPr>
          <w:rFonts w:asciiTheme="minorHAnsi" w:hAnsiTheme="minorHAnsi" w:cstheme="minorHAnsi"/>
          <w:b/>
          <w:sz w:val="24"/>
          <w:szCs w:val="24"/>
        </w:rPr>
        <w:t>CERTIFIED</w:t>
      </w:r>
      <w:r w:rsidR="002A7E57" w:rsidRPr="00074069">
        <w:rPr>
          <w:rFonts w:asciiTheme="minorHAnsi" w:hAnsiTheme="minorHAnsi" w:cstheme="minorHAnsi"/>
          <w:b/>
          <w:sz w:val="24"/>
          <w:szCs w:val="24"/>
        </w:rPr>
        <w:t xml:space="preserve"> BY:  </w:t>
      </w:r>
      <w:r w:rsidR="002A7E57" w:rsidRPr="00074069">
        <w:rPr>
          <w:rFonts w:asciiTheme="minorHAnsi" w:hAnsiTheme="minorHAnsi" w:cstheme="minorHAnsi"/>
          <w:sz w:val="24"/>
          <w:szCs w:val="24"/>
        </w:rPr>
        <w:t xml:space="preserve"> /s/ </w:t>
      </w:r>
      <w:r w:rsidR="00050F1E">
        <w:rPr>
          <w:rFonts w:asciiTheme="minorHAnsi" w:hAnsiTheme="minorHAnsi" w:cstheme="minorHAnsi"/>
          <w:sz w:val="24"/>
          <w:szCs w:val="24"/>
        </w:rPr>
        <w:t>Cache Hancey</w:t>
      </w:r>
    </w:p>
    <w:p w14:paraId="1BC4C57E" w14:textId="537244E5" w:rsidR="002B6310" w:rsidRPr="00D75924" w:rsidRDefault="00823B5D" w:rsidP="00D75924">
      <w:pPr>
        <w:tabs>
          <w:tab w:val="left" w:pos="3240"/>
        </w:tabs>
        <w:rPr>
          <w:rFonts w:asciiTheme="minorHAnsi" w:hAnsiTheme="minorHAnsi" w:cstheme="minorHAnsi"/>
          <w:sz w:val="24"/>
          <w:szCs w:val="24"/>
        </w:rPr>
      </w:pPr>
      <w:r>
        <w:rPr>
          <w:noProof/>
        </w:rPr>
        <mc:AlternateContent>
          <mc:Choice Requires="wps">
            <w:drawing>
              <wp:anchor distT="4294967295" distB="4294967295" distL="114300" distR="114300" simplePos="0" relativeHeight="251659264" behindDoc="0" locked="0" layoutInCell="1" allowOverlap="1" wp14:anchorId="0E2EC947" wp14:editId="6740AD8E">
                <wp:simplePos x="0" y="0"/>
                <wp:positionH relativeFrom="column">
                  <wp:posOffset>866775</wp:posOffset>
                </wp:positionH>
                <wp:positionV relativeFrom="paragraph">
                  <wp:posOffset>7619</wp:posOffset>
                </wp:positionV>
                <wp:extent cx="36957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95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B1A5927"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8.25pt,.6pt" to="359.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" strokecolor="black [3213]" strokeweight=".5pt">
                <v:stroke joinstyle="miter"/>
                <o:lock v:ext="edit" shapetype="f"/>
              </v:line>
            </w:pict>
          </mc:Fallback>
        </mc:AlternateContent>
      </w:r>
      <w:r w:rsidR="002A7E57" w:rsidRPr="00074069">
        <w:rPr>
          <w:rFonts w:asciiTheme="minorHAnsi" w:hAnsiTheme="minorHAnsi" w:cstheme="minorHAnsi"/>
          <w:sz w:val="24"/>
          <w:szCs w:val="24"/>
        </w:rPr>
        <w:t xml:space="preserve">                         </w:t>
      </w:r>
      <w:r w:rsidR="00050F1E">
        <w:rPr>
          <w:rFonts w:asciiTheme="minorHAnsi" w:hAnsiTheme="minorHAnsi" w:cstheme="minorHAnsi"/>
          <w:sz w:val="24"/>
          <w:szCs w:val="24"/>
        </w:rPr>
        <w:t>Cache Hancye</w:t>
      </w:r>
      <w:r w:rsidR="00EF5EAC">
        <w:rPr>
          <w:rFonts w:asciiTheme="minorHAnsi" w:hAnsiTheme="minorHAnsi" w:cstheme="minorHAnsi"/>
          <w:sz w:val="24"/>
          <w:szCs w:val="24"/>
        </w:rPr>
        <w:t>, Plann</w:t>
      </w:r>
      <w:r w:rsidR="00050F1E">
        <w:rPr>
          <w:rFonts w:asciiTheme="minorHAnsi" w:hAnsiTheme="minorHAnsi" w:cstheme="minorHAnsi"/>
          <w:sz w:val="24"/>
          <w:szCs w:val="24"/>
        </w:rPr>
        <w:t xml:space="preserve">ing Technician </w:t>
      </w:r>
    </w:p>
    <w:sectPr w:rsidR="002B6310" w:rsidRPr="00D75924" w:rsidSect="007E52C6">
      <w:footerReference w:type="default" r:id="rId9"/>
      <w:pgSz w:w="12240" w:h="15840"/>
      <w:pgMar w:top="1440" w:right="144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F30DF" w14:textId="77777777" w:rsidR="003C4D9B" w:rsidRDefault="003C4D9B">
      <w:r>
        <w:separator/>
      </w:r>
    </w:p>
  </w:endnote>
  <w:endnote w:type="continuationSeparator" w:id="0">
    <w:p w14:paraId="43FF71E2" w14:textId="77777777" w:rsidR="003C4D9B" w:rsidRDefault="003C4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9E43" w14:textId="0688F832" w:rsidR="003C4D9B" w:rsidRPr="00244B4A" w:rsidRDefault="003C4D9B" w:rsidP="007F1305">
    <w:pPr>
      <w:tabs>
        <w:tab w:val="center" w:pos="5040"/>
        <w:tab w:val="right" w:pos="9900"/>
        <w:tab w:val="left" w:pos="11160"/>
      </w:tabs>
      <w:rPr>
        <w:rFonts w:asciiTheme="minorHAnsi" w:hAnsiTheme="minorHAnsi" w:cstheme="minorHAnsi"/>
        <w:i/>
      </w:rPr>
    </w:pPr>
    <w:r w:rsidRPr="00244B4A">
      <w:rPr>
        <w:rFonts w:asciiTheme="minorHAnsi" w:hAnsiTheme="minorHAnsi" w:cstheme="minorHAnsi"/>
        <w:i/>
      </w:rPr>
      <w:t xml:space="preserve">Page </w:t>
    </w:r>
    <w:r w:rsidRPr="00244B4A">
      <w:rPr>
        <w:rFonts w:asciiTheme="minorHAnsi" w:hAnsiTheme="minorHAnsi" w:cstheme="minorHAnsi"/>
        <w:i/>
      </w:rPr>
      <w:fldChar w:fldCharType="begin"/>
    </w:r>
    <w:r w:rsidRPr="00244B4A">
      <w:rPr>
        <w:rFonts w:asciiTheme="minorHAnsi" w:hAnsiTheme="minorHAnsi" w:cstheme="minorHAnsi"/>
        <w:i/>
      </w:rPr>
      <w:instrText xml:space="preserve"> PAGE </w:instrText>
    </w:r>
    <w:r w:rsidRPr="00244B4A">
      <w:rPr>
        <w:rFonts w:asciiTheme="minorHAnsi" w:hAnsiTheme="minorHAnsi" w:cstheme="minorHAnsi"/>
        <w:i/>
      </w:rPr>
      <w:fldChar w:fldCharType="separate"/>
    </w:r>
    <w:r w:rsidR="00611E0B">
      <w:rPr>
        <w:rFonts w:asciiTheme="minorHAnsi" w:hAnsiTheme="minorHAnsi" w:cstheme="minorHAnsi"/>
        <w:i/>
        <w:noProof/>
      </w:rPr>
      <w:t>2</w:t>
    </w:r>
    <w:r w:rsidRPr="00244B4A">
      <w:rPr>
        <w:rFonts w:asciiTheme="minorHAnsi" w:hAnsiTheme="minorHAnsi" w:cstheme="minorHAnsi"/>
        <w:i/>
      </w:rPr>
      <w:fldChar w:fldCharType="end"/>
    </w:r>
    <w:r w:rsidRPr="00244B4A">
      <w:rPr>
        <w:rFonts w:asciiTheme="minorHAnsi" w:hAnsiTheme="minorHAnsi" w:cstheme="minorHAnsi"/>
        <w:i/>
      </w:rPr>
      <w:t xml:space="preserve"> of </w:t>
    </w:r>
    <w:r w:rsidRPr="00244B4A">
      <w:rPr>
        <w:rFonts w:asciiTheme="minorHAnsi" w:hAnsiTheme="minorHAnsi" w:cstheme="minorHAnsi"/>
        <w:i/>
      </w:rPr>
      <w:fldChar w:fldCharType="begin"/>
    </w:r>
    <w:r w:rsidRPr="00244B4A">
      <w:rPr>
        <w:rFonts w:asciiTheme="minorHAnsi" w:hAnsiTheme="minorHAnsi" w:cstheme="minorHAnsi"/>
        <w:i/>
      </w:rPr>
      <w:instrText xml:space="preserve"> NUMPAGES </w:instrText>
    </w:r>
    <w:r w:rsidRPr="00244B4A">
      <w:rPr>
        <w:rFonts w:asciiTheme="minorHAnsi" w:hAnsiTheme="minorHAnsi" w:cstheme="minorHAnsi"/>
        <w:i/>
      </w:rPr>
      <w:fldChar w:fldCharType="separate"/>
    </w:r>
    <w:r w:rsidR="00611E0B">
      <w:rPr>
        <w:rFonts w:asciiTheme="minorHAnsi" w:hAnsiTheme="minorHAnsi" w:cstheme="minorHAnsi"/>
        <w:i/>
        <w:noProof/>
      </w:rPr>
      <w:t>2</w:t>
    </w:r>
    <w:r w:rsidRPr="00244B4A">
      <w:rPr>
        <w:rFonts w:asciiTheme="minorHAnsi" w:hAnsiTheme="minorHAnsi" w:cstheme="minorHAnsi"/>
        <w:i/>
      </w:rPr>
      <w:fldChar w:fldCharType="end"/>
    </w:r>
    <w:r w:rsidRPr="00244B4A">
      <w:rPr>
        <w:rFonts w:asciiTheme="minorHAnsi" w:hAnsiTheme="minorHAnsi" w:cstheme="minorHAnsi"/>
        <w:i/>
      </w:rPr>
      <w:tab/>
    </w:r>
    <w:r w:rsidRPr="00244B4A">
      <w:rPr>
        <w:rFonts w:asciiTheme="minorHAnsi" w:hAnsiTheme="minorHAnsi" w:cstheme="minorHAnsi"/>
        <w:i/>
      </w:rPr>
      <w:tab/>
      <w:t>Planning Commission</w:t>
    </w:r>
    <w:r>
      <w:rPr>
        <w:rFonts w:asciiTheme="minorHAnsi" w:hAnsiTheme="minorHAnsi" w:cstheme="minorHAnsi"/>
        <w:i/>
      </w:rPr>
      <w:t xml:space="preserve"> </w:t>
    </w:r>
    <w:r w:rsidRPr="00244B4A">
      <w:rPr>
        <w:rFonts w:asciiTheme="minorHAnsi" w:hAnsiTheme="minorHAnsi" w:cstheme="minorHAnsi"/>
        <w:i/>
      </w:rPr>
      <w:t xml:space="preserve">Meeting </w:t>
    </w:r>
    <w:r w:rsidR="00322B42">
      <w:rPr>
        <w:rFonts w:asciiTheme="minorHAnsi" w:hAnsiTheme="minorHAnsi" w:cstheme="minorHAnsi"/>
        <w:i/>
      </w:rPr>
      <w:t>–</w:t>
    </w:r>
    <w:r w:rsidR="007E52C6">
      <w:rPr>
        <w:rFonts w:asciiTheme="minorHAnsi" w:hAnsiTheme="minorHAnsi" w:cstheme="minorHAnsi"/>
        <w:i/>
      </w:rPr>
      <w:t xml:space="preserve"> </w:t>
    </w:r>
    <w:r w:rsidR="00322B42">
      <w:rPr>
        <w:rFonts w:asciiTheme="minorHAnsi" w:hAnsiTheme="minorHAnsi" w:cstheme="minorHAnsi"/>
        <w:i/>
      </w:rPr>
      <w:t>Minutes</w:t>
    </w:r>
  </w:p>
  <w:p w14:paraId="4E754FB9" w14:textId="7E5BD556" w:rsidR="003C4D9B" w:rsidRPr="00D16EA8" w:rsidRDefault="003C4D9B" w:rsidP="007F1305">
    <w:pPr>
      <w:pStyle w:val="Footer"/>
      <w:tabs>
        <w:tab w:val="clear" w:pos="8640"/>
        <w:tab w:val="right" w:pos="9900"/>
      </w:tabs>
      <w:rPr>
        <w:rFonts w:asciiTheme="minorHAnsi" w:hAnsiTheme="minorHAnsi" w:cstheme="minorHAnsi"/>
      </w:rPr>
    </w:pPr>
    <w:r w:rsidRPr="00244B4A">
      <w:rPr>
        <w:rFonts w:asciiTheme="minorHAnsi" w:hAnsiTheme="minorHAnsi" w:cstheme="minorHAnsi"/>
      </w:rPr>
      <w:tab/>
    </w:r>
    <w:r w:rsidRPr="00244B4A">
      <w:rPr>
        <w:rFonts w:asciiTheme="minorHAnsi" w:hAnsiTheme="minorHAnsi" w:cstheme="minorHAnsi"/>
      </w:rPr>
      <w:tab/>
    </w:r>
    <w:r w:rsidR="00D16EA8">
      <w:rPr>
        <w:rFonts w:asciiTheme="minorHAnsi" w:hAnsiTheme="minorHAnsi" w:cstheme="minorHAnsi"/>
      </w:rPr>
      <w:t>October 6</w:t>
    </w:r>
    <w:r w:rsidRPr="00244B4A">
      <w:rPr>
        <w:rFonts w:asciiTheme="minorHAnsi" w:hAnsiTheme="minorHAnsi" w:cstheme="minorHAnsi"/>
      </w:rPr>
      <w:t>, 202</w:t>
    </w:r>
    <w:r>
      <w:rPr>
        <w:rFonts w:asciiTheme="minorHAnsi" w:hAnsiTheme="minorHAnsi" w:cstheme="minorHAnsi"/>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5BAA6" w14:textId="77777777" w:rsidR="003C4D9B" w:rsidRDefault="003C4D9B">
      <w:r>
        <w:separator/>
      </w:r>
    </w:p>
  </w:footnote>
  <w:footnote w:type="continuationSeparator" w:id="0">
    <w:p w14:paraId="7F56DF22" w14:textId="77777777" w:rsidR="003C4D9B" w:rsidRDefault="003C4D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63C01"/>
    <w:multiLevelType w:val="hybridMultilevel"/>
    <w:tmpl w:val="F5B6FF02"/>
    <w:lvl w:ilvl="0" w:tplc="96BE7340">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E87B4F"/>
    <w:multiLevelType w:val="multilevel"/>
    <w:tmpl w:val="86F0056E"/>
    <w:lvl w:ilvl="0">
      <w:start w:val="1"/>
      <w:numFmt w:val="decimal"/>
      <w:lvlText w:val="%1."/>
      <w:lvlJc w:val="left"/>
      <w:pPr>
        <w:tabs>
          <w:tab w:val="num" w:pos="360"/>
        </w:tabs>
        <w:ind w:left="360" w:hanging="360"/>
      </w:pPr>
      <w:rPr>
        <w:rFonts w:asciiTheme="minorHAnsi" w:eastAsiaTheme="minorHAnsi" w:hAnsiTheme="minorHAnsi" w:cstheme="minorHAnsi"/>
        <w:b/>
        <w:sz w:val="24"/>
      </w:rPr>
    </w:lvl>
    <w:lvl w:ilvl="1">
      <w:start w:val="1"/>
      <w:numFmt w:val="decimal"/>
      <w:isLgl/>
      <w:lvlText w:val="%1.%2"/>
      <w:lvlJc w:val="left"/>
      <w:pPr>
        <w:tabs>
          <w:tab w:val="num" w:pos="780"/>
        </w:tabs>
        <w:ind w:left="780" w:hanging="420"/>
      </w:pPr>
      <w:rPr>
        <w:rFonts w:asciiTheme="minorHAnsi" w:hAnsiTheme="minorHAnsi" w:cs="Times New Roman" w:hint="default"/>
        <w:b/>
        <w:sz w:val="24"/>
        <w:szCs w:val="24"/>
      </w:rPr>
    </w:lvl>
    <w:lvl w:ilvl="2">
      <w:start w:val="1"/>
      <w:numFmt w:val="bullet"/>
      <w:lvlText w:val=""/>
      <w:lvlJc w:val="left"/>
      <w:pPr>
        <w:tabs>
          <w:tab w:val="num" w:pos="1440"/>
        </w:tabs>
        <w:ind w:left="1440" w:hanging="720"/>
      </w:pPr>
      <w:rPr>
        <w:rFonts w:ascii="Symbol" w:hAnsi="Symbol" w:hint="default"/>
        <w:b/>
      </w:rPr>
    </w:lvl>
    <w:lvl w:ilvl="3">
      <w:start w:val="1"/>
      <w:numFmt w:val="decimal"/>
      <w:isLgl/>
      <w:lvlText w:val="%1.%2.%3.%4"/>
      <w:lvlJc w:val="left"/>
      <w:pPr>
        <w:tabs>
          <w:tab w:val="num" w:pos="1800"/>
        </w:tabs>
        <w:ind w:left="1800" w:hanging="720"/>
      </w:pPr>
      <w:rPr>
        <w:rFonts w:cs="Times New Roman" w:hint="default"/>
        <w:b/>
      </w:rPr>
    </w:lvl>
    <w:lvl w:ilvl="4">
      <w:start w:val="1"/>
      <w:numFmt w:val="decimal"/>
      <w:isLgl/>
      <w:lvlText w:val="%1.%2.%3.%4.%5"/>
      <w:lvlJc w:val="left"/>
      <w:pPr>
        <w:tabs>
          <w:tab w:val="num" w:pos="2520"/>
        </w:tabs>
        <w:ind w:left="2520" w:hanging="1080"/>
      </w:pPr>
      <w:rPr>
        <w:rFonts w:cs="Times New Roman" w:hint="default"/>
        <w:b/>
      </w:rPr>
    </w:lvl>
    <w:lvl w:ilvl="5">
      <w:start w:val="1"/>
      <w:numFmt w:val="decimal"/>
      <w:isLgl/>
      <w:lvlText w:val="%1.%2.%3.%4.%5.%6"/>
      <w:lvlJc w:val="left"/>
      <w:pPr>
        <w:tabs>
          <w:tab w:val="num" w:pos="2880"/>
        </w:tabs>
        <w:ind w:left="2880" w:hanging="1080"/>
      </w:pPr>
      <w:rPr>
        <w:rFonts w:cs="Times New Roman" w:hint="default"/>
        <w:b/>
      </w:rPr>
    </w:lvl>
    <w:lvl w:ilvl="6">
      <w:start w:val="1"/>
      <w:numFmt w:val="decimal"/>
      <w:isLgl/>
      <w:lvlText w:val="%1.%2.%3.%4.%5.%6.%7"/>
      <w:lvlJc w:val="left"/>
      <w:pPr>
        <w:tabs>
          <w:tab w:val="num" w:pos="3600"/>
        </w:tabs>
        <w:ind w:left="3600" w:hanging="1440"/>
      </w:pPr>
      <w:rPr>
        <w:rFonts w:cs="Times New Roman" w:hint="default"/>
        <w:b/>
      </w:rPr>
    </w:lvl>
    <w:lvl w:ilvl="7">
      <w:start w:val="1"/>
      <w:numFmt w:val="decimal"/>
      <w:isLgl/>
      <w:lvlText w:val="%1.%2.%3.%4.%5.%6.%7.%8"/>
      <w:lvlJc w:val="left"/>
      <w:pPr>
        <w:tabs>
          <w:tab w:val="num" w:pos="3960"/>
        </w:tabs>
        <w:ind w:left="3960" w:hanging="1440"/>
      </w:pPr>
      <w:rPr>
        <w:rFonts w:cs="Times New Roman" w:hint="default"/>
        <w:b/>
      </w:rPr>
    </w:lvl>
    <w:lvl w:ilvl="8">
      <w:start w:val="1"/>
      <w:numFmt w:val="decimal"/>
      <w:isLgl/>
      <w:lvlText w:val="%1.%2.%3.%4.%5.%6.%7.%8.%9"/>
      <w:lvlJc w:val="left"/>
      <w:pPr>
        <w:tabs>
          <w:tab w:val="num" w:pos="4680"/>
        </w:tabs>
        <w:ind w:left="4680" w:hanging="1800"/>
      </w:pPr>
      <w:rPr>
        <w:rFonts w:cs="Times New Roman" w:hint="default"/>
        <w:b/>
      </w:rPr>
    </w:lvl>
  </w:abstractNum>
  <w:abstractNum w:abstractNumId="2" w15:restartNumberingAfterBreak="0">
    <w:nsid w:val="5CC67252"/>
    <w:multiLevelType w:val="hybridMultilevel"/>
    <w:tmpl w:val="2258F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9C1E8A"/>
    <w:multiLevelType w:val="multilevel"/>
    <w:tmpl w:val="A36E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95D6E9A"/>
    <w:multiLevelType w:val="hybridMultilevel"/>
    <w:tmpl w:val="5E9C0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4245807">
    <w:abstractNumId w:val="1"/>
  </w:num>
  <w:num w:numId="2" w16cid:durableId="2012560148">
    <w:abstractNumId w:val="4"/>
  </w:num>
  <w:num w:numId="3" w16cid:durableId="563178803">
    <w:abstractNumId w:val="0"/>
  </w:num>
  <w:num w:numId="4" w16cid:durableId="1147673323">
    <w:abstractNumId w:val="3"/>
  </w:num>
  <w:num w:numId="5" w16cid:durableId="502552131">
    <w:abstractNumId w:val="2"/>
  </w:num>
  <w:num w:numId="6" w16cid:durableId="904529742">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MRSVersion" w:val="4.5.7376.20691"/>
    <w:docVar w:name="NextBookmarkNum" w:val="14"/>
  </w:docVars>
  <w:rsids>
    <w:rsidRoot w:val="002A7E57"/>
    <w:rsid w:val="000026D0"/>
    <w:rsid w:val="00050F1E"/>
    <w:rsid w:val="00074069"/>
    <w:rsid w:val="000A0EC5"/>
    <w:rsid w:val="000B5291"/>
    <w:rsid w:val="000C48CD"/>
    <w:rsid w:val="001678E4"/>
    <w:rsid w:val="00222953"/>
    <w:rsid w:val="00226B27"/>
    <w:rsid w:val="00235A4B"/>
    <w:rsid w:val="00244B4A"/>
    <w:rsid w:val="00265815"/>
    <w:rsid w:val="00283DE3"/>
    <w:rsid w:val="002A5D48"/>
    <w:rsid w:val="002A7E57"/>
    <w:rsid w:val="002B6310"/>
    <w:rsid w:val="002E3DA6"/>
    <w:rsid w:val="002F3FE0"/>
    <w:rsid w:val="00322B42"/>
    <w:rsid w:val="003575CD"/>
    <w:rsid w:val="00363EF7"/>
    <w:rsid w:val="003C4D9B"/>
    <w:rsid w:val="003D0A26"/>
    <w:rsid w:val="003E47E5"/>
    <w:rsid w:val="00406285"/>
    <w:rsid w:val="004463CF"/>
    <w:rsid w:val="00464220"/>
    <w:rsid w:val="004D3AEB"/>
    <w:rsid w:val="004E15DF"/>
    <w:rsid w:val="004E53F0"/>
    <w:rsid w:val="004E6EF8"/>
    <w:rsid w:val="004F5F35"/>
    <w:rsid w:val="00503764"/>
    <w:rsid w:val="0051079F"/>
    <w:rsid w:val="00521C9D"/>
    <w:rsid w:val="0053215E"/>
    <w:rsid w:val="005341FB"/>
    <w:rsid w:val="005364CB"/>
    <w:rsid w:val="00541706"/>
    <w:rsid w:val="0056438E"/>
    <w:rsid w:val="00572F49"/>
    <w:rsid w:val="00575FA6"/>
    <w:rsid w:val="00596950"/>
    <w:rsid w:val="005A13FD"/>
    <w:rsid w:val="005B4827"/>
    <w:rsid w:val="005C50FC"/>
    <w:rsid w:val="005E0EEB"/>
    <w:rsid w:val="005F0520"/>
    <w:rsid w:val="005F77C0"/>
    <w:rsid w:val="006101B1"/>
    <w:rsid w:val="00611E0B"/>
    <w:rsid w:val="00614B93"/>
    <w:rsid w:val="00627E9B"/>
    <w:rsid w:val="00642E09"/>
    <w:rsid w:val="006544D2"/>
    <w:rsid w:val="0067121C"/>
    <w:rsid w:val="006762E5"/>
    <w:rsid w:val="00691238"/>
    <w:rsid w:val="00696897"/>
    <w:rsid w:val="006E3425"/>
    <w:rsid w:val="006F2A05"/>
    <w:rsid w:val="006F56FA"/>
    <w:rsid w:val="00715003"/>
    <w:rsid w:val="00715BBC"/>
    <w:rsid w:val="0071775A"/>
    <w:rsid w:val="00740C09"/>
    <w:rsid w:val="007915A6"/>
    <w:rsid w:val="00796493"/>
    <w:rsid w:val="007D024A"/>
    <w:rsid w:val="007E52C6"/>
    <w:rsid w:val="007F1305"/>
    <w:rsid w:val="0080040D"/>
    <w:rsid w:val="00800665"/>
    <w:rsid w:val="008143F6"/>
    <w:rsid w:val="008211F0"/>
    <w:rsid w:val="00823B5D"/>
    <w:rsid w:val="00835120"/>
    <w:rsid w:val="00852CE6"/>
    <w:rsid w:val="008539CB"/>
    <w:rsid w:val="008A6AFD"/>
    <w:rsid w:val="008B138A"/>
    <w:rsid w:val="008B212E"/>
    <w:rsid w:val="008B67AB"/>
    <w:rsid w:val="008C7B24"/>
    <w:rsid w:val="008E4B68"/>
    <w:rsid w:val="00932FFA"/>
    <w:rsid w:val="009376F6"/>
    <w:rsid w:val="00950FF7"/>
    <w:rsid w:val="009E0496"/>
    <w:rsid w:val="009E2B5D"/>
    <w:rsid w:val="00A339F1"/>
    <w:rsid w:val="00A730C3"/>
    <w:rsid w:val="00A801CA"/>
    <w:rsid w:val="00A821FD"/>
    <w:rsid w:val="00A873E9"/>
    <w:rsid w:val="00A95F0B"/>
    <w:rsid w:val="00AB0095"/>
    <w:rsid w:val="00AC3763"/>
    <w:rsid w:val="00AF31C1"/>
    <w:rsid w:val="00B4371B"/>
    <w:rsid w:val="00B570CB"/>
    <w:rsid w:val="00B70AA5"/>
    <w:rsid w:val="00B95E77"/>
    <w:rsid w:val="00BF729E"/>
    <w:rsid w:val="00C320FD"/>
    <w:rsid w:val="00C42A7F"/>
    <w:rsid w:val="00C431B4"/>
    <w:rsid w:val="00C45A45"/>
    <w:rsid w:val="00C461D3"/>
    <w:rsid w:val="00C51C75"/>
    <w:rsid w:val="00C91577"/>
    <w:rsid w:val="00CB6F82"/>
    <w:rsid w:val="00CD577A"/>
    <w:rsid w:val="00CE5128"/>
    <w:rsid w:val="00CE64A5"/>
    <w:rsid w:val="00D07C2A"/>
    <w:rsid w:val="00D16EA8"/>
    <w:rsid w:val="00D43EAD"/>
    <w:rsid w:val="00D620EF"/>
    <w:rsid w:val="00D64573"/>
    <w:rsid w:val="00D75924"/>
    <w:rsid w:val="00D8288B"/>
    <w:rsid w:val="00DB49AE"/>
    <w:rsid w:val="00DC51B7"/>
    <w:rsid w:val="00E12C3F"/>
    <w:rsid w:val="00E31B8E"/>
    <w:rsid w:val="00EB1775"/>
    <w:rsid w:val="00EE510F"/>
    <w:rsid w:val="00EE5B91"/>
    <w:rsid w:val="00EF5EAC"/>
    <w:rsid w:val="00F00D98"/>
    <w:rsid w:val="00F01EE7"/>
    <w:rsid w:val="00F1279B"/>
    <w:rsid w:val="00F2672F"/>
    <w:rsid w:val="00F90B05"/>
    <w:rsid w:val="00F932D4"/>
    <w:rsid w:val="00F95124"/>
    <w:rsid w:val="00FA47BA"/>
    <w:rsid w:val="00FC0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5FE9B81"/>
  <w15:docId w15:val="{30D345DB-E19F-4958-9A86-440AEA40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E5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2A7E57"/>
    <w:pPr>
      <w:jc w:val="center"/>
    </w:pPr>
    <w:rPr>
      <w:b/>
      <w:i/>
      <w:sz w:val="32"/>
    </w:rPr>
  </w:style>
  <w:style w:type="character" w:customStyle="1" w:styleId="BodyTextChar">
    <w:name w:val="Body Text Char"/>
    <w:basedOn w:val="DefaultParagraphFont"/>
    <w:link w:val="BodyText"/>
    <w:uiPriority w:val="99"/>
    <w:rsid w:val="002A7E57"/>
    <w:rPr>
      <w:rFonts w:ascii="Times New Roman" w:eastAsia="Times New Roman" w:hAnsi="Times New Roman" w:cs="Times New Roman"/>
      <w:b/>
      <w:i/>
      <w:sz w:val="32"/>
      <w:szCs w:val="20"/>
    </w:rPr>
  </w:style>
  <w:style w:type="paragraph" w:styleId="BodyText2">
    <w:name w:val="Body Text 2"/>
    <w:basedOn w:val="Normal"/>
    <w:link w:val="BodyText2Char"/>
    <w:rsid w:val="002A7E57"/>
    <w:rPr>
      <w:sz w:val="24"/>
    </w:rPr>
  </w:style>
  <w:style w:type="character" w:customStyle="1" w:styleId="BodyText2Char">
    <w:name w:val="Body Text 2 Char"/>
    <w:basedOn w:val="DefaultParagraphFont"/>
    <w:link w:val="BodyText2"/>
    <w:rsid w:val="002A7E57"/>
    <w:rPr>
      <w:rFonts w:ascii="Times New Roman" w:eastAsia="Times New Roman" w:hAnsi="Times New Roman" w:cs="Times New Roman"/>
      <w:sz w:val="24"/>
      <w:szCs w:val="20"/>
    </w:rPr>
  </w:style>
  <w:style w:type="paragraph" w:styleId="Footer">
    <w:name w:val="footer"/>
    <w:basedOn w:val="Normal"/>
    <w:link w:val="FooterChar"/>
    <w:rsid w:val="002A7E57"/>
    <w:pPr>
      <w:tabs>
        <w:tab w:val="center" w:pos="4320"/>
        <w:tab w:val="right" w:pos="8640"/>
      </w:tabs>
    </w:pPr>
  </w:style>
  <w:style w:type="character" w:customStyle="1" w:styleId="FooterChar">
    <w:name w:val="Footer Char"/>
    <w:basedOn w:val="DefaultParagraphFont"/>
    <w:link w:val="Footer"/>
    <w:rsid w:val="002A7E57"/>
    <w:rPr>
      <w:rFonts w:ascii="Times New Roman" w:eastAsia="Times New Roman" w:hAnsi="Times New Roman" w:cs="Times New Roman"/>
      <w:sz w:val="20"/>
      <w:szCs w:val="20"/>
    </w:rPr>
  </w:style>
  <w:style w:type="paragraph" w:styleId="ListParagraph">
    <w:name w:val="List Paragraph"/>
    <w:basedOn w:val="Normal"/>
    <w:uiPriority w:val="34"/>
    <w:qFormat/>
    <w:rsid w:val="002A7E57"/>
    <w:pPr>
      <w:ind w:left="720"/>
    </w:pPr>
  </w:style>
  <w:style w:type="paragraph" w:styleId="NormalWeb">
    <w:name w:val="Normal (Web)"/>
    <w:basedOn w:val="Normal"/>
    <w:uiPriority w:val="99"/>
    <w:unhideWhenUsed/>
    <w:rsid w:val="002A7E57"/>
    <w:pPr>
      <w:spacing w:before="100" w:beforeAutospacing="1" w:after="100" w:afterAutospacing="1"/>
    </w:pPr>
    <w:rPr>
      <w:rFonts w:eastAsiaTheme="minorHAnsi"/>
      <w:sz w:val="24"/>
      <w:szCs w:val="24"/>
    </w:rPr>
  </w:style>
  <w:style w:type="character" w:styleId="Hyperlink">
    <w:name w:val="Hyperlink"/>
    <w:basedOn w:val="DefaultParagraphFont"/>
    <w:uiPriority w:val="99"/>
    <w:unhideWhenUsed/>
    <w:rsid w:val="002A7E57"/>
    <w:rPr>
      <w:color w:val="0000FF"/>
      <w:u w:val="single"/>
    </w:rPr>
  </w:style>
  <w:style w:type="paragraph" w:styleId="Header">
    <w:name w:val="header"/>
    <w:basedOn w:val="Normal"/>
    <w:link w:val="HeaderChar"/>
    <w:uiPriority w:val="99"/>
    <w:unhideWhenUsed/>
    <w:rsid w:val="008B138A"/>
    <w:pPr>
      <w:tabs>
        <w:tab w:val="center" w:pos="4680"/>
        <w:tab w:val="right" w:pos="9360"/>
      </w:tabs>
    </w:pPr>
  </w:style>
  <w:style w:type="character" w:customStyle="1" w:styleId="HeaderChar">
    <w:name w:val="Header Char"/>
    <w:basedOn w:val="DefaultParagraphFont"/>
    <w:link w:val="Header"/>
    <w:uiPriority w:val="99"/>
    <w:rsid w:val="008B138A"/>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0B5291"/>
    <w:rPr>
      <w:color w:val="605E5C"/>
      <w:shd w:val="clear" w:color="auto" w:fill="E1DFDD"/>
    </w:rPr>
  </w:style>
  <w:style w:type="character" w:styleId="FollowedHyperlink">
    <w:name w:val="FollowedHyperlink"/>
    <w:basedOn w:val="DefaultParagraphFont"/>
    <w:uiPriority w:val="99"/>
    <w:semiHidden/>
    <w:unhideWhenUsed/>
    <w:rsid w:val="007915A6"/>
    <w:rPr>
      <w:color w:val="954F72" w:themeColor="followedHyperlink"/>
      <w:u w:val="single"/>
    </w:rPr>
  </w:style>
  <w:style w:type="character" w:customStyle="1" w:styleId="UnresolvedMention2">
    <w:name w:val="Unresolved Mention2"/>
    <w:basedOn w:val="DefaultParagraphFont"/>
    <w:uiPriority w:val="99"/>
    <w:semiHidden/>
    <w:unhideWhenUsed/>
    <w:rsid w:val="007915A6"/>
    <w:rPr>
      <w:color w:val="605E5C"/>
      <w:shd w:val="clear" w:color="auto" w:fill="E1DFDD"/>
    </w:rPr>
  </w:style>
  <w:style w:type="character" w:customStyle="1" w:styleId="UnresolvedMention3">
    <w:name w:val="Unresolved Mention3"/>
    <w:basedOn w:val="DefaultParagraphFont"/>
    <w:uiPriority w:val="99"/>
    <w:semiHidden/>
    <w:unhideWhenUsed/>
    <w:rsid w:val="007D024A"/>
    <w:rPr>
      <w:color w:val="605E5C"/>
      <w:shd w:val="clear" w:color="auto" w:fill="E1DFDD"/>
    </w:rPr>
  </w:style>
  <w:style w:type="character" w:styleId="LineNumber">
    <w:name w:val="line number"/>
    <w:basedOn w:val="DefaultParagraphFont"/>
    <w:uiPriority w:val="99"/>
    <w:semiHidden/>
    <w:unhideWhenUsed/>
    <w:rsid w:val="00715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6152">
      <w:bodyDiv w:val="1"/>
      <w:marLeft w:val="0"/>
      <w:marRight w:val="0"/>
      <w:marTop w:val="0"/>
      <w:marBottom w:val="0"/>
      <w:divBdr>
        <w:top w:val="none" w:sz="0" w:space="0" w:color="auto"/>
        <w:left w:val="none" w:sz="0" w:space="0" w:color="auto"/>
        <w:bottom w:val="none" w:sz="0" w:space="0" w:color="auto"/>
        <w:right w:val="none" w:sz="0" w:space="0" w:color="auto"/>
      </w:divBdr>
    </w:div>
    <w:div w:id="671179758">
      <w:bodyDiv w:val="1"/>
      <w:marLeft w:val="0"/>
      <w:marRight w:val="0"/>
      <w:marTop w:val="0"/>
      <w:marBottom w:val="0"/>
      <w:divBdr>
        <w:top w:val="none" w:sz="0" w:space="0" w:color="auto"/>
        <w:left w:val="none" w:sz="0" w:space="0" w:color="auto"/>
        <w:bottom w:val="none" w:sz="0" w:space="0" w:color="auto"/>
        <w:right w:val="none" w:sz="0" w:space="0" w:color="auto"/>
      </w:divBdr>
    </w:div>
    <w:div w:id="821118414">
      <w:bodyDiv w:val="1"/>
      <w:marLeft w:val="0"/>
      <w:marRight w:val="0"/>
      <w:marTop w:val="0"/>
      <w:marBottom w:val="0"/>
      <w:divBdr>
        <w:top w:val="none" w:sz="0" w:space="0" w:color="auto"/>
        <w:left w:val="none" w:sz="0" w:space="0" w:color="auto"/>
        <w:bottom w:val="none" w:sz="0" w:space="0" w:color="auto"/>
        <w:right w:val="none" w:sz="0" w:space="0" w:color="auto"/>
      </w:divBdr>
    </w:div>
    <w:div w:id="1770541937">
      <w:bodyDiv w:val="1"/>
      <w:marLeft w:val="0"/>
      <w:marRight w:val="0"/>
      <w:marTop w:val="0"/>
      <w:marBottom w:val="0"/>
      <w:divBdr>
        <w:top w:val="none" w:sz="0" w:space="0" w:color="auto"/>
        <w:left w:val="none" w:sz="0" w:space="0" w:color="auto"/>
        <w:bottom w:val="none" w:sz="0" w:space="0" w:color="auto"/>
        <w:right w:val="none" w:sz="0" w:space="0" w:color="auto"/>
      </w:divBdr>
    </w:div>
    <w:div w:id="1850437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7B2E3-D114-49AD-A566-09873207E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Briam Perez</dc:creator>
  <cp:keywords/>
  <dc:description/>
  <cp:lastModifiedBy>Pam Spencer</cp:lastModifiedBy>
  <cp:revision>3</cp:revision>
  <cp:lastPrinted>2021-11-24T17:18:00Z</cp:lastPrinted>
  <dcterms:created xsi:type="dcterms:W3CDTF">2021-12-10T18:16:00Z</dcterms:created>
  <dcterms:modified xsi:type="dcterms:W3CDTF">2023-07-17T20:56:00Z</dcterms:modified>
</cp:coreProperties>
</file>