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986C0F" w14:textId="77777777" w:rsidR="00F34C13" w:rsidRDefault="00F34C13" w:rsidP="001A3FCE">
      <w:pPr>
        <w:tabs>
          <w:tab w:val="center" w:pos="4680"/>
        </w:tabs>
        <w:jc w:val="center"/>
        <w:rPr>
          <w:rFonts w:ascii="Times New Roman" w:eastAsia="Times New Roman" w:hAnsi="Times New Roman" w:cs="Times New Roman"/>
          <w:b/>
          <w:sz w:val="28"/>
          <w:szCs w:val="28"/>
          <w:highlight w:val="yellow"/>
        </w:rPr>
      </w:pPr>
    </w:p>
    <w:p w14:paraId="00000002" w14:textId="7BC2D73A" w:rsidR="00F0033D" w:rsidRDefault="005643BE" w:rsidP="001A3FCE">
      <w:pPr>
        <w:tabs>
          <w:tab w:val="center" w:pos="4680"/>
        </w:tabs>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O</w:t>
      </w:r>
      <w:r w:rsidR="001034E0">
        <w:rPr>
          <w:rFonts w:ascii="Times New Roman" w:eastAsia="Times New Roman" w:hAnsi="Times New Roman" w:cs="Times New Roman"/>
          <w:b/>
          <w:sz w:val="28"/>
          <w:szCs w:val="28"/>
        </w:rPr>
        <w:t>RDINANCE</w:t>
      </w:r>
      <w:r>
        <w:rPr>
          <w:rFonts w:ascii="Times New Roman" w:eastAsia="Times New Roman" w:hAnsi="Times New Roman" w:cs="Times New Roman"/>
          <w:b/>
          <w:sz w:val="28"/>
          <w:szCs w:val="28"/>
        </w:rPr>
        <w:t xml:space="preserve"> # 2025-01 SUBDIVISION</w:t>
      </w:r>
      <w:r w:rsidR="001034E0" w:rsidRPr="001034E0">
        <w:rPr>
          <w:rFonts w:ascii="Times New Roman" w:eastAsia="Times New Roman" w:hAnsi="Times New Roman" w:cs="Times New Roman"/>
          <w:b/>
          <w:sz w:val="28"/>
          <w:szCs w:val="28"/>
        </w:rPr>
        <w:t xml:space="preserve"> AND </w:t>
      </w:r>
      <w:r w:rsidR="001034E0">
        <w:rPr>
          <w:rFonts w:ascii="Times New Roman" w:eastAsia="Times New Roman" w:hAnsi="Times New Roman" w:cs="Times New Roman"/>
          <w:b/>
          <w:sz w:val="28"/>
          <w:szCs w:val="28"/>
        </w:rPr>
        <w:t>CODIFICATION</w:t>
      </w:r>
      <w:r w:rsidR="00F34C13">
        <w:rPr>
          <w:rFonts w:ascii="Times New Roman" w:eastAsia="Times New Roman" w:hAnsi="Times New Roman" w:cs="Times New Roman"/>
          <w:b/>
          <w:sz w:val="28"/>
          <w:szCs w:val="28"/>
        </w:rPr>
        <w:t xml:space="preserve"> </w:t>
      </w:r>
    </w:p>
    <w:p w14:paraId="3753A3D9" w14:textId="20BACCB5" w:rsidR="001034E0" w:rsidRPr="001034E0" w:rsidRDefault="001034E0" w:rsidP="001A3FCE">
      <w:pPr>
        <w:tabs>
          <w:tab w:val="left" w:pos="-720"/>
          <w:tab w:val="left" w:pos="0"/>
        </w:tabs>
        <w:spacing w:line="240" w:lineRule="auto"/>
        <w:jc w:val="center"/>
        <w:rPr>
          <w:rFonts w:ascii="Times New Roman" w:eastAsia="Times New Roman" w:hAnsi="Times New Roman" w:cs="Times New Roman"/>
          <w:bCs/>
          <w:i/>
          <w:iCs/>
        </w:rPr>
      </w:pPr>
      <w:r w:rsidRPr="001034E0">
        <w:rPr>
          <w:rFonts w:ascii="Times New Roman" w:eastAsia="Times New Roman" w:hAnsi="Times New Roman" w:cs="Times New Roman"/>
          <w:bCs/>
          <w:i/>
          <w:iCs/>
        </w:rPr>
        <w:t xml:space="preserve">An Ordinance Revising </w:t>
      </w:r>
      <w:r>
        <w:rPr>
          <w:rFonts w:ascii="Times New Roman" w:eastAsia="Times New Roman" w:hAnsi="Times New Roman" w:cs="Times New Roman"/>
          <w:bCs/>
          <w:i/>
          <w:iCs/>
        </w:rPr>
        <w:t>t</w:t>
      </w:r>
      <w:r w:rsidRPr="001034E0">
        <w:rPr>
          <w:rFonts w:ascii="Times New Roman" w:eastAsia="Times New Roman" w:hAnsi="Times New Roman" w:cs="Times New Roman"/>
          <w:bCs/>
          <w:i/>
          <w:iCs/>
        </w:rPr>
        <w:t xml:space="preserve">he Subdivision Ordinance </w:t>
      </w:r>
      <w:r>
        <w:rPr>
          <w:rFonts w:ascii="Times New Roman" w:eastAsia="Times New Roman" w:hAnsi="Times New Roman" w:cs="Times New Roman"/>
          <w:bCs/>
          <w:i/>
          <w:iCs/>
        </w:rPr>
        <w:t>o</w:t>
      </w:r>
      <w:r w:rsidRPr="001034E0">
        <w:rPr>
          <w:rFonts w:ascii="Times New Roman" w:eastAsia="Times New Roman" w:hAnsi="Times New Roman" w:cs="Times New Roman"/>
          <w:bCs/>
          <w:i/>
          <w:iCs/>
        </w:rPr>
        <w:t xml:space="preserve">f </w:t>
      </w:r>
      <w:r w:rsidR="005643BE">
        <w:rPr>
          <w:rFonts w:ascii="Times New Roman" w:eastAsia="Times New Roman" w:hAnsi="Times New Roman" w:cs="Times New Roman"/>
          <w:bCs/>
          <w:i/>
          <w:iCs/>
        </w:rPr>
        <w:t>Newton</w:t>
      </w:r>
      <w:r w:rsidRPr="001034E0">
        <w:rPr>
          <w:rFonts w:ascii="Times New Roman" w:eastAsia="Times New Roman" w:hAnsi="Times New Roman" w:cs="Times New Roman"/>
          <w:bCs/>
          <w:i/>
          <w:iCs/>
        </w:rPr>
        <w:t>, Utah</w:t>
      </w:r>
    </w:p>
    <w:p w14:paraId="75A304F7" w14:textId="77777777" w:rsidR="000D5275" w:rsidRDefault="000D5275">
      <w:pPr>
        <w:spacing w:line="240" w:lineRule="auto"/>
        <w:ind w:firstLine="720"/>
        <w:jc w:val="both"/>
        <w:rPr>
          <w:rFonts w:ascii="Times New Roman" w:eastAsia="Times New Roman" w:hAnsi="Times New Roman" w:cs="Times New Roman"/>
          <w:bCs/>
        </w:rPr>
      </w:pPr>
    </w:p>
    <w:p w14:paraId="00000004" w14:textId="3D37D223" w:rsidR="00F0033D" w:rsidRPr="00D07816" w:rsidRDefault="00000000">
      <w:pPr>
        <w:spacing w:line="240" w:lineRule="auto"/>
        <w:ind w:firstLine="720"/>
        <w:jc w:val="both"/>
        <w:rPr>
          <w:rFonts w:ascii="Times New Roman" w:eastAsia="Times New Roman" w:hAnsi="Times New Roman" w:cs="Times New Roman"/>
          <w:bCs/>
        </w:rPr>
      </w:pPr>
      <w:r w:rsidRPr="00D07816">
        <w:rPr>
          <w:rFonts w:ascii="Times New Roman" w:eastAsia="Times New Roman" w:hAnsi="Times New Roman" w:cs="Times New Roman"/>
          <w:bCs/>
        </w:rPr>
        <w:t xml:space="preserve">WHEREAS the </w:t>
      </w:r>
      <w:r w:rsidRPr="005643BE">
        <w:rPr>
          <w:rFonts w:ascii="Times New Roman" w:eastAsia="Times New Roman" w:hAnsi="Times New Roman" w:cs="Times New Roman"/>
          <w:bCs/>
        </w:rPr>
        <w:t>Town</w:t>
      </w:r>
      <w:r w:rsidRPr="00D07816">
        <w:rPr>
          <w:rFonts w:ascii="Times New Roman" w:eastAsia="Times New Roman" w:hAnsi="Times New Roman" w:cs="Times New Roman"/>
          <w:bCs/>
        </w:rPr>
        <w:t xml:space="preserve"> Council of </w:t>
      </w:r>
      <w:r w:rsidR="005643BE">
        <w:rPr>
          <w:rFonts w:ascii="Times New Roman" w:eastAsia="Times New Roman" w:hAnsi="Times New Roman" w:cs="Times New Roman"/>
          <w:bCs/>
        </w:rPr>
        <w:t>Newton</w:t>
      </w:r>
      <w:r w:rsidRPr="00D07816">
        <w:rPr>
          <w:rFonts w:ascii="Times New Roman" w:eastAsia="Times New Roman" w:hAnsi="Times New Roman" w:cs="Times New Roman"/>
          <w:bCs/>
        </w:rPr>
        <w:t xml:space="preserve">, Utah, pursuant to the provisions of §10-3-707 </w:t>
      </w:r>
      <w:r w:rsidR="00270A3E" w:rsidRPr="00D07816">
        <w:rPr>
          <w:rFonts w:ascii="Times New Roman" w:eastAsia="Times New Roman" w:hAnsi="Times New Roman" w:cs="Times New Roman"/>
          <w:bCs/>
        </w:rPr>
        <w:t xml:space="preserve">of </w:t>
      </w:r>
      <w:r w:rsidRPr="00D07816">
        <w:rPr>
          <w:rFonts w:ascii="Times New Roman" w:eastAsia="Times New Roman" w:hAnsi="Times New Roman" w:cs="Times New Roman"/>
          <w:bCs/>
        </w:rPr>
        <w:t xml:space="preserve">Utah State Code, as amended, has the authority to revise ordinances of the municipality of a general and permanent </w:t>
      </w:r>
      <w:proofErr w:type="gramStart"/>
      <w:r w:rsidRPr="00D07816">
        <w:rPr>
          <w:rFonts w:ascii="Times New Roman" w:eastAsia="Times New Roman" w:hAnsi="Times New Roman" w:cs="Times New Roman"/>
          <w:bCs/>
        </w:rPr>
        <w:t>character</w:t>
      </w:r>
      <w:r w:rsidR="00270A3E" w:rsidRPr="00D07816">
        <w:rPr>
          <w:rFonts w:ascii="Times New Roman" w:eastAsia="Times New Roman" w:hAnsi="Times New Roman" w:cs="Times New Roman"/>
          <w:bCs/>
        </w:rPr>
        <w:t>;</w:t>
      </w:r>
      <w:proofErr w:type="gramEnd"/>
      <w:r w:rsidR="00270A3E" w:rsidRPr="00D07816">
        <w:rPr>
          <w:rFonts w:ascii="Times New Roman" w:eastAsia="Times New Roman" w:hAnsi="Times New Roman" w:cs="Times New Roman"/>
          <w:bCs/>
        </w:rPr>
        <w:t xml:space="preserve"> </w:t>
      </w:r>
    </w:p>
    <w:p w14:paraId="00000006" w14:textId="03E5565F" w:rsidR="00F0033D" w:rsidRPr="00D07816" w:rsidRDefault="00000000">
      <w:pPr>
        <w:spacing w:line="240" w:lineRule="auto"/>
        <w:ind w:firstLine="720"/>
        <w:jc w:val="both"/>
        <w:rPr>
          <w:rFonts w:ascii="Times New Roman" w:eastAsia="Times New Roman" w:hAnsi="Times New Roman" w:cs="Times New Roman"/>
          <w:bCs/>
        </w:rPr>
      </w:pPr>
      <w:r w:rsidRPr="00D07816">
        <w:rPr>
          <w:rFonts w:ascii="Times New Roman" w:eastAsia="Times New Roman" w:hAnsi="Times New Roman" w:cs="Times New Roman"/>
          <w:bCs/>
        </w:rPr>
        <w:t xml:space="preserve">WHEREAS the </w:t>
      </w:r>
      <w:r w:rsidRPr="005643BE">
        <w:rPr>
          <w:rFonts w:ascii="Times New Roman" w:eastAsia="Times New Roman" w:hAnsi="Times New Roman" w:cs="Times New Roman"/>
          <w:bCs/>
        </w:rPr>
        <w:t>Town</w:t>
      </w:r>
      <w:r w:rsidRPr="00D07816">
        <w:rPr>
          <w:rFonts w:ascii="Times New Roman" w:eastAsia="Times New Roman" w:hAnsi="Times New Roman" w:cs="Times New Roman"/>
          <w:bCs/>
        </w:rPr>
        <w:t xml:space="preserve"> Council has reviewed the proposed revision</w:t>
      </w:r>
      <w:r w:rsidR="00270A3E" w:rsidRPr="00D07816">
        <w:rPr>
          <w:rFonts w:ascii="Times New Roman" w:eastAsia="Times New Roman" w:hAnsi="Times New Roman" w:cs="Times New Roman"/>
          <w:bCs/>
        </w:rPr>
        <w:t>s</w:t>
      </w:r>
      <w:r w:rsidRPr="00D07816">
        <w:rPr>
          <w:rFonts w:ascii="Times New Roman" w:eastAsia="Times New Roman" w:hAnsi="Times New Roman" w:cs="Times New Roman"/>
          <w:bCs/>
        </w:rPr>
        <w:t xml:space="preserve"> and has made such changes, alterations, modifications, additions, and substitutions as it deems best</w:t>
      </w:r>
      <w:r w:rsidR="002B6CCD" w:rsidRPr="00D07816">
        <w:rPr>
          <w:rFonts w:ascii="Times New Roman" w:eastAsia="Times New Roman" w:hAnsi="Times New Roman" w:cs="Times New Roman"/>
          <w:bCs/>
        </w:rPr>
        <w:t>; and</w:t>
      </w:r>
    </w:p>
    <w:p w14:paraId="7BC65CAA" w14:textId="1667EB4B" w:rsidR="002B6CCD" w:rsidRPr="00D07816" w:rsidRDefault="002B6CCD">
      <w:pPr>
        <w:spacing w:line="240" w:lineRule="auto"/>
        <w:ind w:firstLine="720"/>
        <w:jc w:val="both"/>
        <w:rPr>
          <w:rFonts w:ascii="Times New Roman" w:eastAsia="Times New Roman" w:hAnsi="Times New Roman" w:cs="Times New Roman"/>
          <w:bCs/>
        </w:rPr>
      </w:pPr>
      <w:r w:rsidRPr="00D07816">
        <w:rPr>
          <w:rFonts w:ascii="Times New Roman" w:eastAsia="Times New Roman" w:hAnsi="Times New Roman" w:cs="Times New Roman"/>
          <w:bCs/>
        </w:rPr>
        <w:t xml:space="preserve">WHEREAS </w:t>
      </w:r>
      <w:r w:rsidR="001A3FCE">
        <w:rPr>
          <w:rFonts w:ascii="Times New Roman" w:eastAsia="Times New Roman" w:hAnsi="Times New Roman" w:cs="Times New Roman"/>
          <w:bCs/>
        </w:rPr>
        <w:t xml:space="preserve">the </w:t>
      </w:r>
      <w:r w:rsidR="001A3FCE" w:rsidRPr="005643BE">
        <w:rPr>
          <w:rFonts w:ascii="Times New Roman" w:eastAsia="Times New Roman" w:hAnsi="Times New Roman" w:cs="Times New Roman"/>
          <w:bCs/>
        </w:rPr>
        <w:t>Town</w:t>
      </w:r>
      <w:r w:rsidR="001A3FCE">
        <w:rPr>
          <w:rFonts w:ascii="Times New Roman" w:eastAsia="Times New Roman" w:hAnsi="Times New Roman" w:cs="Times New Roman"/>
          <w:bCs/>
        </w:rPr>
        <w:t xml:space="preserve"> Planning Commission has held a public hearing on the proposed revisions and provided a recommendation on the same to the </w:t>
      </w:r>
      <w:r w:rsidR="001A3FCE" w:rsidRPr="005643BE">
        <w:rPr>
          <w:rFonts w:ascii="Times New Roman" w:eastAsia="Times New Roman" w:hAnsi="Times New Roman" w:cs="Times New Roman"/>
          <w:bCs/>
        </w:rPr>
        <w:t>Town</w:t>
      </w:r>
      <w:r w:rsidR="001A3FCE">
        <w:rPr>
          <w:rFonts w:ascii="Times New Roman" w:eastAsia="Times New Roman" w:hAnsi="Times New Roman" w:cs="Times New Roman"/>
          <w:bCs/>
        </w:rPr>
        <w:t xml:space="preserve"> Council</w:t>
      </w:r>
      <w:r w:rsidRPr="00D07816">
        <w:rPr>
          <w:rFonts w:ascii="Times New Roman" w:eastAsia="Times New Roman" w:hAnsi="Times New Roman" w:cs="Times New Roman"/>
          <w:bCs/>
        </w:rPr>
        <w:t>.</w:t>
      </w:r>
    </w:p>
    <w:p w14:paraId="00000007" w14:textId="57309D09" w:rsidR="00F0033D" w:rsidRPr="00D07816" w:rsidRDefault="00000000">
      <w:pPr>
        <w:spacing w:after="165" w:line="240" w:lineRule="auto"/>
        <w:ind w:firstLine="720"/>
        <w:jc w:val="both"/>
        <w:rPr>
          <w:rFonts w:ascii="Times New Roman" w:eastAsia="Times New Roman" w:hAnsi="Times New Roman" w:cs="Times New Roman"/>
          <w:bCs/>
        </w:rPr>
      </w:pPr>
      <w:r w:rsidRPr="00D07816">
        <w:rPr>
          <w:rFonts w:ascii="Times New Roman" w:eastAsia="Times New Roman" w:hAnsi="Times New Roman" w:cs="Times New Roman"/>
          <w:bCs/>
        </w:rPr>
        <w:t xml:space="preserve">NOW, THEREFORE, BE IT ORDAINED BY THE </w:t>
      </w:r>
      <w:r w:rsidRPr="005643BE">
        <w:rPr>
          <w:rFonts w:ascii="Times New Roman" w:eastAsia="Times New Roman" w:hAnsi="Times New Roman" w:cs="Times New Roman"/>
          <w:bCs/>
        </w:rPr>
        <w:t>TOWN</w:t>
      </w:r>
      <w:r w:rsidRPr="00D07816">
        <w:rPr>
          <w:rFonts w:ascii="Times New Roman" w:eastAsia="Times New Roman" w:hAnsi="Times New Roman" w:cs="Times New Roman"/>
          <w:bCs/>
        </w:rPr>
        <w:t xml:space="preserve"> COUNCIL OF </w:t>
      </w:r>
      <w:r w:rsidR="005643BE">
        <w:rPr>
          <w:rFonts w:ascii="Times New Roman" w:eastAsia="Times New Roman" w:hAnsi="Times New Roman" w:cs="Times New Roman"/>
          <w:bCs/>
        </w:rPr>
        <w:t>NEWTON</w:t>
      </w:r>
      <w:r w:rsidRPr="00D07816">
        <w:rPr>
          <w:rFonts w:ascii="Times New Roman" w:eastAsia="Times New Roman" w:hAnsi="Times New Roman" w:cs="Times New Roman"/>
          <w:bCs/>
        </w:rPr>
        <w:t xml:space="preserve">, UTAH: </w:t>
      </w:r>
    </w:p>
    <w:p w14:paraId="44E86CFD" w14:textId="1CF72518" w:rsidR="002B6CCD" w:rsidRPr="00D44DFA" w:rsidRDefault="00000000" w:rsidP="002B6CCD">
      <w:pPr>
        <w:spacing w:after="165" w:line="240" w:lineRule="auto"/>
        <w:ind w:firstLine="720"/>
        <w:jc w:val="both"/>
        <w:rPr>
          <w:rFonts w:ascii="Times New Roman" w:eastAsia="Times New Roman" w:hAnsi="Times New Roman" w:cs="Times New Roman"/>
        </w:rPr>
      </w:pPr>
      <w:r w:rsidRPr="00D44DFA">
        <w:rPr>
          <w:rFonts w:ascii="Times New Roman" w:eastAsia="Times New Roman" w:hAnsi="Times New Roman" w:cs="Times New Roman"/>
        </w:rPr>
        <w:t xml:space="preserve">SECTION I:  </w:t>
      </w:r>
      <w:r w:rsidR="002B6CCD" w:rsidRPr="00D44DFA">
        <w:rPr>
          <w:rFonts w:ascii="Times New Roman" w:eastAsia="Times New Roman" w:hAnsi="Times New Roman" w:cs="Times New Roman"/>
        </w:rPr>
        <w:t>The document titled “</w:t>
      </w:r>
      <w:r w:rsidR="00A26ED3">
        <w:rPr>
          <w:rFonts w:ascii="Times New Roman" w:eastAsia="Times New Roman" w:hAnsi="Times New Roman" w:cs="Times New Roman"/>
          <w:bCs/>
        </w:rPr>
        <w:t>TITLE 10 DEVELOPMENT AND SUBDIVISION</w:t>
      </w:r>
      <w:r w:rsidR="002B6CCD" w:rsidRPr="00D44DFA">
        <w:rPr>
          <w:rFonts w:ascii="Times New Roman" w:eastAsia="Times New Roman" w:hAnsi="Times New Roman" w:cs="Times New Roman"/>
        </w:rPr>
        <w:t xml:space="preserve">”, attached as Exhibit ‘A’, is </w:t>
      </w:r>
      <w:r w:rsidR="001F6B10">
        <w:rPr>
          <w:rFonts w:ascii="Times New Roman" w:eastAsia="Times New Roman" w:hAnsi="Times New Roman" w:cs="Times New Roman"/>
        </w:rPr>
        <w:t>hereby adopted as a replacement for the currently existing Title</w:t>
      </w:r>
      <w:r w:rsidR="00A26ED3">
        <w:rPr>
          <w:rFonts w:ascii="Times New Roman" w:eastAsia="Times New Roman" w:hAnsi="Times New Roman" w:cs="Times New Roman"/>
        </w:rPr>
        <w:t>10</w:t>
      </w:r>
      <w:r w:rsidR="001F6B10">
        <w:rPr>
          <w:rFonts w:ascii="Times New Roman" w:eastAsia="Times New Roman" w:hAnsi="Times New Roman" w:cs="Times New Roman"/>
        </w:rPr>
        <w:t xml:space="preserve"> of the </w:t>
      </w:r>
      <w:r w:rsidR="001F6B10" w:rsidRPr="00A26ED3">
        <w:rPr>
          <w:rFonts w:ascii="Times New Roman" w:eastAsia="Times New Roman" w:hAnsi="Times New Roman" w:cs="Times New Roman"/>
        </w:rPr>
        <w:t>Town’s</w:t>
      </w:r>
      <w:r w:rsidR="001F6B10">
        <w:rPr>
          <w:rFonts w:ascii="Times New Roman" w:eastAsia="Times New Roman" w:hAnsi="Times New Roman" w:cs="Times New Roman"/>
        </w:rPr>
        <w:t xml:space="preserve"> ordinances (governing the subdivision of land within the </w:t>
      </w:r>
      <w:r w:rsidR="001F6B10" w:rsidRPr="00A26ED3">
        <w:rPr>
          <w:rFonts w:ascii="Times New Roman" w:eastAsia="Times New Roman" w:hAnsi="Times New Roman" w:cs="Times New Roman"/>
        </w:rPr>
        <w:t>Town</w:t>
      </w:r>
      <w:r w:rsidR="001F6B10">
        <w:rPr>
          <w:rFonts w:ascii="Times New Roman" w:eastAsia="Times New Roman" w:hAnsi="Times New Roman" w:cs="Times New Roman"/>
        </w:rPr>
        <w:t>), subject to any immaterial changes that may occur post-adoption during the codification process</w:t>
      </w:r>
      <w:r w:rsidR="002B6CCD" w:rsidRPr="00D44DFA">
        <w:rPr>
          <w:rFonts w:ascii="Times New Roman" w:eastAsia="Times New Roman" w:hAnsi="Times New Roman" w:cs="Times New Roman"/>
        </w:rPr>
        <w:t xml:space="preserve">. </w:t>
      </w:r>
      <w:r w:rsidR="001F6B10">
        <w:rPr>
          <w:rFonts w:ascii="Times New Roman" w:eastAsia="Times New Roman" w:hAnsi="Times New Roman" w:cs="Times New Roman"/>
        </w:rPr>
        <w:t>This</w:t>
      </w:r>
      <w:r w:rsidR="002B6CCD" w:rsidRPr="00D44DFA">
        <w:rPr>
          <w:rFonts w:ascii="Times New Roman" w:eastAsia="Times New Roman" w:hAnsi="Times New Roman" w:cs="Times New Roman"/>
        </w:rPr>
        <w:t xml:space="preserve"> document shall be accepted in all courts without question as the offic</w:t>
      </w:r>
      <w:r w:rsidR="001F6B10">
        <w:rPr>
          <w:rFonts w:ascii="Times New Roman" w:eastAsia="Times New Roman" w:hAnsi="Times New Roman" w:cs="Times New Roman"/>
        </w:rPr>
        <w:t>ial subdivision ordinances</w:t>
      </w:r>
      <w:r w:rsidR="002B6CCD" w:rsidRPr="00D44DFA">
        <w:rPr>
          <w:rFonts w:ascii="Times New Roman" w:eastAsia="Times New Roman" w:hAnsi="Times New Roman" w:cs="Times New Roman"/>
        </w:rPr>
        <w:t xml:space="preserve"> of the </w:t>
      </w:r>
      <w:r w:rsidR="002B6CCD" w:rsidRPr="00A26ED3">
        <w:rPr>
          <w:rFonts w:ascii="Times New Roman" w:eastAsia="Times New Roman" w:hAnsi="Times New Roman" w:cs="Times New Roman"/>
        </w:rPr>
        <w:t>Town</w:t>
      </w:r>
      <w:r w:rsidR="002B6CCD" w:rsidRPr="00D44DFA">
        <w:rPr>
          <w:rFonts w:ascii="Times New Roman" w:eastAsia="Times New Roman" w:hAnsi="Times New Roman" w:cs="Times New Roman"/>
        </w:rPr>
        <w:t xml:space="preserve"> as enacted by the </w:t>
      </w:r>
      <w:r w:rsidR="002B6CCD" w:rsidRPr="00A26ED3">
        <w:rPr>
          <w:rFonts w:ascii="Times New Roman" w:eastAsia="Times New Roman" w:hAnsi="Times New Roman" w:cs="Times New Roman"/>
        </w:rPr>
        <w:t>Town</w:t>
      </w:r>
      <w:r w:rsidR="002B6CCD" w:rsidRPr="00D44DFA">
        <w:rPr>
          <w:rFonts w:ascii="Times New Roman" w:eastAsia="Times New Roman" w:hAnsi="Times New Roman" w:cs="Times New Roman"/>
        </w:rPr>
        <w:t xml:space="preserve"> Council.</w:t>
      </w:r>
    </w:p>
    <w:p w14:paraId="00000009" w14:textId="4C168F3D" w:rsidR="00F0033D" w:rsidRPr="00D44DFA" w:rsidRDefault="00000000">
      <w:pPr>
        <w:spacing w:after="0" w:line="240" w:lineRule="auto"/>
        <w:ind w:firstLine="720"/>
        <w:jc w:val="both"/>
        <w:rPr>
          <w:rFonts w:ascii="Times New Roman" w:eastAsia="Times New Roman" w:hAnsi="Times New Roman" w:cs="Times New Roman"/>
        </w:rPr>
      </w:pPr>
      <w:r w:rsidRPr="00D44DFA">
        <w:rPr>
          <w:rFonts w:ascii="Times New Roman" w:eastAsia="Times New Roman" w:hAnsi="Times New Roman" w:cs="Times New Roman"/>
        </w:rPr>
        <w:t>SECTION II:</w:t>
      </w:r>
      <w:r w:rsidRPr="00D44DFA">
        <w:rPr>
          <w:rFonts w:ascii="Times New Roman" w:eastAsia="Times New Roman" w:hAnsi="Times New Roman" w:cs="Times New Roman"/>
          <w:b/>
        </w:rPr>
        <w:t xml:space="preserve"> </w:t>
      </w:r>
      <w:r w:rsidR="002B6CCD" w:rsidRPr="00D44DFA">
        <w:rPr>
          <w:rFonts w:ascii="Times New Roman" w:eastAsia="Times New Roman" w:hAnsi="Times New Roman" w:cs="Times New Roman"/>
        </w:rPr>
        <w:t xml:space="preserve">If any provisions of the </w:t>
      </w:r>
      <w:r w:rsidR="002B6CCD" w:rsidRPr="00A26ED3">
        <w:rPr>
          <w:rFonts w:ascii="Times New Roman" w:eastAsia="Times New Roman" w:hAnsi="Times New Roman" w:cs="Times New Roman"/>
        </w:rPr>
        <w:t>Town</w:t>
      </w:r>
      <w:r w:rsidR="002B6CCD" w:rsidRPr="00D44DFA">
        <w:rPr>
          <w:rFonts w:ascii="Times New Roman" w:eastAsia="Times New Roman" w:hAnsi="Times New Roman" w:cs="Times New Roman"/>
        </w:rPr>
        <w:t>’s code previously adopted are inconsistent herewith</w:t>
      </w:r>
      <w:r w:rsidR="00D07816" w:rsidRPr="00D44DFA">
        <w:rPr>
          <w:rFonts w:ascii="Times New Roman" w:eastAsia="Times New Roman" w:hAnsi="Times New Roman" w:cs="Times New Roman"/>
        </w:rPr>
        <w:t>,</w:t>
      </w:r>
      <w:r w:rsidR="002B6CCD" w:rsidRPr="00D44DFA">
        <w:rPr>
          <w:rFonts w:ascii="Times New Roman" w:eastAsia="Times New Roman" w:hAnsi="Times New Roman" w:cs="Times New Roman"/>
        </w:rPr>
        <w:t xml:space="preserve"> they are hereby repealed.</w:t>
      </w:r>
    </w:p>
    <w:p w14:paraId="0000000A" w14:textId="77777777" w:rsidR="00F0033D" w:rsidRPr="00D44DFA" w:rsidRDefault="00F0033D">
      <w:pPr>
        <w:spacing w:after="0" w:line="240" w:lineRule="auto"/>
        <w:ind w:firstLine="720"/>
        <w:jc w:val="both"/>
        <w:rPr>
          <w:rFonts w:ascii="Times New Roman" w:eastAsia="Times New Roman" w:hAnsi="Times New Roman" w:cs="Times New Roman"/>
        </w:rPr>
      </w:pPr>
    </w:p>
    <w:p w14:paraId="0000000E" w14:textId="333D1706" w:rsidR="00F0033D" w:rsidRDefault="00000000" w:rsidP="00D07816">
      <w:pPr>
        <w:ind w:firstLine="720"/>
        <w:jc w:val="both"/>
        <w:rPr>
          <w:rFonts w:ascii="Times New Roman" w:eastAsia="Times New Roman" w:hAnsi="Times New Roman" w:cs="Times New Roman"/>
        </w:rPr>
      </w:pPr>
      <w:r w:rsidRPr="00D44DFA">
        <w:rPr>
          <w:rFonts w:ascii="Times New Roman" w:eastAsia="Times New Roman" w:hAnsi="Times New Roman" w:cs="Times New Roman"/>
        </w:rPr>
        <w:t xml:space="preserve">SECTION </w:t>
      </w:r>
      <w:r w:rsidR="001566DD" w:rsidRPr="00D44DFA">
        <w:rPr>
          <w:rFonts w:ascii="Times New Roman" w:eastAsia="Times New Roman" w:hAnsi="Times New Roman" w:cs="Times New Roman"/>
        </w:rPr>
        <w:t>III</w:t>
      </w:r>
      <w:r w:rsidRPr="00D44DFA">
        <w:rPr>
          <w:rFonts w:ascii="Times New Roman" w:eastAsia="Times New Roman" w:hAnsi="Times New Roman" w:cs="Times New Roman"/>
        </w:rPr>
        <w:t>: This</w:t>
      </w:r>
      <w:r>
        <w:rPr>
          <w:rFonts w:ascii="Times New Roman" w:eastAsia="Times New Roman" w:hAnsi="Times New Roman" w:cs="Times New Roman"/>
        </w:rPr>
        <w:t xml:space="preserve"> ordinance being necessary for the peace, health, and safety of the </w:t>
      </w:r>
      <w:r w:rsidR="00F34C13">
        <w:rPr>
          <w:rFonts w:ascii="Times New Roman" w:eastAsia="Times New Roman" w:hAnsi="Times New Roman" w:cs="Times New Roman"/>
        </w:rPr>
        <w:t>municipality</w:t>
      </w:r>
      <w:r>
        <w:rPr>
          <w:rFonts w:ascii="Times New Roman" w:eastAsia="Times New Roman" w:hAnsi="Times New Roman" w:cs="Times New Roman"/>
        </w:rPr>
        <w:t xml:space="preserve">, shall become effective immediately upon posting.  </w:t>
      </w:r>
    </w:p>
    <w:p w14:paraId="73E689DF" w14:textId="77777777" w:rsidR="00F34C13" w:rsidRDefault="00F34C13" w:rsidP="00D07816">
      <w:pPr>
        <w:ind w:firstLine="720"/>
        <w:jc w:val="both"/>
        <w:rPr>
          <w:rFonts w:ascii="Times New Roman" w:eastAsia="Times New Roman" w:hAnsi="Times New Roman" w:cs="Times New Roman"/>
        </w:rPr>
      </w:pPr>
    </w:p>
    <w:p w14:paraId="00000011" w14:textId="76582563" w:rsidR="00F0033D" w:rsidRPr="000D5275" w:rsidRDefault="00000000">
      <w:pPr>
        <w:ind w:firstLine="720"/>
        <w:jc w:val="both"/>
        <w:rPr>
          <w:rFonts w:ascii="Times New Roman" w:eastAsia="Times New Roman" w:hAnsi="Times New Roman" w:cs="Times New Roman"/>
          <w:bCs/>
        </w:rPr>
      </w:pPr>
      <w:r w:rsidRPr="000D5275">
        <w:rPr>
          <w:rFonts w:ascii="Times New Roman" w:eastAsia="Times New Roman" w:hAnsi="Times New Roman" w:cs="Times New Roman"/>
          <w:bCs/>
        </w:rPr>
        <w:t xml:space="preserve">PASSED AND ADOPTED by the </w:t>
      </w:r>
      <w:r w:rsidRPr="00A26ED3">
        <w:rPr>
          <w:rFonts w:ascii="Times New Roman" w:eastAsia="Times New Roman" w:hAnsi="Times New Roman" w:cs="Times New Roman"/>
          <w:bCs/>
        </w:rPr>
        <w:t>Town</w:t>
      </w:r>
      <w:r w:rsidRPr="000D5275">
        <w:rPr>
          <w:rFonts w:ascii="Times New Roman" w:eastAsia="Times New Roman" w:hAnsi="Times New Roman" w:cs="Times New Roman"/>
          <w:bCs/>
        </w:rPr>
        <w:t xml:space="preserve"> Council of </w:t>
      </w:r>
      <w:r w:rsidR="00A26ED3">
        <w:rPr>
          <w:rFonts w:ascii="Times New Roman" w:eastAsia="Times New Roman" w:hAnsi="Times New Roman" w:cs="Times New Roman"/>
          <w:bCs/>
        </w:rPr>
        <w:t>Newton</w:t>
      </w:r>
      <w:r w:rsidRPr="000D5275">
        <w:rPr>
          <w:rFonts w:ascii="Times New Roman" w:eastAsia="Times New Roman" w:hAnsi="Times New Roman" w:cs="Times New Roman"/>
          <w:bCs/>
        </w:rPr>
        <w:t xml:space="preserve">, Utah, this </w:t>
      </w:r>
      <w:r w:rsidR="00A26ED3">
        <w:rPr>
          <w:rFonts w:ascii="Times New Roman" w:eastAsia="Times New Roman" w:hAnsi="Times New Roman" w:cs="Times New Roman"/>
          <w:bCs/>
        </w:rPr>
        <w:t>2</w:t>
      </w:r>
      <w:r w:rsidR="00A26ED3" w:rsidRPr="00A26ED3">
        <w:rPr>
          <w:rFonts w:ascii="Times New Roman" w:eastAsia="Times New Roman" w:hAnsi="Times New Roman" w:cs="Times New Roman"/>
          <w:bCs/>
          <w:vertAlign w:val="superscript"/>
        </w:rPr>
        <w:t>nd</w:t>
      </w:r>
      <w:r w:rsidR="00A26ED3">
        <w:rPr>
          <w:rFonts w:ascii="Times New Roman" w:eastAsia="Times New Roman" w:hAnsi="Times New Roman" w:cs="Times New Roman"/>
          <w:bCs/>
        </w:rPr>
        <w:t xml:space="preserve"> </w:t>
      </w:r>
      <w:r w:rsidRPr="000D5275">
        <w:rPr>
          <w:rFonts w:ascii="Times New Roman" w:eastAsia="Times New Roman" w:hAnsi="Times New Roman" w:cs="Times New Roman"/>
          <w:bCs/>
        </w:rPr>
        <w:t xml:space="preserve">day of </w:t>
      </w:r>
      <w:proofErr w:type="gramStart"/>
      <w:r w:rsidR="00A26ED3">
        <w:rPr>
          <w:rFonts w:ascii="Times New Roman" w:eastAsia="Times New Roman" w:hAnsi="Times New Roman" w:cs="Times New Roman"/>
          <w:bCs/>
        </w:rPr>
        <w:t>January</w:t>
      </w:r>
      <w:r w:rsidRPr="000D5275">
        <w:rPr>
          <w:rFonts w:ascii="Times New Roman" w:eastAsia="Times New Roman" w:hAnsi="Times New Roman" w:cs="Times New Roman"/>
          <w:bCs/>
        </w:rPr>
        <w:t>,</w:t>
      </w:r>
      <w:proofErr w:type="gramEnd"/>
      <w:r w:rsidRPr="000D5275">
        <w:rPr>
          <w:rFonts w:ascii="Times New Roman" w:eastAsia="Times New Roman" w:hAnsi="Times New Roman" w:cs="Times New Roman"/>
          <w:bCs/>
        </w:rPr>
        <w:t xml:space="preserve"> 202</w:t>
      </w:r>
      <w:r w:rsidR="00A26ED3">
        <w:rPr>
          <w:rFonts w:ascii="Times New Roman" w:eastAsia="Times New Roman" w:hAnsi="Times New Roman" w:cs="Times New Roman"/>
          <w:bCs/>
        </w:rPr>
        <w:t>5</w:t>
      </w:r>
      <w:r w:rsidRPr="000D5275">
        <w:rPr>
          <w:rFonts w:ascii="Times New Roman" w:eastAsia="Times New Roman" w:hAnsi="Times New Roman" w:cs="Times New Roman"/>
          <w:bCs/>
        </w:rPr>
        <w:t>.</w:t>
      </w:r>
    </w:p>
    <w:p w14:paraId="00000012" w14:textId="77777777" w:rsidR="00F0033D" w:rsidRDefault="00F0033D">
      <w:pPr>
        <w:tabs>
          <w:tab w:val="left" w:pos="-720"/>
        </w:tabs>
        <w:jc w:val="both"/>
        <w:rPr>
          <w:rFonts w:ascii="Times New Roman" w:eastAsia="Times New Roman" w:hAnsi="Times New Roman" w:cs="Times New Roman"/>
        </w:rPr>
      </w:pPr>
    </w:p>
    <w:p w14:paraId="00000013" w14:textId="77777777" w:rsidR="00F0033D" w:rsidRDefault="00000000">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p>
    <w:p w14:paraId="00000014" w14:textId="77777777" w:rsidR="00F0033D" w:rsidRDefault="00000000">
      <w:pPr>
        <w:spacing w:after="0" w:line="240" w:lineRule="auto"/>
        <w:jc w:val="right"/>
        <w:rPr>
          <w:rFonts w:ascii="Times New Roman" w:eastAsia="Times New Roman" w:hAnsi="Times New Roman" w:cs="Times New Roman"/>
        </w:rPr>
      </w:pPr>
      <w:r>
        <w:rPr>
          <w:rFonts w:ascii="Times New Roman" w:eastAsia="Times New Roman" w:hAnsi="Times New Roman" w:cs="Times New Roman"/>
        </w:rPr>
        <w:t>_______________________________________</w:t>
      </w:r>
    </w:p>
    <w:p w14:paraId="15192D7B" w14:textId="19E55083" w:rsidR="00D80532" w:rsidRDefault="00000000" w:rsidP="00D80532">
      <w:pPr>
        <w:spacing w:after="0" w:line="240" w:lineRule="auto"/>
        <w:ind w:left="3600"/>
        <w:rPr>
          <w:rFonts w:ascii="Times New Roman" w:eastAsia="Times New Roman" w:hAnsi="Times New Roman" w:cs="Times New Roman"/>
        </w:rPr>
      </w:pPr>
      <w:r>
        <w:rPr>
          <w:rFonts w:ascii="Times New Roman" w:eastAsia="Times New Roman" w:hAnsi="Times New Roman" w:cs="Times New Roman"/>
        </w:rPr>
        <w:t xml:space="preserve">                           </w:t>
      </w:r>
      <w:r w:rsidR="00A26ED3">
        <w:rPr>
          <w:rFonts w:ascii="Times New Roman" w:eastAsia="Times New Roman" w:hAnsi="Times New Roman" w:cs="Times New Roman"/>
          <w:bCs/>
        </w:rPr>
        <w:t>Mike Benson</w:t>
      </w:r>
    </w:p>
    <w:p w14:paraId="00000017" w14:textId="026D7CA0" w:rsidR="00F0033D" w:rsidRDefault="00000000">
      <w:pPr>
        <w:spacing w:after="0" w:line="240" w:lineRule="auto"/>
        <w:ind w:left="4320" w:firstLine="720"/>
        <w:rPr>
          <w:rFonts w:ascii="Times New Roman" w:eastAsia="Times New Roman" w:hAnsi="Times New Roman" w:cs="Times New Roman"/>
        </w:rPr>
      </w:pPr>
      <w:r>
        <w:rPr>
          <w:rFonts w:ascii="Times New Roman" w:eastAsia="Times New Roman" w:hAnsi="Times New Roman" w:cs="Times New Roman"/>
        </w:rPr>
        <w:t xml:space="preserve">Mayor </w:t>
      </w:r>
      <w:r w:rsidR="000D5275">
        <w:rPr>
          <w:rFonts w:ascii="Times New Roman" w:eastAsia="Times New Roman" w:hAnsi="Times New Roman" w:cs="Times New Roman"/>
        </w:rPr>
        <w:t xml:space="preserve">of </w:t>
      </w:r>
      <w:r w:rsidR="00A26ED3">
        <w:rPr>
          <w:rFonts w:ascii="Times New Roman" w:eastAsia="Times New Roman" w:hAnsi="Times New Roman" w:cs="Times New Roman"/>
          <w:bCs/>
        </w:rPr>
        <w:t>Newton</w:t>
      </w:r>
      <w:r>
        <w:rPr>
          <w:rFonts w:ascii="Times New Roman" w:eastAsia="Times New Roman" w:hAnsi="Times New Roman" w:cs="Times New Roman"/>
        </w:rPr>
        <w:t>, Utah</w:t>
      </w:r>
    </w:p>
    <w:p w14:paraId="00000018" w14:textId="77777777" w:rsidR="00F0033D" w:rsidRDefault="00000000">
      <w:pPr>
        <w:spacing w:after="0" w:line="240" w:lineRule="auto"/>
        <w:jc w:val="right"/>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p>
    <w:p w14:paraId="00000019" w14:textId="77777777" w:rsidR="00F0033D" w:rsidRDefault="00000000">
      <w:pPr>
        <w:spacing w:after="0" w:line="240" w:lineRule="auto"/>
        <w:rPr>
          <w:rFonts w:ascii="Times New Roman" w:eastAsia="Times New Roman" w:hAnsi="Times New Roman" w:cs="Times New Roman"/>
        </w:rPr>
      </w:pPr>
      <w:r>
        <w:rPr>
          <w:rFonts w:ascii="Times New Roman" w:eastAsia="Times New Roman" w:hAnsi="Times New Roman" w:cs="Times New Roman"/>
        </w:rPr>
        <w:t>ATTEST:</w:t>
      </w:r>
    </w:p>
    <w:p w14:paraId="0000001A" w14:textId="77777777" w:rsidR="00F0033D" w:rsidRDefault="00F0033D">
      <w:pPr>
        <w:spacing w:after="0" w:line="240" w:lineRule="auto"/>
        <w:rPr>
          <w:rFonts w:ascii="Times New Roman" w:eastAsia="Times New Roman" w:hAnsi="Times New Roman" w:cs="Times New Roman"/>
        </w:rPr>
      </w:pPr>
    </w:p>
    <w:p w14:paraId="0000001B" w14:textId="77777777" w:rsidR="00F0033D" w:rsidRDefault="00F0033D">
      <w:pPr>
        <w:spacing w:after="0" w:line="240" w:lineRule="auto"/>
        <w:rPr>
          <w:rFonts w:ascii="Times New Roman" w:eastAsia="Times New Roman" w:hAnsi="Times New Roman" w:cs="Times New Roman"/>
        </w:rPr>
      </w:pPr>
    </w:p>
    <w:p w14:paraId="0000001C" w14:textId="77777777" w:rsidR="00F0033D" w:rsidRDefault="00000000">
      <w:pPr>
        <w:spacing w:after="0" w:line="240" w:lineRule="auto"/>
        <w:rPr>
          <w:rFonts w:ascii="Times New Roman" w:eastAsia="Times New Roman" w:hAnsi="Times New Roman" w:cs="Times New Roman"/>
        </w:rPr>
      </w:pPr>
      <w:r>
        <w:rPr>
          <w:rFonts w:ascii="Times New Roman" w:eastAsia="Times New Roman" w:hAnsi="Times New Roman" w:cs="Times New Roman"/>
        </w:rPr>
        <w:t>_______________________________</w:t>
      </w:r>
    </w:p>
    <w:p w14:paraId="6E002EA3" w14:textId="4ED3D29E" w:rsidR="00D80532" w:rsidRPr="00227D82" w:rsidRDefault="00A26ED3" w:rsidP="00D80532">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bCs/>
        </w:rPr>
        <w:t>Karla R. Ferguson, Newton</w:t>
      </w:r>
      <w:r w:rsidR="00D80532" w:rsidRPr="00227D82">
        <w:rPr>
          <w:rFonts w:ascii="Times New Roman" w:eastAsia="Times New Roman" w:hAnsi="Times New Roman" w:cs="Times New Roman"/>
        </w:rPr>
        <w:t xml:space="preserve"> Town </w:t>
      </w:r>
      <w:r w:rsidR="00227D82" w:rsidRPr="00227D82">
        <w:rPr>
          <w:rFonts w:ascii="Times New Roman" w:eastAsia="Times New Roman" w:hAnsi="Times New Roman" w:cs="Times New Roman"/>
        </w:rPr>
        <w:t>Cl</w:t>
      </w:r>
      <w:r w:rsidR="00227D82">
        <w:rPr>
          <w:rFonts w:ascii="Times New Roman" w:eastAsia="Times New Roman" w:hAnsi="Times New Roman" w:cs="Times New Roman"/>
        </w:rPr>
        <w:t>erk</w:t>
      </w:r>
    </w:p>
    <w:p w14:paraId="58DA0A95" w14:textId="77777777" w:rsidR="00D80532" w:rsidRDefault="00D80532" w:rsidP="00D80532">
      <w:pPr>
        <w:tabs>
          <w:tab w:val="right" w:pos="3639"/>
        </w:tabs>
        <w:spacing w:after="0" w:line="240" w:lineRule="auto"/>
        <w:jc w:val="both"/>
        <w:rPr>
          <w:rFonts w:ascii="Times New Roman" w:eastAsia="Times New Roman" w:hAnsi="Times New Roman" w:cs="Times New Roman"/>
        </w:rPr>
      </w:pPr>
    </w:p>
    <w:p w14:paraId="621B9030" w14:textId="77777777" w:rsidR="00D80532" w:rsidRDefault="00D80532" w:rsidP="00D80532">
      <w:pPr>
        <w:tabs>
          <w:tab w:val="right" w:pos="3639"/>
        </w:tabs>
        <w:spacing w:after="0" w:line="240" w:lineRule="auto"/>
        <w:jc w:val="both"/>
        <w:rPr>
          <w:rFonts w:ascii="Times New Roman" w:eastAsia="Times New Roman" w:hAnsi="Times New Roman" w:cs="Times New Roman"/>
        </w:rPr>
      </w:pPr>
    </w:p>
    <w:p w14:paraId="1F92C777" w14:textId="77777777" w:rsidR="00A26ED3" w:rsidRDefault="00A26ED3">
      <w:pPr>
        <w:tabs>
          <w:tab w:val="right" w:pos="3639"/>
        </w:tabs>
        <w:spacing w:line="240" w:lineRule="auto"/>
        <w:jc w:val="both"/>
        <w:rPr>
          <w:rFonts w:ascii="Times New Roman" w:eastAsia="Times New Roman" w:hAnsi="Times New Roman" w:cs="Times New Roman"/>
        </w:rPr>
      </w:pPr>
    </w:p>
    <w:p w14:paraId="00000021" w14:textId="595150BA" w:rsidR="00F0033D" w:rsidRDefault="00000000">
      <w:pPr>
        <w:tabs>
          <w:tab w:val="right" w:pos="3639"/>
        </w:tabs>
        <w:spacing w:line="240" w:lineRule="auto"/>
        <w:jc w:val="both"/>
        <w:rPr>
          <w:rFonts w:ascii="Times New Roman" w:eastAsia="Times New Roman" w:hAnsi="Times New Roman" w:cs="Times New Roman"/>
        </w:rPr>
      </w:pPr>
      <w:r>
        <w:rPr>
          <w:rFonts w:ascii="Times New Roman" w:eastAsia="Times New Roman" w:hAnsi="Times New Roman" w:cs="Times New Roman"/>
        </w:rPr>
        <w:lastRenderedPageBreak/>
        <w:t xml:space="preserve">COUNCIL Vote </w:t>
      </w:r>
      <w:proofErr w:type="gramStart"/>
      <w:r>
        <w:rPr>
          <w:rFonts w:ascii="Times New Roman" w:eastAsia="Times New Roman" w:hAnsi="Times New Roman" w:cs="Times New Roman"/>
        </w:rPr>
        <w:t>As</w:t>
      </w:r>
      <w:proofErr w:type="gramEnd"/>
      <w:r>
        <w:rPr>
          <w:rFonts w:ascii="Times New Roman" w:eastAsia="Times New Roman" w:hAnsi="Times New Roman" w:cs="Times New Roman"/>
        </w:rPr>
        <w:t xml:space="preserve"> Recorded:</w:t>
      </w:r>
      <w:r>
        <w:rPr>
          <w:rFonts w:ascii="Times New Roman" w:eastAsia="Times New Roman" w:hAnsi="Times New Roman" w:cs="Times New Roman"/>
        </w:rPr>
        <w:tab/>
      </w:r>
      <w:r>
        <w:rPr>
          <w:rFonts w:ascii="Times New Roman" w:eastAsia="Times New Roman" w:hAnsi="Times New Roman" w:cs="Times New Roman"/>
        </w:rPr>
        <w:tab/>
        <w:t>AYE</w:t>
      </w:r>
      <w:r>
        <w:rPr>
          <w:rFonts w:ascii="Times New Roman" w:eastAsia="Times New Roman" w:hAnsi="Times New Roman" w:cs="Times New Roman"/>
        </w:rPr>
        <w:tab/>
        <w:t>NAY</w:t>
      </w:r>
      <w:r>
        <w:rPr>
          <w:rFonts w:ascii="Times New Roman" w:eastAsia="Times New Roman" w:hAnsi="Times New Roman" w:cs="Times New Roman"/>
        </w:rPr>
        <w:tab/>
        <w:t>ABSENT</w:t>
      </w:r>
    </w:p>
    <w:p w14:paraId="00000022" w14:textId="5C390F9B" w:rsidR="00F0033D" w:rsidRDefault="00D80532" w:rsidP="00D80532">
      <w:pPr>
        <w:tabs>
          <w:tab w:val="right" w:pos="3639"/>
        </w:tabs>
        <w:spacing w:after="240" w:line="240" w:lineRule="auto"/>
        <w:jc w:val="both"/>
        <w:rPr>
          <w:rFonts w:ascii="Times New Roman" w:eastAsia="Times New Roman" w:hAnsi="Times New Roman" w:cs="Times New Roman"/>
        </w:rPr>
      </w:pPr>
      <w:r>
        <w:rPr>
          <w:rFonts w:ascii="Times New Roman" w:eastAsia="Times New Roman" w:hAnsi="Times New Roman" w:cs="Times New Roman"/>
        </w:rPr>
        <w:t>Name: _________________________</w:t>
      </w:r>
      <w:r w:rsidR="000D5275">
        <w:rPr>
          <w:rFonts w:ascii="Times New Roman" w:eastAsia="Times New Roman" w:hAnsi="Times New Roman" w:cs="Times New Roman"/>
        </w:rPr>
        <w:t xml:space="preserve">   </w:t>
      </w:r>
      <w:r w:rsidR="000D5275">
        <w:rPr>
          <w:rFonts w:ascii="Times New Roman" w:eastAsia="Times New Roman" w:hAnsi="Times New Roman" w:cs="Times New Roman"/>
        </w:rPr>
        <w:tab/>
      </w:r>
      <w:r w:rsidR="000D5275">
        <w:rPr>
          <w:rFonts w:ascii="Times New Roman" w:eastAsia="Times New Roman" w:hAnsi="Times New Roman" w:cs="Times New Roman"/>
        </w:rPr>
        <w:tab/>
      </w:r>
      <w:r w:rsidR="000D5275">
        <w:rPr>
          <w:rFonts w:ascii="Times New Roman" w:eastAsia="Times New Roman" w:hAnsi="Times New Roman" w:cs="Times New Roman"/>
          <w:u w:val="single"/>
        </w:rPr>
        <w:t xml:space="preserve">       </w:t>
      </w:r>
      <w:r w:rsidR="000D5275">
        <w:rPr>
          <w:rFonts w:ascii="Times New Roman" w:eastAsia="Times New Roman" w:hAnsi="Times New Roman" w:cs="Times New Roman"/>
        </w:rPr>
        <w:tab/>
        <w:t>____</w:t>
      </w:r>
      <w:r w:rsidR="000D5275">
        <w:rPr>
          <w:rFonts w:ascii="Times New Roman" w:eastAsia="Times New Roman" w:hAnsi="Times New Roman" w:cs="Times New Roman"/>
        </w:rPr>
        <w:tab/>
        <w:t>________</w:t>
      </w:r>
    </w:p>
    <w:p w14:paraId="56B163D0" w14:textId="1F013FF9" w:rsidR="002230A8" w:rsidRDefault="00D80532" w:rsidP="00D80532">
      <w:pPr>
        <w:tabs>
          <w:tab w:val="right" w:pos="3639"/>
        </w:tabs>
        <w:spacing w:after="240" w:line="240" w:lineRule="auto"/>
        <w:jc w:val="both"/>
        <w:rPr>
          <w:rFonts w:ascii="Times New Roman" w:eastAsia="Times New Roman" w:hAnsi="Times New Roman" w:cs="Times New Roman"/>
        </w:rPr>
      </w:pPr>
      <w:r>
        <w:rPr>
          <w:rFonts w:ascii="Times New Roman" w:eastAsia="Times New Roman" w:hAnsi="Times New Roman" w:cs="Times New Roman"/>
        </w:rPr>
        <w:t xml:space="preserve">Name: _________________________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w:t>
      </w:r>
      <w:r>
        <w:rPr>
          <w:rFonts w:ascii="Times New Roman" w:eastAsia="Times New Roman" w:hAnsi="Times New Roman" w:cs="Times New Roman"/>
        </w:rPr>
        <w:tab/>
        <w:t>____</w:t>
      </w:r>
      <w:r>
        <w:rPr>
          <w:rFonts w:ascii="Times New Roman" w:eastAsia="Times New Roman" w:hAnsi="Times New Roman" w:cs="Times New Roman"/>
        </w:rPr>
        <w:tab/>
        <w:t xml:space="preserve">________ </w:t>
      </w:r>
    </w:p>
    <w:p w14:paraId="2DE66984" w14:textId="7B6AA79E" w:rsidR="00D80532" w:rsidRDefault="00D80532" w:rsidP="00D80532">
      <w:pPr>
        <w:tabs>
          <w:tab w:val="right" w:pos="3639"/>
        </w:tabs>
        <w:spacing w:after="240" w:line="240" w:lineRule="auto"/>
        <w:jc w:val="both"/>
        <w:rPr>
          <w:rFonts w:ascii="Times New Roman" w:eastAsia="Times New Roman" w:hAnsi="Times New Roman" w:cs="Times New Roman"/>
        </w:rPr>
      </w:pPr>
      <w:r>
        <w:rPr>
          <w:rFonts w:ascii="Times New Roman" w:eastAsia="Times New Roman" w:hAnsi="Times New Roman" w:cs="Times New Roman"/>
        </w:rPr>
        <w:t xml:space="preserve">Name: _________________________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w:t>
      </w:r>
      <w:r>
        <w:rPr>
          <w:rFonts w:ascii="Times New Roman" w:eastAsia="Times New Roman" w:hAnsi="Times New Roman" w:cs="Times New Roman"/>
        </w:rPr>
        <w:tab/>
        <w:t>____</w:t>
      </w:r>
      <w:r>
        <w:rPr>
          <w:rFonts w:ascii="Times New Roman" w:eastAsia="Times New Roman" w:hAnsi="Times New Roman" w:cs="Times New Roman"/>
        </w:rPr>
        <w:tab/>
        <w:t>________</w:t>
      </w:r>
    </w:p>
    <w:p w14:paraId="27776EE5" w14:textId="2BE620F5" w:rsidR="00D80532" w:rsidRDefault="00D80532" w:rsidP="00D80532">
      <w:pPr>
        <w:tabs>
          <w:tab w:val="right" w:pos="3639"/>
        </w:tabs>
        <w:spacing w:after="240" w:line="240" w:lineRule="auto"/>
        <w:jc w:val="both"/>
        <w:rPr>
          <w:rFonts w:ascii="Times New Roman" w:eastAsia="Times New Roman" w:hAnsi="Times New Roman" w:cs="Times New Roman"/>
        </w:rPr>
      </w:pPr>
      <w:r>
        <w:rPr>
          <w:rFonts w:ascii="Times New Roman" w:eastAsia="Times New Roman" w:hAnsi="Times New Roman" w:cs="Times New Roman"/>
        </w:rPr>
        <w:t xml:space="preserve">Name: _________________________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w:t>
      </w:r>
      <w:r>
        <w:rPr>
          <w:rFonts w:ascii="Times New Roman" w:eastAsia="Times New Roman" w:hAnsi="Times New Roman" w:cs="Times New Roman"/>
        </w:rPr>
        <w:tab/>
        <w:t>____</w:t>
      </w:r>
      <w:r>
        <w:rPr>
          <w:rFonts w:ascii="Times New Roman" w:eastAsia="Times New Roman" w:hAnsi="Times New Roman" w:cs="Times New Roman"/>
        </w:rPr>
        <w:tab/>
        <w:t>________</w:t>
      </w:r>
    </w:p>
    <w:p w14:paraId="1298FA44" w14:textId="11C5D08F" w:rsidR="00D80532" w:rsidRDefault="00D80532" w:rsidP="00D80532">
      <w:pPr>
        <w:tabs>
          <w:tab w:val="right" w:pos="3639"/>
        </w:tabs>
        <w:spacing w:after="240" w:line="240" w:lineRule="auto"/>
        <w:jc w:val="both"/>
        <w:rPr>
          <w:rFonts w:ascii="Times New Roman" w:eastAsia="Times New Roman" w:hAnsi="Times New Roman" w:cs="Times New Roman"/>
        </w:rPr>
      </w:pPr>
      <w:r>
        <w:rPr>
          <w:rFonts w:ascii="Times New Roman" w:eastAsia="Times New Roman" w:hAnsi="Times New Roman" w:cs="Times New Roman"/>
        </w:rPr>
        <w:t xml:space="preserve">Name: _________________________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u w:val="single"/>
        </w:rPr>
        <w:t xml:space="preserve">       </w:t>
      </w:r>
      <w:r>
        <w:rPr>
          <w:rFonts w:ascii="Times New Roman" w:eastAsia="Times New Roman" w:hAnsi="Times New Roman" w:cs="Times New Roman"/>
        </w:rPr>
        <w:tab/>
        <w:t>____</w:t>
      </w:r>
      <w:r>
        <w:rPr>
          <w:rFonts w:ascii="Times New Roman" w:eastAsia="Times New Roman" w:hAnsi="Times New Roman" w:cs="Times New Roman"/>
        </w:rPr>
        <w:tab/>
        <w:t>________</w:t>
      </w:r>
    </w:p>
    <w:p w14:paraId="00000027" w14:textId="1DAD164F" w:rsidR="00F0033D" w:rsidRDefault="00000000">
      <w:pPr>
        <w:tabs>
          <w:tab w:val="right" w:pos="3639"/>
        </w:tabs>
        <w:spacing w:line="240" w:lineRule="auto"/>
        <w:jc w:val="both"/>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p>
    <w:p w14:paraId="00000028" w14:textId="1DF77429" w:rsidR="00F0033D"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RECORDED this _____ day of ____________________, 202</w:t>
      </w:r>
      <w:r w:rsidR="00A26ED3">
        <w:rPr>
          <w:rFonts w:ascii="Times New Roman" w:eastAsia="Times New Roman" w:hAnsi="Times New Roman" w:cs="Times New Roman"/>
        </w:rPr>
        <w:t>5</w:t>
      </w:r>
      <w:r>
        <w:rPr>
          <w:rFonts w:ascii="Times New Roman" w:eastAsia="Times New Roman" w:hAnsi="Times New Roman" w:cs="Times New Roman"/>
        </w:rPr>
        <w:t>.</w:t>
      </w:r>
    </w:p>
    <w:p w14:paraId="00000029" w14:textId="77777777" w:rsidR="00F0033D" w:rsidRDefault="00F0033D">
      <w:pPr>
        <w:tabs>
          <w:tab w:val="right" w:pos="3639"/>
        </w:tabs>
        <w:spacing w:after="0" w:line="240" w:lineRule="auto"/>
        <w:jc w:val="both"/>
        <w:rPr>
          <w:rFonts w:ascii="Times New Roman" w:eastAsia="Times New Roman" w:hAnsi="Times New Roman" w:cs="Times New Roman"/>
        </w:rPr>
      </w:pPr>
    </w:p>
    <w:p w14:paraId="0000002A" w14:textId="50A9ABA5" w:rsidR="00F0033D"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PUBLISHED / POSTED this _____ day of ____________________, 202</w:t>
      </w:r>
      <w:r w:rsidR="00A26ED3">
        <w:rPr>
          <w:rFonts w:ascii="Times New Roman" w:eastAsia="Times New Roman" w:hAnsi="Times New Roman" w:cs="Times New Roman"/>
        </w:rPr>
        <w:t>4</w:t>
      </w:r>
      <w:r>
        <w:rPr>
          <w:rFonts w:ascii="Times New Roman" w:eastAsia="Times New Roman" w:hAnsi="Times New Roman" w:cs="Times New Roman"/>
        </w:rPr>
        <w:t>.</w:t>
      </w:r>
    </w:p>
    <w:p w14:paraId="0000002B" w14:textId="77777777" w:rsidR="00F0033D" w:rsidRDefault="00F0033D">
      <w:pPr>
        <w:tabs>
          <w:tab w:val="right" w:pos="3639"/>
        </w:tabs>
        <w:spacing w:after="0" w:line="240" w:lineRule="auto"/>
        <w:jc w:val="both"/>
        <w:rPr>
          <w:rFonts w:ascii="Times New Roman" w:eastAsia="Times New Roman" w:hAnsi="Times New Roman" w:cs="Times New Roman"/>
        </w:rPr>
      </w:pPr>
    </w:p>
    <w:p w14:paraId="0000002C" w14:textId="77777777" w:rsidR="00F0033D" w:rsidRDefault="00F0033D">
      <w:pPr>
        <w:tabs>
          <w:tab w:val="right" w:pos="3639"/>
        </w:tabs>
        <w:spacing w:after="0" w:line="240" w:lineRule="auto"/>
        <w:jc w:val="both"/>
        <w:rPr>
          <w:rFonts w:ascii="Times New Roman" w:eastAsia="Times New Roman" w:hAnsi="Times New Roman" w:cs="Times New Roman"/>
        </w:rPr>
      </w:pPr>
    </w:p>
    <w:p w14:paraId="0000002D" w14:textId="77777777" w:rsidR="00F0033D" w:rsidRDefault="00000000">
      <w:pPr>
        <w:tabs>
          <w:tab w:val="right" w:pos="3639"/>
        </w:tabs>
        <w:spacing w:after="0" w:line="240" w:lineRule="auto"/>
        <w:jc w:val="both"/>
        <w:rPr>
          <w:rFonts w:ascii="Times New Roman" w:eastAsia="Times New Roman" w:hAnsi="Times New Roman" w:cs="Times New Roman"/>
          <w:b/>
        </w:rPr>
      </w:pPr>
      <w:r>
        <w:rPr>
          <w:rFonts w:ascii="Times New Roman" w:eastAsia="Times New Roman" w:hAnsi="Times New Roman" w:cs="Times New Roman"/>
          <w:b/>
        </w:rPr>
        <w:t>CERTIFICATE OF PASSAGE AND PUBLICATION / POSTING</w:t>
      </w:r>
    </w:p>
    <w:p w14:paraId="0000002E" w14:textId="58EA3E17" w:rsidR="00F0033D" w:rsidRDefault="00000000">
      <w:p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In accordance with §10-3-713 of Utah State Code, as amended, I, </w:t>
      </w:r>
      <w:r w:rsidR="00A26ED3">
        <w:rPr>
          <w:rFonts w:ascii="Times New Roman" w:eastAsia="Times New Roman" w:hAnsi="Times New Roman" w:cs="Times New Roman"/>
          <w:bCs/>
        </w:rPr>
        <w:t>Karla R. Ferguson</w:t>
      </w:r>
      <w:r w:rsidR="00227D82">
        <w:rPr>
          <w:rFonts w:ascii="Times New Roman" w:eastAsia="Times New Roman" w:hAnsi="Times New Roman" w:cs="Times New Roman"/>
        </w:rPr>
        <w:t xml:space="preserve"> </w:t>
      </w:r>
      <w:r>
        <w:rPr>
          <w:rFonts w:ascii="Times New Roman" w:eastAsia="Times New Roman" w:hAnsi="Times New Roman" w:cs="Times New Roman"/>
        </w:rPr>
        <w:t xml:space="preserve">of </w:t>
      </w:r>
      <w:r w:rsidR="00A26ED3">
        <w:rPr>
          <w:rFonts w:ascii="Times New Roman" w:eastAsia="Times New Roman" w:hAnsi="Times New Roman" w:cs="Times New Roman"/>
          <w:bCs/>
        </w:rPr>
        <w:t>Newton</w:t>
      </w:r>
      <w:r>
        <w:rPr>
          <w:rFonts w:ascii="Times New Roman" w:eastAsia="Times New Roman" w:hAnsi="Times New Roman" w:cs="Times New Roman"/>
        </w:rPr>
        <w:t xml:space="preserve">, Utah, hereby certify that the foregoing </w:t>
      </w:r>
      <w:r w:rsidR="000D5275">
        <w:rPr>
          <w:rFonts w:ascii="Times New Roman" w:eastAsia="Times New Roman" w:hAnsi="Times New Roman" w:cs="Times New Roman"/>
        </w:rPr>
        <w:t>o</w:t>
      </w:r>
      <w:r>
        <w:rPr>
          <w:rFonts w:ascii="Times New Roman" w:eastAsia="Times New Roman" w:hAnsi="Times New Roman" w:cs="Times New Roman"/>
        </w:rPr>
        <w:t>rdinance was duly passed and published or posted on the above referenced dates at:</w:t>
      </w:r>
    </w:p>
    <w:p w14:paraId="3606E6D2" w14:textId="77777777" w:rsidR="00F34C13" w:rsidRDefault="00F34C13">
      <w:pPr>
        <w:tabs>
          <w:tab w:val="right" w:pos="3639"/>
        </w:tabs>
        <w:spacing w:after="0" w:line="240" w:lineRule="auto"/>
        <w:jc w:val="both"/>
        <w:rPr>
          <w:rFonts w:ascii="Times New Roman" w:eastAsia="Times New Roman" w:hAnsi="Times New Roman" w:cs="Times New Roman"/>
        </w:rPr>
      </w:pPr>
    </w:p>
    <w:p w14:paraId="0000002F" w14:textId="07FE5B9E" w:rsidR="00F0033D" w:rsidRDefault="00A26ED3">
      <w:pPr>
        <w:numPr>
          <w:ilvl w:val="0"/>
          <w:numId w:val="1"/>
        </w:numPr>
        <w:pBdr>
          <w:top w:val="nil"/>
          <w:left w:val="nil"/>
          <w:bottom w:val="nil"/>
          <w:right w:val="nil"/>
          <w:between w:val="nil"/>
        </w:pBdr>
        <w:tabs>
          <w:tab w:val="right" w:pos="3639"/>
        </w:tabs>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bCs/>
        </w:rPr>
        <w:t>Newton</w:t>
      </w:r>
      <w:r w:rsidR="00F34C13">
        <w:rPr>
          <w:rFonts w:ascii="Times New Roman" w:eastAsia="Times New Roman" w:hAnsi="Times New Roman" w:cs="Times New Roman"/>
          <w:bCs/>
        </w:rPr>
        <w:t xml:space="preserve"> </w:t>
      </w:r>
      <w:r w:rsidR="00B739F7">
        <w:rPr>
          <w:rFonts w:ascii="Times New Roman" w:eastAsia="Times New Roman" w:hAnsi="Times New Roman" w:cs="Times New Roman"/>
        </w:rPr>
        <w:t>Town Hall</w:t>
      </w:r>
    </w:p>
    <w:p w14:paraId="00000031" w14:textId="77777777" w:rsidR="00F0033D" w:rsidRDefault="00000000">
      <w:pPr>
        <w:numPr>
          <w:ilvl w:val="0"/>
          <w:numId w:val="1"/>
        </w:numPr>
        <w:tabs>
          <w:tab w:val="right" w:pos="3639"/>
        </w:tabs>
        <w:spacing w:after="0" w:line="240" w:lineRule="auto"/>
        <w:jc w:val="both"/>
        <w:rPr>
          <w:rFonts w:ascii="Times New Roman" w:eastAsia="Times New Roman" w:hAnsi="Times New Roman" w:cs="Times New Roman"/>
        </w:rPr>
      </w:pPr>
      <w:r>
        <w:rPr>
          <w:rFonts w:ascii="Times New Roman" w:eastAsia="Times New Roman" w:hAnsi="Times New Roman" w:cs="Times New Roman"/>
        </w:rPr>
        <w:t>Utah Public Notice Website</w:t>
      </w:r>
    </w:p>
    <w:p w14:paraId="00000032" w14:textId="77777777" w:rsidR="00F0033D" w:rsidRDefault="00000000">
      <w:pPr>
        <w:pBdr>
          <w:top w:val="nil"/>
          <w:left w:val="nil"/>
          <w:bottom w:val="nil"/>
          <w:right w:val="nil"/>
          <w:between w:val="nil"/>
        </w:pBdr>
        <w:tabs>
          <w:tab w:val="right" w:pos="3639"/>
        </w:tabs>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r>
        <w:rPr>
          <w:rFonts w:ascii="Times New Roman" w:eastAsia="Times New Roman" w:hAnsi="Times New Roman" w:cs="Times New Roman"/>
          <w:color w:val="000000"/>
        </w:rPr>
        <w:tab/>
      </w:r>
    </w:p>
    <w:p w14:paraId="00000033" w14:textId="77777777" w:rsidR="00F0033D" w:rsidRDefault="00F0033D">
      <w:pPr>
        <w:spacing w:after="0" w:line="240" w:lineRule="auto"/>
        <w:rPr>
          <w:rFonts w:ascii="Times New Roman" w:eastAsia="Times New Roman" w:hAnsi="Times New Roman" w:cs="Times New Roman"/>
        </w:rPr>
      </w:pPr>
    </w:p>
    <w:p w14:paraId="00000034" w14:textId="77777777" w:rsidR="00F0033D" w:rsidRDefault="00F0033D">
      <w:pPr>
        <w:spacing w:after="0" w:line="240" w:lineRule="auto"/>
        <w:rPr>
          <w:rFonts w:ascii="Times New Roman" w:eastAsia="Times New Roman" w:hAnsi="Times New Roman" w:cs="Times New Roman"/>
        </w:rPr>
      </w:pPr>
    </w:p>
    <w:p w14:paraId="00000035" w14:textId="77777777" w:rsidR="00F0033D" w:rsidRDefault="00F0033D">
      <w:pPr>
        <w:spacing w:after="0" w:line="240" w:lineRule="auto"/>
        <w:rPr>
          <w:rFonts w:ascii="Times New Roman" w:eastAsia="Times New Roman" w:hAnsi="Times New Roman" w:cs="Times New Roman"/>
        </w:rPr>
      </w:pPr>
    </w:p>
    <w:p w14:paraId="00000036" w14:textId="77777777" w:rsidR="00F0033D" w:rsidRDefault="00000000">
      <w:pPr>
        <w:spacing w:after="0" w:line="240" w:lineRule="auto"/>
        <w:rPr>
          <w:rFonts w:ascii="Times New Roman" w:eastAsia="Times New Roman" w:hAnsi="Times New Roman" w:cs="Times New Roman"/>
        </w:rPr>
      </w:pPr>
      <w:r>
        <w:rPr>
          <w:rFonts w:ascii="Times New Roman" w:eastAsia="Times New Roman" w:hAnsi="Times New Roman" w:cs="Times New Roman"/>
        </w:rPr>
        <w:t>_______________________________</w:t>
      </w:r>
    </w:p>
    <w:p w14:paraId="00000039" w14:textId="553AFE08" w:rsidR="000D5275" w:rsidRDefault="00A26ED3">
      <w:pPr>
        <w:tabs>
          <w:tab w:val="right" w:pos="3639"/>
        </w:tabs>
        <w:spacing w:line="240" w:lineRule="auto"/>
        <w:jc w:val="both"/>
        <w:rPr>
          <w:rFonts w:ascii="Times New Roman" w:eastAsia="Times New Roman" w:hAnsi="Times New Roman" w:cs="Times New Roman"/>
        </w:rPr>
      </w:pPr>
      <w:r>
        <w:rPr>
          <w:rFonts w:ascii="Times New Roman" w:eastAsia="Times New Roman" w:hAnsi="Times New Roman" w:cs="Times New Roman"/>
        </w:rPr>
        <w:t>Karla R. Ferguson, Newton Town Clerk</w:t>
      </w:r>
      <w:r w:rsidR="00F34C13">
        <w:rPr>
          <w:rFonts w:ascii="Times New Roman" w:eastAsia="Times New Roman" w:hAnsi="Times New Roman" w:cs="Times New Roman"/>
        </w:rPr>
        <w:tab/>
        <w:t xml:space="preserve"> </w:t>
      </w:r>
    </w:p>
    <w:p w14:paraId="2B4DCDAC" w14:textId="77777777" w:rsidR="000D5275" w:rsidRDefault="000D5275">
      <w:pPr>
        <w:rPr>
          <w:rFonts w:ascii="Times New Roman" w:eastAsia="Times New Roman" w:hAnsi="Times New Roman" w:cs="Times New Roman"/>
        </w:rPr>
      </w:pPr>
      <w:r>
        <w:rPr>
          <w:rFonts w:ascii="Times New Roman" w:eastAsia="Times New Roman" w:hAnsi="Times New Roman" w:cs="Times New Roman"/>
        </w:rPr>
        <w:br w:type="page"/>
      </w:r>
    </w:p>
    <w:p w14:paraId="74B6EACA" w14:textId="75AE9769" w:rsidR="00F0033D" w:rsidRPr="000D5275" w:rsidRDefault="000D5275" w:rsidP="000D5275">
      <w:pPr>
        <w:tabs>
          <w:tab w:val="right" w:pos="3639"/>
        </w:tabs>
        <w:spacing w:line="240" w:lineRule="auto"/>
        <w:jc w:val="center"/>
        <w:rPr>
          <w:rFonts w:ascii="Times New Roman" w:eastAsia="Times New Roman" w:hAnsi="Times New Roman" w:cs="Times New Roman"/>
          <w:b/>
          <w:bCs/>
        </w:rPr>
      </w:pPr>
      <w:r w:rsidRPr="000D5275">
        <w:rPr>
          <w:rFonts w:ascii="Times New Roman" w:eastAsia="Times New Roman" w:hAnsi="Times New Roman" w:cs="Times New Roman"/>
          <w:b/>
          <w:bCs/>
        </w:rPr>
        <w:lastRenderedPageBreak/>
        <w:t xml:space="preserve">Exhibit ‘A’: </w:t>
      </w:r>
      <w:r w:rsidR="001F6B10" w:rsidRPr="001F6B10">
        <w:rPr>
          <w:rFonts w:ascii="Times New Roman" w:eastAsia="Times New Roman" w:hAnsi="Times New Roman" w:cs="Times New Roman"/>
          <w:b/>
          <w:bCs/>
        </w:rPr>
        <w:t xml:space="preserve">Title </w:t>
      </w:r>
      <w:r w:rsidR="00A26ED3">
        <w:rPr>
          <w:rFonts w:ascii="Times New Roman" w:eastAsia="Times New Roman" w:hAnsi="Times New Roman" w:cs="Times New Roman"/>
          <w:b/>
          <w:bCs/>
        </w:rPr>
        <w:t>10</w:t>
      </w:r>
      <w:r w:rsidR="001F6B10" w:rsidRPr="001F6B10">
        <w:rPr>
          <w:rFonts w:ascii="Times New Roman" w:eastAsia="Times New Roman" w:hAnsi="Times New Roman" w:cs="Times New Roman"/>
          <w:b/>
          <w:bCs/>
        </w:rPr>
        <w:t xml:space="preserve"> – </w:t>
      </w:r>
      <w:r w:rsidR="00A26ED3">
        <w:rPr>
          <w:rFonts w:ascii="Times New Roman" w:eastAsia="Times New Roman" w:hAnsi="Times New Roman" w:cs="Times New Roman"/>
          <w:b/>
          <w:bCs/>
        </w:rPr>
        <w:t>Development and Subdivision</w:t>
      </w:r>
    </w:p>
    <w:p w14:paraId="50B65966" w14:textId="42C696E9" w:rsidR="000D5275" w:rsidRDefault="000D5275" w:rsidP="000D5275">
      <w:pPr>
        <w:tabs>
          <w:tab w:val="right" w:pos="3639"/>
        </w:tabs>
        <w:spacing w:line="240" w:lineRule="auto"/>
        <w:jc w:val="center"/>
        <w:rPr>
          <w:rFonts w:ascii="Times New Roman" w:eastAsia="Times New Roman" w:hAnsi="Times New Roman" w:cs="Times New Roman"/>
          <w:i/>
          <w:iCs/>
        </w:rPr>
      </w:pPr>
      <w:r w:rsidRPr="000D5275">
        <w:rPr>
          <w:rFonts w:ascii="Times New Roman" w:eastAsia="Times New Roman" w:hAnsi="Times New Roman" w:cs="Times New Roman"/>
          <w:i/>
          <w:iCs/>
        </w:rPr>
        <w:t>[Attached as Follows.]</w:t>
      </w:r>
    </w:p>
    <w:p w14:paraId="17227DD9" w14:textId="77777777" w:rsidR="00C520BC" w:rsidRPr="00C520BC" w:rsidRDefault="00C520BC" w:rsidP="00C520BC">
      <w:pPr>
        <w:widowControl w:val="0"/>
        <w:pBdr>
          <w:top w:val="nil"/>
          <w:left w:val="nil"/>
          <w:bottom w:val="nil"/>
          <w:right w:val="nil"/>
          <w:between w:val="nil"/>
        </w:pBdr>
        <w:spacing w:after="0" w:line="240" w:lineRule="auto"/>
        <w:ind w:left="129" w:right="-114" w:firstLine="741"/>
        <w:jc w:val="both"/>
        <w:rPr>
          <w:rFonts w:ascii="Times New Roman" w:eastAsia="Times New Roman" w:hAnsi="Times New Roman" w:cs="Times New Roman"/>
          <w:color w:val="000000"/>
          <w:sz w:val="24"/>
          <w:szCs w:val="24"/>
          <w:lang w:eastAsia="en-US"/>
        </w:rPr>
      </w:pPr>
    </w:p>
    <w:p w14:paraId="2142B577" w14:textId="77777777" w:rsidR="00C520BC" w:rsidRPr="00C520BC" w:rsidRDefault="00C520BC" w:rsidP="00C520BC">
      <w:pPr>
        <w:pBdr>
          <w:bottom w:val="single" w:sz="8" w:space="4" w:color="4F81BD"/>
        </w:pBdr>
        <w:spacing w:after="0" w:line="240" w:lineRule="auto"/>
        <w:jc w:val="center"/>
        <w:rPr>
          <w:rFonts w:ascii="Times New Roman" w:eastAsia="Times New Roman" w:hAnsi="Times New Roman" w:cs="Times New Roman"/>
          <w:color w:val="17365D"/>
          <w:sz w:val="36"/>
          <w:szCs w:val="36"/>
          <w:lang w:eastAsia="en-US"/>
        </w:rPr>
      </w:pPr>
      <w:r w:rsidRPr="00C520BC">
        <w:rPr>
          <w:rFonts w:ascii="Times New Roman" w:eastAsia="Times New Roman" w:hAnsi="Times New Roman" w:cs="Times New Roman"/>
          <w:color w:val="17365D"/>
          <w:sz w:val="36"/>
          <w:szCs w:val="36"/>
          <w:lang w:eastAsia="en-US"/>
        </w:rPr>
        <w:t>Title 10 Development and Subdivision</w:t>
      </w:r>
    </w:p>
    <w:p w14:paraId="17386296" w14:textId="77777777" w:rsidR="00C520BC" w:rsidRPr="00C520BC" w:rsidRDefault="00C520BC" w:rsidP="00C520BC">
      <w:pPr>
        <w:keepNext/>
        <w:keepLines/>
        <w:spacing w:before="200" w:after="0"/>
        <w:jc w:val="center"/>
        <w:outlineLvl w:val="0"/>
        <w:rPr>
          <w:rFonts w:ascii="Times New Roman" w:eastAsia="Times New Roman" w:hAnsi="Times New Roman" w:cs="Times New Roman"/>
          <w:b/>
          <w:sz w:val="28"/>
          <w:szCs w:val="28"/>
          <w:lang w:eastAsia="en-US"/>
        </w:rPr>
      </w:pPr>
      <w:r w:rsidRPr="00C520BC">
        <w:rPr>
          <w:rFonts w:ascii="Times New Roman" w:eastAsia="Times New Roman" w:hAnsi="Times New Roman" w:cs="Times New Roman"/>
          <w:b/>
          <w:sz w:val="28"/>
          <w:szCs w:val="28"/>
          <w:lang w:eastAsia="en-US"/>
        </w:rPr>
        <w:t>10-1 GENERAL PROVISIONS AND ADMINISTRATION</w:t>
      </w:r>
    </w:p>
    <w:p w14:paraId="692ACB7D"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29CD60B0"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10-1-1:</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SHORT TITLE</w:t>
      </w:r>
    </w:p>
    <w:p w14:paraId="47031774"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This Title shall be known as the </w:t>
      </w:r>
      <w:r w:rsidRPr="00C520BC">
        <w:rPr>
          <w:rFonts w:ascii="Times New Roman" w:eastAsia="Times New Roman" w:hAnsi="Times New Roman" w:cs="Times New Roman"/>
          <w:i/>
          <w:sz w:val="24"/>
          <w:szCs w:val="24"/>
          <w:lang w:eastAsia="en-US"/>
        </w:rPr>
        <w:t>NEWTON SUBDIVISION ORDINANCE,</w:t>
      </w:r>
      <w:r w:rsidRPr="00C520BC">
        <w:rPr>
          <w:rFonts w:ascii="Times New Roman" w:eastAsia="Times New Roman" w:hAnsi="Times New Roman" w:cs="Times New Roman"/>
          <w:sz w:val="24"/>
          <w:szCs w:val="24"/>
          <w:lang w:eastAsia="en-US"/>
        </w:rPr>
        <w:t xml:space="preserve"> hereinafter, “this Title” and may also be so cited and pleaded. The chapters and sections hereinafter referred to shall be chapters and sections of this Title, unless the context clearly indicates otherwise.</w:t>
      </w:r>
    </w:p>
    <w:p w14:paraId="5CA79CF9"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253DE283"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10-1-2:</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WHAT THIS CHAPTER DOES:</w:t>
      </w:r>
    </w:p>
    <w:p w14:paraId="52277E33"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This Chapter establishes the purpose of this Title, identifies the enabling statute pursuant to which it is adopted, requires approvals for all land divisions, land development, and construction activities except those that are specifically exempted. It establishes application and review procedures, an appeal procedure, and other processes needed for the review of applications and the administration of this Title. </w:t>
      </w:r>
    </w:p>
    <w:p w14:paraId="502156B9"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 </w:t>
      </w:r>
    </w:p>
    <w:p w14:paraId="2A08DC23"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10-1-3:</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PURPOSE AND AUTHORITY:</w:t>
      </w:r>
    </w:p>
    <w:p w14:paraId="30F1F7E4"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Newton Town Council adopts this Title pursuant to the Municipal Land Use Development and Management Act (LUDMA) Title 10, Chapter 9a, Utah Code Annotated, for the purposes set forth therein. The purposes of this ordinance are:</w:t>
      </w:r>
    </w:p>
    <w:p w14:paraId="4DBFC31D"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50AD0ED8" w14:textId="77777777" w:rsidR="00C520BC" w:rsidRPr="00C520BC" w:rsidRDefault="00C520BC" w:rsidP="00C520BC">
      <w:pPr>
        <w:numPr>
          <w:ilvl w:val="1"/>
          <w:numId w:val="9"/>
        </w:numPr>
        <w:spacing w:after="0" w:line="240" w:lineRule="auto"/>
        <w:ind w:left="72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To promote the health, safety, and general welfare of present and future residents of Newton.</w:t>
      </w:r>
    </w:p>
    <w:p w14:paraId="1A1F501C" w14:textId="77777777" w:rsidR="00C520BC" w:rsidRPr="00C520BC" w:rsidRDefault="00C520BC" w:rsidP="00C520BC">
      <w:pPr>
        <w:spacing w:after="0"/>
        <w:ind w:left="720"/>
        <w:rPr>
          <w:rFonts w:ascii="Times New Roman" w:eastAsia="Times New Roman" w:hAnsi="Times New Roman" w:cs="Times New Roman"/>
          <w:sz w:val="24"/>
          <w:szCs w:val="24"/>
          <w:lang w:eastAsia="en-US"/>
        </w:rPr>
      </w:pPr>
    </w:p>
    <w:p w14:paraId="3E50FB45" w14:textId="77777777" w:rsidR="00C520BC" w:rsidRPr="00C520BC" w:rsidRDefault="00C520BC" w:rsidP="00C520BC">
      <w:pPr>
        <w:numPr>
          <w:ilvl w:val="1"/>
          <w:numId w:val="9"/>
        </w:numPr>
        <w:spacing w:after="0" w:line="240" w:lineRule="auto"/>
        <w:ind w:left="72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To provide for the efficient and orderly growth of Newton.</w:t>
      </w:r>
    </w:p>
    <w:p w14:paraId="43C44947" w14:textId="77777777" w:rsidR="00C520BC" w:rsidRPr="00C520BC" w:rsidRDefault="00C520BC" w:rsidP="00C520BC">
      <w:pPr>
        <w:spacing w:after="0"/>
        <w:ind w:left="720"/>
        <w:rPr>
          <w:rFonts w:ascii="Times New Roman" w:eastAsia="Times New Roman" w:hAnsi="Times New Roman" w:cs="Times New Roman"/>
          <w:sz w:val="24"/>
          <w:szCs w:val="24"/>
          <w:lang w:eastAsia="en-US"/>
        </w:rPr>
      </w:pPr>
    </w:p>
    <w:p w14:paraId="5C3C0002" w14:textId="77777777" w:rsidR="00C520BC" w:rsidRPr="00C520BC" w:rsidRDefault="00C520BC" w:rsidP="00C520BC">
      <w:pPr>
        <w:numPr>
          <w:ilvl w:val="1"/>
          <w:numId w:val="9"/>
        </w:numPr>
        <w:spacing w:after="0" w:line="240" w:lineRule="auto"/>
        <w:ind w:left="72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To provide standards for the physical development of subdivisions of land, construction of buildings, and improvements within Newton including but not limited to, the construction and installation of roads, streets, curbs, gutters, drainage systems, water and sewer systems; accesses to public rights-of-way and to establish fees and charges for the authorizing of a subdivision.</w:t>
      </w:r>
    </w:p>
    <w:p w14:paraId="04D9370E" w14:textId="77777777" w:rsidR="00C520BC" w:rsidRPr="00C520BC" w:rsidRDefault="00C520BC" w:rsidP="00C520BC">
      <w:pPr>
        <w:spacing w:after="0"/>
        <w:ind w:left="720"/>
        <w:rPr>
          <w:rFonts w:ascii="Times New Roman" w:eastAsia="Times New Roman" w:hAnsi="Times New Roman" w:cs="Times New Roman"/>
          <w:sz w:val="24"/>
          <w:szCs w:val="24"/>
          <w:lang w:eastAsia="en-US"/>
        </w:rPr>
      </w:pPr>
    </w:p>
    <w:p w14:paraId="1C21BDE6" w14:textId="77777777" w:rsidR="00C520BC" w:rsidRPr="00C520BC" w:rsidRDefault="00C520BC" w:rsidP="00C520BC">
      <w:pPr>
        <w:numPr>
          <w:ilvl w:val="1"/>
          <w:numId w:val="9"/>
        </w:numPr>
        <w:spacing w:after="0" w:line="240" w:lineRule="auto"/>
        <w:ind w:left="72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To establish procedures for creating a subdivision and the approval thereof by the Town.</w:t>
      </w:r>
    </w:p>
    <w:p w14:paraId="557EE1AB" w14:textId="77777777" w:rsidR="00C520BC" w:rsidRPr="00C520BC" w:rsidRDefault="00C520BC" w:rsidP="00C520BC">
      <w:pPr>
        <w:spacing w:after="0"/>
        <w:ind w:left="1440"/>
        <w:rPr>
          <w:rFonts w:ascii="Times New Roman" w:eastAsia="Times New Roman" w:hAnsi="Times New Roman" w:cs="Times New Roman"/>
          <w:sz w:val="24"/>
          <w:szCs w:val="24"/>
          <w:lang w:eastAsia="en-US"/>
        </w:rPr>
      </w:pPr>
    </w:p>
    <w:p w14:paraId="7FA4310A" w14:textId="77777777" w:rsidR="00C520BC" w:rsidRPr="00C520BC" w:rsidRDefault="00C520BC" w:rsidP="00C520BC">
      <w:pPr>
        <w:numPr>
          <w:ilvl w:val="1"/>
          <w:numId w:val="9"/>
        </w:numPr>
        <w:spacing w:after="0" w:line="240" w:lineRule="auto"/>
        <w:ind w:left="72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To protect or minimize the impacts of development on sensitive land.</w:t>
      </w:r>
    </w:p>
    <w:p w14:paraId="58FA3741" w14:textId="77777777" w:rsidR="00C520BC" w:rsidRPr="00C520BC" w:rsidRDefault="00C520BC" w:rsidP="00C520BC">
      <w:pPr>
        <w:spacing w:after="0"/>
        <w:ind w:left="720"/>
        <w:rPr>
          <w:rFonts w:ascii="Times New Roman" w:eastAsia="Times New Roman" w:hAnsi="Times New Roman" w:cs="Times New Roman"/>
          <w:sz w:val="24"/>
          <w:szCs w:val="24"/>
          <w:lang w:eastAsia="en-US"/>
        </w:rPr>
      </w:pPr>
    </w:p>
    <w:p w14:paraId="1226A4BD" w14:textId="77777777" w:rsidR="00C520BC" w:rsidRPr="00C520BC" w:rsidRDefault="00C520BC" w:rsidP="00C520BC">
      <w:pPr>
        <w:numPr>
          <w:ilvl w:val="1"/>
          <w:numId w:val="9"/>
        </w:numPr>
        <w:spacing w:after="0" w:line="240" w:lineRule="auto"/>
        <w:ind w:left="72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To encourage the preservation of land through the dedication of open spaces to enhance neighborhoods and the community. </w:t>
      </w:r>
    </w:p>
    <w:p w14:paraId="6F8A9E41"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33E61B46"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10-1-4:</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DEFINITIONS AND APPLICABILITY:</w:t>
      </w:r>
    </w:p>
    <w:p w14:paraId="1DB1296B"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For the purposes of this Title, all terms shall have the same definitions as provided by Section 10-9a-103, Utah Code annotated and as defined by Newton in Title 11 Chapter 2 of this Code.</w:t>
      </w:r>
    </w:p>
    <w:p w14:paraId="308EB14F"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6D34E974"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10-1-5:</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 xml:space="preserve">INTERPRETATION AND CONFLICT OF LAWS: </w:t>
      </w:r>
    </w:p>
    <w:p w14:paraId="21ED0B77" w14:textId="77777777" w:rsidR="00C520BC" w:rsidRPr="00C520BC" w:rsidRDefault="00C520BC" w:rsidP="00C520BC">
      <w:pPr>
        <w:numPr>
          <w:ilvl w:val="0"/>
          <w:numId w:val="22"/>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When interpreting and implementing the provisions of this Title, these provisions shall be considered as minimum requirements for the purposes set forth. Where the provisions of this Title impose greater restrictions than any statute, other regulation, ordinance, or covenant, the provisions of this Title shall prevail. Where the provisions of any statute, other regulation, ordinance, or covenant impose greater restrictions than the provisions of this Title, the provisions of such statute, other regulation, ordinance, or covenant shall prevail.</w:t>
      </w:r>
    </w:p>
    <w:p w14:paraId="1DDDA5AE"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5B29C8B2" w14:textId="77777777" w:rsidR="00C520BC" w:rsidRPr="00C520BC" w:rsidRDefault="00C520BC" w:rsidP="00C520BC">
      <w:pPr>
        <w:numPr>
          <w:ilvl w:val="0"/>
          <w:numId w:val="22"/>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Where any provision in this Title conflicts with State law, State law shall prevail. Where any provision in this Title conflicts with other ordinances enacted by the Town, the provisions in this Title shall prevail unless the Town intended such conflicting ordinances not in this Title to amend </w:t>
      </w:r>
      <w:proofErr w:type="gramStart"/>
      <w:r w:rsidRPr="00C520BC">
        <w:rPr>
          <w:rFonts w:ascii="Times New Roman" w:eastAsia="Times New Roman" w:hAnsi="Times New Roman" w:cs="Times New Roman"/>
          <w:sz w:val="24"/>
          <w:szCs w:val="24"/>
          <w:lang w:eastAsia="en-US"/>
        </w:rPr>
        <w:t>this</w:t>
      </w:r>
      <w:proofErr w:type="gramEnd"/>
      <w:r w:rsidRPr="00C520BC">
        <w:rPr>
          <w:rFonts w:ascii="Times New Roman" w:eastAsia="Times New Roman" w:hAnsi="Times New Roman" w:cs="Times New Roman"/>
          <w:sz w:val="24"/>
          <w:szCs w:val="24"/>
          <w:lang w:eastAsia="en-US"/>
        </w:rPr>
        <w:t xml:space="preserve"> Title. </w:t>
      </w:r>
    </w:p>
    <w:p w14:paraId="6D052F40"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7AF29B3D"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10-1-6:</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SCOPE:</w:t>
      </w:r>
    </w:p>
    <w:p w14:paraId="483A7011"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All lots, plots, tracts of land, or parcels located within a subdivision shall be subject to this ordinance whether the subdivider or a subsequent purchaser, transferee, or holder of the land owns the tract.</w:t>
      </w:r>
    </w:p>
    <w:p w14:paraId="04EA0E3A"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22307694"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10-1-7:</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GENERAL CONSIDERATIONS:</w:t>
      </w:r>
    </w:p>
    <w:p w14:paraId="3841C563"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When subdividing or developing land, applicants and the Town of Newton shall consider the following general criteria:</w:t>
      </w:r>
    </w:p>
    <w:p w14:paraId="4E3E3497"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43746597" w14:textId="77777777" w:rsidR="00C520BC" w:rsidRPr="00C520BC" w:rsidRDefault="00C520BC" w:rsidP="00C520BC">
      <w:pPr>
        <w:numPr>
          <w:ilvl w:val="0"/>
          <w:numId w:val="11"/>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u w:val="single"/>
          <w:lang w:eastAsia="en-US"/>
        </w:rPr>
        <w:t>General Plan.</w:t>
      </w:r>
      <w:r w:rsidRPr="00C520BC">
        <w:rPr>
          <w:rFonts w:ascii="Times New Roman" w:eastAsia="Times New Roman" w:hAnsi="Times New Roman" w:cs="Times New Roman"/>
          <w:sz w:val="24"/>
          <w:szCs w:val="24"/>
          <w:lang w:eastAsia="en-US"/>
        </w:rPr>
        <w:t xml:space="preserve"> The General Plan shall guide the use and future development of all land within the corporate boundaries of the Town. The size and design of lots, the location and sizes of utilities, the design and construction of streets and other public facilities, the type and intensity of land uses, and the provisions for any other facilities within a subdivision </w:t>
      </w:r>
      <w:r w:rsidRPr="00C520BC">
        <w:rPr>
          <w:rFonts w:ascii="Times New Roman" w:eastAsia="Times New Roman" w:hAnsi="Times New Roman" w:cs="Times New Roman"/>
          <w:sz w:val="24"/>
          <w:szCs w:val="24"/>
          <w:lang w:eastAsia="en-US"/>
        </w:rPr>
        <w:lastRenderedPageBreak/>
        <w:t>shall be considered against the projections of the General Plan, the provisions of this Title, and any other applicable title relating to the development, land use or public utilities.</w:t>
      </w:r>
    </w:p>
    <w:p w14:paraId="636A1870" w14:textId="77777777" w:rsidR="00C520BC" w:rsidRPr="00C520BC" w:rsidRDefault="00C520BC" w:rsidP="00C520BC">
      <w:pPr>
        <w:spacing w:after="0"/>
        <w:ind w:left="720"/>
        <w:rPr>
          <w:rFonts w:ascii="Times New Roman" w:eastAsia="Times New Roman" w:hAnsi="Times New Roman" w:cs="Times New Roman"/>
          <w:sz w:val="24"/>
          <w:szCs w:val="24"/>
          <w:lang w:eastAsia="en-US"/>
        </w:rPr>
      </w:pPr>
    </w:p>
    <w:p w14:paraId="78385E92" w14:textId="77777777" w:rsidR="00C520BC" w:rsidRPr="00C520BC" w:rsidRDefault="00C520BC" w:rsidP="00C520BC">
      <w:pPr>
        <w:numPr>
          <w:ilvl w:val="0"/>
          <w:numId w:val="11"/>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u w:val="single"/>
          <w:lang w:eastAsia="en-US"/>
        </w:rPr>
        <w:t>Natural Conditions.</w:t>
      </w:r>
      <w:r w:rsidRPr="00C520BC">
        <w:rPr>
          <w:rFonts w:ascii="Times New Roman" w:eastAsia="Times New Roman" w:hAnsi="Times New Roman" w:cs="Times New Roman"/>
          <w:sz w:val="24"/>
          <w:szCs w:val="24"/>
          <w:lang w:eastAsia="en-US"/>
        </w:rPr>
        <w:t xml:space="preserve"> Trees, native land cover, natural watercourses, and topography shall be preserved wherever possible. Master development plans and subdivisions shall be designed to prevent excessive grading and scarring of the landscape in conformance with the Town’s ordinances.</w:t>
      </w:r>
    </w:p>
    <w:p w14:paraId="2590F7BC" w14:textId="77777777" w:rsidR="00C520BC" w:rsidRPr="00C520BC" w:rsidRDefault="00C520BC" w:rsidP="00C520BC">
      <w:pPr>
        <w:spacing w:after="0"/>
        <w:ind w:left="720"/>
        <w:rPr>
          <w:rFonts w:ascii="Times New Roman" w:eastAsia="Times New Roman" w:hAnsi="Times New Roman" w:cs="Times New Roman"/>
          <w:sz w:val="24"/>
          <w:szCs w:val="24"/>
          <w:lang w:eastAsia="en-US"/>
        </w:rPr>
      </w:pPr>
    </w:p>
    <w:p w14:paraId="457CA1F7" w14:textId="77777777" w:rsidR="00C520BC" w:rsidRPr="00C520BC" w:rsidRDefault="00C520BC" w:rsidP="00C520BC">
      <w:pPr>
        <w:numPr>
          <w:ilvl w:val="0"/>
          <w:numId w:val="11"/>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u w:val="single"/>
          <w:lang w:eastAsia="en-US"/>
        </w:rPr>
        <w:t>Community Facilities.</w:t>
      </w:r>
      <w:r w:rsidRPr="00C520BC">
        <w:rPr>
          <w:rFonts w:ascii="Times New Roman" w:eastAsia="Times New Roman" w:hAnsi="Times New Roman" w:cs="Times New Roman"/>
          <w:sz w:val="24"/>
          <w:szCs w:val="24"/>
          <w:lang w:eastAsia="en-US"/>
        </w:rPr>
        <w:t xml:space="preserve"> Community facilities, such as parks, recreation areas, public utilities, open space, trails, and transportation facilities shall be provided in all developments in accordance with the general plan, the Town’s ordinances, and adopted construction policies and standards. </w:t>
      </w:r>
    </w:p>
    <w:p w14:paraId="595E632F"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150FF5D7"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10-1-8:</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JURISDICTION AND PENALTY:</w:t>
      </w:r>
    </w:p>
    <w:p w14:paraId="205704EF"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This Title shall govern and apply to the subdivision, platting, and recording of all lands lying within Newton:</w:t>
      </w:r>
    </w:p>
    <w:p w14:paraId="456517C5" w14:textId="77777777" w:rsidR="00C520BC" w:rsidRPr="00C520BC" w:rsidRDefault="00C520BC" w:rsidP="00C520BC">
      <w:pPr>
        <w:numPr>
          <w:ilvl w:val="0"/>
          <w:numId w:val="2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No person shall subdivide any land, nor shall any building permit, other required development approval, or any other license or permit be issued for any lot or parcel of land which is wholly, or partly within Newton except in compliance with this Title, the Newton Zoning Ordinance, and all applicable State and Federal laws.</w:t>
      </w:r>
    </w:p>
    <w:p w14:paraId="524DBD54" w14:textId="77777777" w:rsidR="00C520BC" w:rsidRPr="00C520BC" w:rsidRDefault="00C520BC" w:rsidP="00C520BC">
      <w:pPr>
        <w:numPr>
          <w:ilvl w:val="0"/>
          <w:numId w:val="2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Any plat of a subdivision, or parcel created by deed, filed or recorded without the approvals required by this Title is deemed to be void, for the purposes of development or issuance of a building permit.</w:t>
      </w:r>
    </w:p>
    <w:p w14:paraId="0B65146A" w14:textId="77777777" w:rsidR="00C520BC" w:rsidRPr="00C520BC" w:rsidRDefault="00C520BC" w:rsidP="00C520BC">
      <w:pPr>
        <w:numPr>
          <w:ilvl w:val="0"/>
          <w:numId w:val="2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Any owner or agent of the owner of any land located in a “subdivision”, as defined herein, who transfers or sells any land located within the subdivision before the subdivision has been approved and recorded consistent with the requirements of this Title, and applicable State and Federal requirements is guilty of a violation of this Title for each lot or parcel transferred or sold.</w:t>
      </w:r>
    </w:p>
    <w:p w14:paraId="3FCCD244" w14:textId="77777777" w:rsidR="00C520BC" w:rsidRPr="00C520BC" w:rsidRDefault="00C520BC" w:rsidP="00C520BC">
      <w:pPr>
        <w:numPr>
          <w:ilvl w:val="0"/>
          <w:numId w:val="2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description by metes and bounds in the instrument of transfer or other documents used in the process of selling or transferring lots, plots, parcels, sites, units, or other divisions of land for the purpose, whether immediate or future, for the offer, sale, lease, or development either on the installment plan or upon any and all other plans, terms, and conditions does not exempt the transaction from the requirements of this Title and such action from the penalties or remedies provided by this Title, the Newton Zoning Ordinance, or the laws of the State of Utah.</w:t>
      </w:r>
    </w:p>
    <w:p w14:paraId="2FAB578A" w14:textId="77777777" w:rsidR="00C520BC" w:rsidRPr="00C520BC" w:rsidRDefault="00C520BC" w:rsidP="00C520BC">
      <w:pPr>
        <w:numPr>
          <w:ilvl w:val="0"/>
          <w:numId w:val="24"/>
        </w:numPr>
        <w:spacing w:before="200" w:after="0" w:line="240" w:lineRule="auto"/>
        <w:rPr>
          <w:rFonts w:ascii="Arial" w:eastAsia="Arial" w:hAnsi="Arial" w:cs="Arial"/>
          <w:color w:val="000000"/>
          <w:lang w:eastAsia="en-US"/>
        </w:rPr>
      </w:pPr>
      <w:r w:rsidRPr="00C520BC">
        <w:rPr>
          <w:rFonts w:ascii="Times New Roman" w:eastAsia="Times New Roman" w:hAnsi="Times New Roman" w:cs="Times New Roman"/>
          <w:sz w:val="24"/>
          <w:szCs w:val="24"/>
          <w:lang w:eastAsia="en-US"/>
        </w:rPr>
        <w:t>It shall be a Class C misdemeanor for any person to fail to comply with the provisions of this Title. In addition to any criminal prosecution, the town may pursue any other legal remedy to ensure compliance with this Title, including but not limited to injunctive relief.</w:t>
      </w:r>
    </w:p>
    <w:p w14:paraId="5B4A24FE" w14:textId="77777777" w:rsidR="00C520BC" w:rsidRPr="00C520BC" w:rsidRDefault="00C520BC" w:rsidP="00C520BC">
      <w:pPr>
        <w:numPr>
          <w:ilvl w:val="1"/>
          <w:numId w:val="9"/>
        </w:numPr>
        <w:spacing w:after="0" w:line="240" w:lineRule="auto"/>
        <w:ind w:left="1440" w:hanging="720"/>
        <w:rPr>
          <w:rFonts w:ascii="Times New Roman" w:eastAsia="Times New Roman" w:hAnsi="Times New Roman" w:cs="Times New Roman"/>
          <w:sz w:val="24"/>
          <w:szCs w:val="24"/>
          <w:lang w:eastAsia="en-US"/>
        </w:rPr>
      </w:pPr>
    </w:p>
    <w:p w14:paraId="467A18A3" w14:textId="77777777" w:rsidR="00C520BC" w:rsidRPr="00C520BC" w:rsidRDefault="00C520BC" w:rsidP="00C520BC">
      <w:pPr>
        <w:spacing w:after="0"/>
        <w:ind w:left="1440"/>
        <w:rPr>
          <w:rFonts w:ascii="Times New Roman" w:eastAsia="Times New Roman" w:hAnsi="Times New Roman" w:cs="Times New Roman"/>
          <w:sz w:val="24"/>
          <w:szCs w:val="24"/>
          <w:lang w:eastAsia="en-US"/>
        </w:rPr>
      </w:pPr>
    </w:p>
    <w:p w14:paraId="5510026D" w14:textId="77777777" w:rsidR="00C520BC" w:rsidRPr="00C520BC" w:rsidRDefault="00C520BC" w:rsidP="00C520BC">
      <w:pPr>
        <w:spacing w:after="0"/>
        <w:ind w:left="1440"/>
        <w:rPr>
          <w:rFonts w:ascii="Times New Roman" w:eastAsia="Times New Roman" w:hAnsi="Times New Roman" w:cs="Times New Roman"/>
          <w:sz w:val="24"/>
          <w:szCs w:val="24"/>
          <w:lang w:eastAsia="en-US"/>
        </w:rPr>
      </w:pPr>
    </w:p>
    <w:p w14:paraId="6239E7F0" w14:textId="77777777" w:rsidR="00C520BC" w:rsidRPr="00C520BC" w:rsidRDefault="00C520BC" w:rsidP="00C520BC">
      <w:pPr>
        <w:spacing w:before="360" w:after="120"/>
        <w:outlineLvl w:val="1"/>
        <w:rPr>
          <w:rFonts w:ascii="Times New Roman" w:eastAsia="Times New Roman" w:hAnsi="Times New Roman" w:cs="Times New Roman"/>
          <w:b/>
          <w:sz w:val="24"/>
          <w:szCs w:val="24"/>
          <w:lang w:eastAsia="en-US"/>
        </w:rPr>
      </w:pPr>
      <w:r w:rsidRPr="00C520BC">
        <w:rPr>
          <w:rFonts w:ascii="Times New Roman" w:eastAsia="Times New Roman" w:hAnsi="Times New Roman" w:cs="Times New Roman"/>
          <w:b/>
          <w:sz w:val="26"/>
          <w:szCs w:val="26"/>
          <w:lang w:eastAsia="en-US"/>
        </w:rPr>
        <w:t>10-1-9:</w:t>
      </w:r>
      <w:r w:rsidRPr="00C520BC">
        <w:rPr>
          <w:rFonts w:ascii="Times New Roman" w:eastAsia="Times New Roman" w:hAnsi="Times New Roman" w:cs="Times New Roman"/>
          <w:b/>
          <w:sz w:val="26"/>
          <w:szCs w:val="26"/>
          <w:lang w:eastAsia="en-US"/>
        </w:rPr>
        <w:tab/>
      </w:r>
      <w:r w:rsidRPr="00C520BC">
        <w:rPr>
          <w:rFonts w:ascii="Times New Roman" w:eastAsia="Times New Roman" w:hAnsi="Times New Roman" w:cs="Times New Roman"/>
          <w:b/>
          <w:sz w:val="24"/>
          <w:szCs w:val="24"/>
          <w:lang w:eastAsia="en-US"/>
        </w:rPr>
        <w:t>SEVERABILITY (EFFECT):</w:t>
      </w:r>
    </w:p>
    <w:p w14:paraId="6283C1F2"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any provision of this Title is held to be invalid by a court, the remainder shall continue to be in effect.</w:t>
      </w:r>
    </w:p>
    <w:p w14:paraId="73B43FFF"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650806BB" w14:textId="77777777" w:rsidR="00C520BC" w:rsidRPr="00C520BC" w:rsidRDefault="00C520BC" w:rsidP="00C520BC">
      <w:pPr>
        <w:spacing w:before="360" w:after="120"/>
        <w:outlineLvl w:val="1"/>
        <w:rPr>
          <w:rFonts w:ascii="Times New Roman" w:eastAsia="Times New Roman" w:hAnsi="Times New Roman" w:cs="Times New Roman"/>
          <w:b/>
          <w:sz w:val="24"/>
          <w:szCs w:val="24"/>
          <w:lang w:eastAsia="en-US"/>
        </w:rPr>
      </w:pPr>
      <w:r w:rsidRPr="00C520BC">
        <w:rPr>
          <w:rFonts w:ascii="Times New Roman" w:eastAsia="Times New Roman" w:hAnsi="Times New Roman" w:cs="Times New Roman"/>
          <w:b/>
          <w:sz w:val="24"/>
          <w:szCs w:val="24"/>
          <w:lang w:eastAsia="en-US"/>
        </w:rPr>
        <w:t>10-1-10:</w:t>
      </w:r>
      <w:r w:rsidRPr="00C520BC">
        <w:rPr>
          <w:rFonts w:ascii="Times New Roman" w:eastAsia="Times New Roman" w:hAnsi="Times New Roman" w:cs="Times New Roman"/>
          <w:b/>
          <w:sz w:val="24"/>
          <w:szCs w:val="24"/>
          <w:lang w:eastAsia="en-US"/>
        </w:rPr>
        <w:tab/>
        <w:t>GENERAL RESPONSIBILITIES</w:t>
      </w:r>
    </w:p>
    <w:p w14:paraId="7FF71FC0" w14:textId="77777777" w:rsidR="00C520BC" w:rsidRPr="00C520BC" w:rsidRDefault="00C520BC" w:rsidP="00C520BC">
      <w:pPr>
        <w:numPr>
          <w:ilvl w:val="0"/>
          <w:numId w:val="5"/>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Applicant’s Responsibilities</w:t>
      </w:r>
      <w:r w:rsidRPr="00C520BC">
        <w:rPr>
          <w:rFonts w:ascii="Times New Roman" w:eastAsia="Times New Roman" w:hAnsi="Times New Roman" w:cs="Times New Roman"/>
          <w:sz w:val="24"/>
          <w:szCs w:val="24"/>
          <w:lang w:eastAsia="en-US"/>
        </w:rPr>
        <w:t>: The applicant shall prepare all concept plans, subdivision plats, site plans, conditional uses materials, or any other applications as indicated in this Title. Applicants shall pay for the design and inspection of the public improvements required.  The Town shall process all development applications in accordance with the regulations set forth herein. No developer, subdivider, or property owner shall alter the terrain, remove any vegetation, excavate, or otherwise engage in any site development until they obtain the necessary permits and approvals as outlined in this Title.</w:t>
      </w:r>
    </w:p>
    <w:p w14:paraId="468A1790" w14:textId="77777777" w:rsidR="00C520BC" w:rsidRPr="00C520BC" w:rsidRDefault="00C520BC" w:rsidP="00C520BC">
      <w:pPr>
        <w:numPr>
          <w:ilvl w:val="0"/>
          <w:numId w:val="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Town Staff</w:t>
      </w:r>
      <w:r w:rsidRPr="00C520BC">
        <w:rPr>
          <w:rFonts w:ascii="Times New Roman" w:eastAsia="Times New Roman" w:hAnsi="Times New Roman" w:cs="Times New Roman"/>
          <w:sz w:val="24"/>
          <w:szCs w:val="24"/>
          <w:lang w:eastAsia="en-US"/>
        </w:rPr>
        <w:t>: Town shall prepare application forms for development processes outlined herein. Upon receipt of a completed development application, shall refer the application to Town departments, consultants, public or private agencies, governmental boards, and committees, or any other group or individual having responsibility for the review of such applications. The Town Staff is responsible for coordinating and receiving comments or recommendations regarding development applications and the proper distribution or sharing of such comments and recommendations. The Town Staff shall also be responsible for any additional duties delegated to it by the Land Use Authority, as assigned by this Chapter.</w:t>
      </w:r>
    </w:p>
    <w:p w14:paraId="3AB6D13F" w14:textId="77777777" w:rsidR="00C520BC" w:rsidRPr="00C520BC" w:rsidRDefault="00C520BC" w:rsidP="00C520BC">
      <w:pPr>
        <w:numPr>
          <w:ilvl w:val="0"/>
          <w:numId w:val="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The Planning Commission</w:t>
      </w:r>
      <w:r w:rsidRPr="00C520BC">
        <w:rPr>
          <w:rFonts w:ascii="Times New Roman" w:eastAsia="Times New Roman" w:hAnsi="Times New Roman" w:cs="Times New Roman"/>
          <w:sz w:val="24"/>
          <w:szCs w:val="24"/>
          <w:lang w:eastAsia="en-US"/>
        </w:rPr>
        <w:t xml:space="preserve"> is the Preliminary Application Land Use Authority.</w:t>
      </w:r>
    </w:p>
    <w:p w14:paraId="128620E0" w14:textId="77777777" w:rsidR="00C520BC" w:rsidRPr="00C520BC" w:rsidRDefault="00C520BC" w:rsidP="00C520BC">
      <w:pPr>
        <w:numPr>
          <w:ilvl w:val="1"/>
          <w:numId w:val="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Planning Commission shall have the powers and duties defined by State law and Newton ordinances. </w:t>
      </w:r>
    </w:p>
    <w:p w14:paraId="3EA7F3B0" w14:textId="77777777" w:rsidR="00C520BC" w:rsidRPr="00C520BC" w:rsidRDefault="00C520BC" w:rsidP="00C520BC">
      <w:pPr>
        <w:numPr>
          <w:ilvl w:val="1"/>
          <w:numId w:val="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For purposes of subdivision applications, the Planning Commission shall be responsible for the following, but may delegate any responsibility to Town Staff:</w:t>
      </w:r>
    </w:p>
    <w:p w14:paraId="4C3C7743" w14:textId="77777777" w:rsidR="00C520BC" w:rsidRPr="00C520BC" w:rsidRDefault="00C520BC" w:rsidP="00C520BC">
      <w:pPr>
        <w:widowControl w:val="0"/>
        <w:numPr>
          <w:ilvl w:val="2"/>
          <w:numId w:val="5"/>
        </w:numPr>
        <w:tabs>
          <w:tab w:val="left" w:pos="769"/>
        </w:tabs>
        <w:spacing w:before="24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Rendering land use decisions related to preliminary applications.</w:t>
      </w:r>
    </w:p>
    <w:p w14:paraId="46B81464" w14:textId="77777777" w:rsidR="00C520BC" w:rsidRPr="00C520BC" w:rsidRDefault="00C520BC" w:rsidP="00C520BC">
      <w:pPr>
        <w:widowControl w:val="0"/>
        <w:numPr>
          <w:ilvl w:val="2"/>
          <w:numId w:val="5"/>
        </w:numPr>
        <w:tabs>
          <w:tab w:val="left" w:pos="769"/>
        </w:tabs>
        <w:spacing w:before="24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Reviewing preliminary applications in an impartial manner and according to the standards and deadlines described in this Chapter.</w:t>
      </w:r>
    </w:p>
    <w:p w14:paraId="1EF30C02" w14:textId="77777777" w:rsidR="00C520BC" w:rsidRPr="00C520BC" w:rsidRDefault="00C520BC" w:rsidP="00C520BC">
      <w:pPr>
        <w:widowControl w:val="0"/>
        <w:numPr>
          <w:ilvl w:val="2"/>
          <w:numId w:val="5"/>
        </w:numPr>
        <w:tabs>
          <w:tab w:val="left" w:pos="769"/>
        </w:tabs>
        <w:spacing w:before="24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Holding a public hearing for preliminary applications (when needed).</w:t>
      </w:r>
    </w:p>
    <w:p w14:paraId="6D206DBC" w14:textId="77777777" w:rsidR="00C520BC" w:rsidRPr="00C520BC" w:rsidRDefault="00C520BC" w:rsidP="00C520BC">
      <w:pPr>
        <w:widowControl w:val="0"/>
        <w:numPr>
          <w:ilvl w:val="2"/>
          <w:numId w:val="5"/>
        </w:numPr>
        <w:tabs>
          <w:tab w:val="left" w:pos="769"/>
        </w:tabs>
        <w:spacing w:before="24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Providing feedback to applicants on their preliminary applications.</w:t>
      </w:r>
    </w:p>
    <w:p w14:paraId="101EAA4E" w14:textId="77777777" w:rsidR="00C520BC" w:rsidRPr="00C520BC" w:rsidRDefault="00C520BC" w:rsidP="00C520BC">
      <w:pPr>
        <w:widowControl w:val="0"/>
        <w:numPr>
          <w:ilvl w:val="2"/>
          <w:numId w:val="5"/>
        </w:numPr>
        <w:tabs>
          <w:tab w:val="left" w:pos="769"/>
        </w:tabs>
        <w:spacing w:before="24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Scheduling and holding a pre-application meeting with potential applicants (when requested). </w:t>
      </w:r>
    </w:p>
    <w:p w14:paraId="0378201F" w14:textId="77777777" w:rsidR="00C520BC" w:rsidRPr="00C520BC" w:rsidRDefault="00C520BC" w:rsidP="00C520BC">
      <w:pPr>
        <w:widowControl w:val="0"/>
        <w:numPr>
          <w:ilvl w:val="2"/>
          <w:numId w:val="5"/>
        </w:numPr>
        <w:tabs>
          <w:tab w:val="left" w:pos="769"/>
        </w:tabs>
        <w:spacing w:before="24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 xml:space="preserve">Keeping application forms (both preliminary and final) and related informational material up to date and publicly accessible and distributing such forms and materials to potential applicants. This task is delegated to Town Staff by default. </w:t>
      </w:r>
    </w:p>
    <w:p w14:paraId="3274F810" w14:textId="77777777" w:rsidR="00C520BC" w:rsidRPr="00C520BC" w:rsidRDefault="00C520BC" w:rsidP="00C520BC">
      <w:pPr>
        <w:widowControl w:val="0"/>
        <w:numPr>
          <w:ilvl w:val="2"/>
          <w:numId w:val="5"/>
        </w:numPr>
        <w:tabs>
          <w:tab w:val="left" w:pos="769"/>
        </w:tabs>
        <w:spacing w:before="24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Providing notice to entities and parties as required by this Chapter. This task is delegated to Town Staff by default. </w:t>
      </w:r>
    </w:p>
    <w:p w14:paraId="4C5D5D7F" w14:textId="77777777" w:rsidR="00C520BC" w:rsidRPr="00C520BC" w:rsidRDefault="00C520BC" w:rsidP="00C520BC">
      <w:pPr>
        <w:widowControl w:val="0"/>
        <w:numPr>
          <w:ilvl w:val="2"/>
          <w:numId w:val="5"/>
        </w:numPr>
        <w:spacing w:before="24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Ensuring that documents are properly recorded with the County after final approval as required by this Chapter. This task is delegated to Town Staff by default. </w:t>
      </w:r>
    </w:p>
    <w:p w14:paraId="34D8A941" w14:textId="77777777" w:rsidR="00C520BC" w:rsidRPr="00C520BC" w:rsidRDefault="00C520BC" w:rsidP="00C520BC">
      <w:pPr>
        <w:numPr>
          <w:ilvl w:val="0"/>
          <w:numId w:val="5"/>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The Planning Commission Chair</w:t>
      </w:r>
      <w:r w:rsidRPr="00C520BC">
        <w:rPr>
          <w:rFonts w:ascii="Times New Roman" w:eastAsia="Times New Roman" w:hAnsi="Times New Roman" w:cs="Times New Roman"/>
          <w:sz w:val="24"/>
          <w:szCs w:val="24"/>
          <w:lang w:eastAsia="en-US"/>
        </w:rPr>
        <w:t xml:space="preserve"> is the Land Use Authority for Final Applications. For purposes of subdivision applications, the Planning Commission Chair shall be responsible for the following:</w:t>
      </w:r>
    </w:p>
    <w:p w14:paraId="76E1ED77" w14:textId="77777777" w:rsidR="00C520BC" w:rsidRPr="00C520BC" w:rsidRDefault="00C520BC" w:rsidP="00C520BC">
      <w:pPr>
        <w:widowControl w:val="0"/>
        <w:numPr>
          <w:ilvl w:val="1"/>
          <w:numId w:val="5"/>
        </w:numPr>
        <w:tabs>
          <w:tab w:val="left" w:pos="769"/>
        </w:tabs>
        <w:spacing w:before="24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Rendering land use decisions related to final applications.</w:t>
      </w:r>
    </w:p>
    <w:p w14:paraId="545FD9AD" w14:textId="77777777" w:rsidR="00C520BC" w:rsidRPr="00C520BC" w:rsidRDefault="00C520BC" w:rsidP="00C520BC">
      <w:pPr>
        <w:widowControl w:val="0"/>
        <w:numPr>
          <w:ilvl w:val="1"/>
          <w:numId w:val="5"/>
        </w:numPr>
        <w:tabs>
          <w:tab w:val="left" w:pos="769"/>
        </w:tabs>
        <w:spacing w:before="24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Reviewing final applications in an impartial manner and according to the standards and deadlines described in this Chapter.</w:t>
      </w:r>
    </w:p>
    <w:p w14:paraId="7C2EADF7" w14:textId="77777777" w:rsidR="00C520BC" w:rsidRPr="00C520BC" w:rsidRDefault="00C520BC" w:rsidP="00C520BC">
      <w:pPr>
        <w:widowControl w:val="0"/>
        <w:numPr>
          <w:ilvl w:val="1"/>
          <w:numId w:val="5"/>
        </w:numPr>
        <w:spacing w:before="24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Signing final application approvals as required by this Chapter.</w:t>
      </w:r>
    </w:p>
    <w:p w14:paraId="25D4E10E" w14:textId="77777777" w:rsidR="00C520BC" w:rsidRPr="00C520BC" w:rsidRDefault="00C520BC" w:rsidP="00C520BC">
      <w:pPr>
        <w:widowControl w:val="0"/>
        <w:numPr>
          <w:ilvl w:val="0"/>
          <w:numId w:val="5"/>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As subdivision application decisions are administrative, not legislative, the Land Use Authority is authorized to make any land use decision described by this Chapter without Town Council approval.</w:t>
      </w:r>
    </w:p>
    <w:p w14:paraId="72CAA788" w14:textId="77777777" w:rsidR="00C520BC" w:rsidRPr="00C520BC" w:rsidRDefault="00C520BC" w:rsidP="00C520BC">
      <w:pPr>
        <w:widowControl w:val="0"/>
        <w:numPr>
          <w:ilvl w:val="0"/>
          <w:numId w:val="5"/>
        </w:numPr>
        <w:spacing w:before="240" w:after="240" w:line="240" w:lineRule="auto"/>
        <w:rPr>
          <w:rFonts w:ascii="Times New Roman" w:eastAsia="Times New Roman" w:hAnsi="Times New Roman" w:cs="Times New Roman"/>
          <w:color w:val="000000"/>
          <w:sz w:val="24"/>
          <w:szCs w:val="24"/>
          <w:lang w:eastAsia="en-US"/>
        </w:rPr>
      </w:pPr>
      <w:r w:rsidRPr="00C520BC">
        <w:rPr>
          <w:rFonts w:ascii="Times New Roman" w:eastAsia="Times New Roman" w:hAnsi="Times New Roman" w:cs="Times New Roman"/>
          <w:sz w:val="24"/>
          <w:szCs w:val="24"/>
          <w:lang w:eastAsia="en-US"/>
        </w:rPr>
        <w:t>Except when operating as the Appeal Authority, the Town Council shall not require the Land Use Authority to approve or deny an application under this Chapter.</w:t>
      </w:r>
    </w:p>
    <w:p w14:paraId="6389F741" w14:textId="77777777" w:rsidR="00C520BC" w:rsidRPr="00C520BC" w:rsidRDefault="00C520BC" w:rsidP="00C520BC">
      <w:pPr>
        <w:widowControl w:val="0"/>
        <w:spacing w:before="240" w:after="240"/>
        <w:ind w:left="720"/>
        <w:rPr>
          <w:rFonts w:ascii="Times New Roman" w:eastAsia="Times New Roman" w:hAnsi="Times New Roman" w:cs="Times New Roman"/>
          <w:color w:val="000000"/>
          <w:sz w:val="24"/>
          <w:szCs w:val="24"/>
          <w:lang w:eastAsia="en-US"/>
        </w:rPr>
      </w:pPr>
    </w:p>
    <w:p w14:paraId="3EDF535A" w14:textId="77777777" w:rsidR="00C520BC" w:rsidRPr="00C520BC" w:rsidRDefault="00C520BC" w:rsidP="00C520BC">
      <w:pPr>
        <w:keepNext/>
        <w:keepLines/>
        <w:spacing w:before="280" w:after="80" w:line="240" w:lineRule="auto"/>
        <w:outlineLvl w:val="2"/>
        <w:rPr>
          <w:rFonts w:ascii="Times New Roman" w:eastAsia="Times New Roman" w:hAnsi="Times New Roman" w:cs="Times New Roman"/>
          <w:b/>
          <w:lang w:eastAsia="en-US"/>
        </w:rPr>
      </w:pPr>
      <w:bookmarkStart w:id="0" w:name="_heading=h.h6u7opd15elv" w:colFirst="0" w:colLast="0"/>
      <w:bookmarkEnd w:id="0"/>
      <w:r w:rsidRPr="00C520BC">
        <w:rPr>
          <w:rFonts w:ascii="Times New Roman" w:eastAsia="Times New Roman" w:hAnsi="Times New Roman" w:cs="Times New Roman"/>
          <w:b/>
          <w:lang w:eastAsia="en-US"/>
        </w:rPr>
        <w:t>Table 10-1-10 Land Use and Appeal Authorities</w:t>
      </w:r>
    </w:p>
    <w:tbl>
      <w:tblPr>
        <w:tblW w:w="9350" w:type="dxa"/>
        <w:tblBorders>
          <w:top w:val="single" w:sz="8" w:space="0" w:color="BBBBBB"/>
          <w:left w:val="single" w:sz="8" w:space="0" w:color="BBBBBB"/>
          <w:bottom w:val="single" w:sz="8" w:space="0" w:color="BBBBBB"/>
          <w:right w:val="single" w:sz="8" w:space="0" w:color="BBBBBB"/>
          <w:insideH w:val="single" w:sz="8" w:space="0" w:color="BBBBBB"/>
          <w:insideV w:val="single" w:sz="4" w:space="0" w:color="000000"/>
        </w:tblBorders>
        <w:tblLayout w:type="fixed"/>
        <w:tblLook w:val="0400" w:firstRow="0" w:lastRow="0" w:firstColumn="0" w:lastColumn="0" w:noHBand="0" w:noVBand="1"/>
      </w:tblPr>
      <w:tblGrid>
        <w:gridCol w:w="2692"/>
        <w:gridCol w:w="1984"/>
        <w:gridCol w:w="2337"/>
        <w:gridCol w:w="2337"/>
      </w:tblGrid>
      <w:tr w:rsidR="00C520BC" w:rsidRPr="00C520BC" w14:paraId="764B9D45" w14:textId="77777777" w:rsidTr="006E6F3E">
        <w:tc>
          <w:tcPr>
            <w:tcW w:w="2692" w:type="dxa"/>
            <w:tcBorders>
              <w:top w:val="nil"/>
              <w:left w:val="nil"/>
              <w:bottom w:val="single" w:sz="12" w:space="0" w:color="000000"/>
              <w:right w:val="nil"/>
            </w:tcBorders>
            <w:vAlign w:val="center"/>
          </w:tcPr>
          <w:p w14:paraId="188D7C43" w14:textId="77777777" w:rsidR="00C520BC" w:rsidRPr="00C520BC" w:rsidRDefault="00C520BC" w:rsidP="00C520BC">
            <w:pPr>
              <w:spacing w:after="0"/>
              <w:jc w:val="center"/>
              <w:rPr>
                <w:rFonts w:ascii="Times New Roman" w:eastAsia="Times New Roman" w:hAnsi="Times New Roman" w:cs="Times New Roman"/>
                <w:b/>
                <w:bCs/>
                <w:i/>
                <w:iCs/>
                <w:lang w:eastAsia="en-US"/>
              </w:rPr>
            </w:pPr>
            <w:r w:rsidRPr="00C520BC">
              <w:rPr>
                <w:rFonts w:ascii="Times New Roman" w:eastAsia="Times New Roman" w:hAnsi="Times New Roman" w:cs="Times New Roman"/>
                <w:b/>
                <w:bCs/>
                <w:i/>
                <w:iCs/>
                <w:lang w:eastAsia="en-US"/>
              </w:rPr>
              <w:t>Action/Application</w:t>
            </w:r>
          </w:p>
        </w:tc>
        <w:tc>
          <w:tcPr>
            <w:tcW w:w="1984" w:type="dxa"/>
            <w:tcBorders>
              <w:top w:val="nil"/>
              <w:left w:val="nil"/>
              <w:bottom w:val="single" w:sz="12" w:space="0" w:color="000000"/>
              <w:right w:val="nil"/>
            </w:tcBorders>
            <w:vAlign w:val="center"/>
          </w:tcPr>
          <w:p w14:paraId="06E4E4A5" w14:textId="77777777" w:rsidR="00C520BC" w:rsidRPr="00C520BC" w:rsidRDefault="00C520BC" w:rsidP="00C520BC">
            <w:pPr>
              <w:spacing w:after="0"/>
              <w:jc w:val="center"/>
              <w:rPr>
                <w:rFonts w:ascii="Times New Roman" w:eastAsia="Times New Roman" w:hAnsi="Times New Roman" w:cs="Times New Roman"/>
                <w:b/>
                <w:bCs/>
                <w:i/>
                <w:iCs/>
                <w:lang w:eastAsia="en-US"/>
              </w:rPr>
            </w:pPr>
            <w:r w:rsidRPr="00C520BC">
              <w:rPr>
                <w:rFonts w:ascii="Times New Roman" w:eastAsia="Times New Roman" w:hAnsi="Times New Roman" w:cs="Times New Roman"/>
                <w:b/>
                <w:bCs/>
                <w:i/>
                <w:iCs/>
                <w:lang w:eastAsia="en-US"/>
              </w:rPr>
              <w:t>Advisory Body</w:t>
            </w:r>
          </w:p>
        </w:tc>
        <w:tc>
          <w:tcPr>
            <w:tcW w:w="2337" w:type="dxa"/>
            <w:tcBorders>
              <w:top w:val="nil"/>
              <w:left w:val="nil"/>
              <w:bottom w:val="single" w:sz="12" w:space="0" w:color="000000"/>
              <w:right w:val="nil"/>
            </w:tcBorders>
            <w:vAlign w:val="center"/>
          </w:tcPr>
          <w:p w14:paraId="16243A4D" w14:textId="77777777" w:rsidR="00C520BC" w:rsidRPr="00C520BC" w:rsidRDefault="00C520BC" w:rsidP="00C520BC">
            <w:pPr>
              <w:spacing w:after="0"/>
              <w:jc w:val="center"/>
              <w:rPr>
                <w:rFonts w:ascii="Times New Roman" w:eastAsia="Times New Roman" w:hAnsi="Times New Roman" w:cs="Times New Roman"/>
                <w:b/>
                <w:bCs/>
                <w:i/>
                <w:iCs/>
                <w:lang w:eastAsia="en-US"/>
              </w:rPr>
            </w:pPr>
            <w:r w:rsidRPr="00C520BC">
              <w:rPr>
                <w:rFonts w:ascii="Times New Roman" w:eastAsia="Times New Roman" w:hAnsi="Times New Roman" w:cs="Times New Roman"/>
                <w:b/>
                <w:bCs/>
                <w:i/>
                <w:iCs/>
                <w:lang w:eastAsia="en-US"/>
              </w:rPr>
              <w:t>Land Use Authority</w:t>
            </w:r>
          </w:p>
        </w:tc>
        <w:tc>
          <w:tcPr>
            <w:tcW w:w="2337" w:type="dxa"/>
            <w:tcBorders>
              <w:top w:val="nil"/>
              <w:left w:val="nil"/>
              <w:bottom w:val="single" w:sz="12" w:space="0" w:color="000000"/>
              <w:right w:val="nil"/>
            </w:tcBorders>
            <w:vAlign w:val="center"/>
          </w:tcPr>
          <w:p w14:paraId="06DD63D5" w14:textId="77777777" w:rsidR="00C520BC" w:rsidRPr="00C520BC" w:rsidRDefault="00C520BC" w:rsidP="00C520BC">
            <w:pPr>
              <w:spacing w:after="0"/>
              <w:jc w:val="center"/>
              <w:rPr>
                <w:rFonts w:ascii="Times New Roman" w:eastAsia="Times New Roman" w:hAnsi="Times New Roman" w:cs="Times New Roman"/>
                <w:b/>
                <w:bCs/>
                <w:i/>
                <w:iCs/>
                <w:lang w:eastAsia="en-US"/>
              </w:rPr>
            </w:pPr>
            <w:r w:rsidRPr="00C520BC">
              <w:rPr>
                <w:rFonts w:ascii="Times New Roman" w:eastAsia="Times New Roman" w:hAnsi="Times New Roman" w:cs="Times New Roman"/>
                <w:b/>
                <w:bCs/>
                <w:i/>
                <w:iCs/>
                <w:lang w:eastAsia="en-US"/>
              </w:rPr>
              <w:t>Appeal Authority</w:t>
            </w:r>
          </w:p>
        </w:tc>
      </w:tr>
      <w:tr w:rsidR="00C520BC" w:rsidRPr="00C520BC" w14:paraId="5C14B4B1" w14:textId="77777777" w:rsidTr="006E6F3E">
        <w:tc>
          <w:tcPr>
            <w:tcW w:w="2692" w:type="dxa"/>
            <w:tcBorders>
              <w:top w:val="single" w:sz="12" w:space="0" w:color="000000"/>
            </w:tcBorders>
            <w:vAlign w:val="center"/>
          </w:tcPr>
          <w:p w14:paraId="4DDD576D"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Pre-Application Meeting</w:t>
            </w:r>
          </w:p>
        </w:tc>
        <w:tc>
          <w:tcPr>
            <w:tcW w:w="1984" w:type="dxa"/>
            <w:tcBorders>
              <w:top w:val="single" w:sz="12" w:space="0" w:color="000000"/>
            </w:tcBorders>
            <w:vAlign w:val="center"/>
          </w:tcPr>
          <w:p w14:paraId="3F6FD813"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N/A</w:t>
            </w:r>
          </w:p>
        </w:tc>
        <w:tc>
          <w:tcPr>
            <w:tcW w:w="2337" w:type="dxa"/>
            <w:tcBorders>
              <w:top w:val="single" w:sz="12" w:space="0" w:color="000000"/>
            </w:tcBorders>
            <w:vAlign w:val="center"/>
          </w:tcPr>
          <w:p w14:paraId="40C124D3"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Town Staff</w:t>
            </w:r>
          </w:p>
        </w:tc>
        <w:tc>
          <w:tcPr>
            <w:tcW w:w="2337" w:type="dxa"/>
            <w:tcBorders>
              <w:top w:val="single" w:sz="12" w:space="0" w:color="000000"/>
            </w:tcBorders>
            <w:vAlign w:val="center"/>
          </w:tcPr>
          <w:p w14:paraId="4CAE76E9"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N/A</w:t>
            </w:r>
          </w:p>
        </w:tc>
      </w:tr>
      <w:tr w:rsidR="00C520BC" w:rsidRPr="00C520BC" w14:paraId="6922F410" w14:textId="77777777" w:rsidTr="006E6F3E">
        <w:tc>
          <w:tcPr>
            <w:tcW w:w="2692" w:type="dxa"/>
            <w:tcBorders>
              <w:top w:val="single" w:sz="12" w:space="0" w:color="000000"/>
            </w:tcBorders>
            <w:vAlign w:val="center"/>
          </w:tcPr>
          <w:p w14:paraId="2164C14B"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Preliminary Application for a New Subdivision</w:t>
            </w:r>
          </w:p>
        </w:tc>
        <w:tc>
          <w:tcPr>
            <w:tcW w:w="1984" w:type="dxa"/>
            <w:tcBorders>
              <w:top w:val="single" w:sz="12" w:space="0" w:color="000000"/>
            </w:tcBorders>
            <w:vAlign w:val="center"/>
          </w:tcPr>
          <w:p w14:paraId="31582FAA"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Town Staff</w:t>
            </w:r>
          </w:p>
        </w:tc>
        <w:tc>
          <w:tcPr>
            <w:tcW w:w="2337" w:type="dxa"/>
            <w:tcBorders>
              <w:top w:val="single" w:sz="12" w:space="0" w:color="000000"/>
            </w:tcBorders>
            <w:vAlign w:val="center"/>
          </w:tcPr>
          <w:p w14:paraId="1F29694C"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Planning Commission</w:t>
            </w:r>
          </w:p>
        </w:tc>
        <w:tc>
          <w:tcPr>
            <w:tcW w:w="2337" w:type="dxa"/>
            <w:tcBorders>
              <w:top w:val="single" w:sz="12" w:space="0" w:color="000000"/>
            </w:tcBorders>
            <w:vAlign w:val="center"/>
          </w:tcPr>
          <w:p w14:paraId="12B9489A"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Town Council</w:t>
            </w:r>
          </w:p>
        </w:tc>
      </w:tr>
      <w:tr w:rsidR="00C520BC" w:rsidRPr="00C520BC" w14:paraId="78F98A13" w14:textId="77777777" w:rsidTr="006E6F3E">
        <w:tc>
          <w:tcPr>
            <w:tcW w:w="2692" w:type="dxa"/>
            <w:vAlign w:val="center"/>
          </w:tcPr>
          <w:p w14:paraId="7CFA0BE2"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Final Application for a New Subdivision</w:t>
            </w:r>
          </w:p>
        </w:tc>
        <w:tc>
          <w:tcPr>
            <w:tcW w:w="1984" w:type="dxa"/>
            <w:vAlign w:val="center"/>
          </w:tcPr>
          <w:p w14:paraId="1FA6E9E5"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N/A</w:t>
            </w:r>
          </w:p>
        </w:tc>
        <w:tc>
          <w:tcPr>
            <w:tcW w:w="2337" w:type="dxa"/>
            <w:vAlign w:val="center"/>
          </w:tcPr>
          <w:p w14:paraId="6167B55B"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 xml:space="preserve">Planning Commission Chair </w:t>
            </w:r>
          </w:p>
        </w:tc>
        <w:tc>
          <w:tcPr>
            <w:tcW w:w="2337" w:type="dxa"/>
            <w:vAlign w:val="center"/>
          </w:tcPr>
          <w:p w14:paraId="62A5429E"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Town Council</w:t>
            </w:r>
          </w:p>
        </w:tc>
      </w:tr>
      <w:tr w:rsidR="00C520BC" w:rsidRPr="00C520BC" w14:paraId="4ADFFD2E" w14:textId="77777777" w:rsidTr="006E6F3E">
        <w:tc>
          <w:tcPr>
            <w:tcW w:w="2692" w:type="dxa"/>
            <w:vAlign w:val="center"/>
          </w:tcPr>
          <w:p w14:paraId="18330393"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Petition to Amend Existing Subdivision</w:t>
            </w:r>
          </w:p>
        </w:tc>
        <w:tc>
          <w:tcPr>
            <w:tcW w:w="1984" w:type="dxa"/>
            <w:vAlign w:val="center"/>
          </w:tcPr>
          <w:p w14:paraId="781CDDDD"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Planning Commission</w:t>
            </w:r>
          </w:p>
        </w:tc>
        <w:tc>
          <w:tcPr>
            <w:tcW w:w="2337" w:type="dxa"/>
            <w:vAlign w:val="center"/>
          </w:tcPr>
          <w:p w14:paraId="067861B9"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Town Council</w:t>
            </w:r>
          </w:p>
        </w:tc>
        <w:tc>
          <w:tcPr>
            <w:tcW w:w="2337" w:type="dxa"/>
            <w:vAlign w:val="center"/>
          </w:tcPr>
          <w:p w14:paraId="5349A230"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Board of Adjustment</w:t>
            </w:r>
          </w:p>
        </w:tc>
      </w:tr>
      <w:tr w:rsidR="00C520BC" w:rsidRPr="00C520BC" w14:paraId="2FB2BAE4" w14:textId="77777777" w:rsidTr="006E6F3E">
        <w:trPr>
          <w:trHeight w:val="596"/>
        </w:trPr>
        <w:tc>
          <w:tcPr>
            <w:tcW w:w="2692" w:type="dxa"/>
            <w:vAlign w:val="center"/>
          </w:tcPr>
          <w:p w14:paraId="0E009D37"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Application for Lot Line Adjustment</w:t>
            </w:r>
          </w:p>
        </w:tc>
        <w:tc>
          <w:tcPr>
            <w:tcW w:w="1984" w:type="dxa"/>
            <w:vAlign w:val="center"/>
          </w:tcPr>
          <w:p w14:paraId="489BEFBE"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N/A</w:t>
            </w:r>
          </w:p>
        </w:tc>
        <w:tc>
          <w:tcPr>
            <w:tcW w:w="2337" w:type="dxa"/>
            <w:vAlign w:val="center"/>
          </w:tcPr>
          <w:p w14:paraId="21491EAC"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Planning Commission</w:t>
            </w:r>
          </w:p>
        </w:tc>
        <w:tc>
          <w:tcPr>
            <w:tcW w:w="2337" w:type="dxa"/>
            <w:vAlign w:val="center"/>
          </w:tcPr>
          <w:p w14:paraId="0D2A6D60"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Town Council</w:t>
            </w:r>
          </w:p>
        </w:tc>
      </w:tr>
      <w:tr w:rsidR="00C520BC" w:rsidRPr="00C520BC" w14:paraId="43850CCF" w14:textId="77777777" w:rsidTr="006E6F3E">
        <w:tc>
          <w:tcPr>
            <w:tcW w:w="2692" w:type="dxa"/>
            <w:vAlign w:val="center"/>
          </w:tcPr>
          <w:p w14:paraId="76B88D73"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Accepting Completed Improvements and Releasing Guarantee</w:t>
            </w:r>
          </w:p>
        </w:tc>
        <w:tc>
          <w:tcPr>
            <w:tcW w:w="1984" w:type="dxa"/>
            <w:vAlign w:val="center"/>
          </w:tcPr>
          <w:p w14:paraId="21175FB4"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Town Engineer</w:t>
            </w:r>
          </w:p>
        </w:tc>
        <w:tc>
          <w:tcPr>
            <w:tcW w:w="2337" w:type="dxa"/>
            <w:vAlign w:val="center"/>
          </w:tcPr>
          <w:p w14:paraId="18BF37A9"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Town Council</w:t>
            </w:r>
          </w:p>
        </w:tc>
        <w:tc>
          <w:tcPr>
            <w:tcW w:w="2337" w:type="dxa"/>
            <w:vAlign w:val="center"/>
          </w:tcPr>
          <w:p w14:paraId="7AC71BDE"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Board of Adjustment</w:t>
            </w:r>
          </w:p>
        </w:tc>
      </w:tr>
    </w:tbl>
    <w:p w14:paraId="62493019" w14:textId="77777777" w:rsidR="00C520BC" w:rsidRPr="00C520BC" w:rsidRDefault="00C520BC" w:rsidP="00C520BC">
      <w:pPr>
        <w:rPr>
          <w:rFonts w:ascii="Times New Roman" w:eastAsia="Times New Roman" w:hAnsi="Times New Roman" w:cs="Times New Roman"/>
          <w:sz w:val="24"/>
          <w:szCs w:val="24"/>
          <w:lang w:eastAsia="en-US"/>
        </w:rPr>
      </w:pPr>
    </w:p>
    <w:p w14:paraId="2CC71330" w14:textId="77777777" w:rsidR="00C520BC" w:rsidRPr="00C520BC" w:rsidRDefault="00C520BC" w:rsidP="00C520BC">
      <w:pPr>
        <w:widowControl w:val="0"/>
        <w:spacing w:before="240" w:after="240"/>
        <w:rPr>
          <w:rFonts w:ascii="Times New Roman" w:eastAsia="Times New Roman" w:hAnsi="Times New Roman" w:cs="Times New Roman"/>
          <w:b/>
          <w:sz w:val="24"/>
          <w:szCs w:val="24"/>
          <w:lang w:eastAsia="en-US"/>
        </w:rPr>
      </w:pPr>
      <w:r w:rsidRPr="00C520BC">
        <w:rPr>
          <w:rFonts w:ascii="Times New Roman" w:eastAsia="Times New Roman" w:hAnsi="Times New Roman" w:cs="Times New Roman"/>
          <w:b/>
          <w:sz w:val="24"/>
          <w:szCs w:val="24"/>
          <w:lang w:eastAsia="en-US"/>
        </w:rPr>
        <w:t>10-1-11:</w:t>
      </w:r>
      <w:r w:rsidRPr="00C520BC">
        <w:rPr>
          <w:rFonts w:ascii="Times New Roman" w:eastAsia="Times New Roman" w:hAnsi="Times New Roman" w:cs="Times New Roman"/>
          <w:b/>
          <w:sz w:val="24"/>
          <w:szCs w:val="24"/>
          <w:lang w:eastAsia="en-US"/>
        </w:rPr>
        <w:tab/>
        <w:t>APPEAL AUTHORITY</w:t>
      </w:r>
    </w:p>
    <w:p w14:paraId="6C37E5B0" w14:textId="77777777" w:rsidR="00C520BC" w:rsidRPr="00C520BC" w:rsidRDefault="00C520BC" w:rsidP="00C520BC">
      <w:pPr>
        <w:widowControl w:val="0"/>
        <w:numPr>
          <w:ilvl w:val="0"/>
          <w:numId w:val="14"/>
        </w:numPr>
        <w:spacing w:before="200" w:after="24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Appeal Authority for Land Use decisions relating to this Title, except where otherwise noted, is the Town Council. </w:t>
      </w:r>
    </w:p>
    <w:p w14:paraId="37737531" w14:textId="77777777" w:rsidR="00C520BC" w:rsidRPr="00C520BC" w:rsidRDefault="00C520BC" w:rsidP="00C520BC">
      <w:pPr>
        <w:widowControl w:val="0"/>
        <w:numPr>
          <w:ilvl w:val="0"/>
          <w:numId w:val="14"/>
        </w:numPr>
        <w:spacing w:before="200"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sz w:val="24"/>
          <w:szCs w:val="24"/>
          <w:lang w:eastAsia="en-US"/>
        </w:rPr>
        <w:t xml:space="preserve">The Town Council shall hear appeals on final decisions made by the Land Use Authority and shall hear complaints about the conduct of the Land Use Authority in administering the provisions of this Title. </w:t>
      </w:r>
    </w:p>
    <w:p w14:paraId="6363B423" w14:textId="77777777" w:rsidR="00C520BC" w:rsidRPr="00C520BC" w:rsidRDefault="00C520BC" w:rsidP="00C520BC">
      <w:pPr>
        <w:widowControl w:val="0"/>
        <w:numPr>
          <w:ilvl w:val="0"/>
          <w:numId w:val="14"/>
        </w:numPr>
        <w:spacing w:before="200"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sz w:val="24"/>
          <w:szCs w:val="24"/>
          <w:lang w:eastAsia="en-US"/>
        </w:rPr>
        <w:t xml:space="preserve">A party appealing or complaining of a Land Use Authority decision under this Title must exhaust its remedies under this Section (by appealing or complaining to the Town Council) before bringing an action against the Town in a court of law. </w:t>
      </w:r>
    </w:p>
    <w:p w14:paraId="03028CAB" w14:textId="77777777" w:rsidR="00C520BC" w:rsidRPr="00C520BC" w:rsidRDefault="00C520BC" w:rsidP="00C520BC">
      <w:pPr>
        <w:widowControl w:val="0"/>
        <w:numPr>
          <w:ilvl w:val="0"/>
          <w:numId w:val="14"/>
        </w:numPr>
        <w:spacing w:before="200"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sz w:val="24"/>
          <w:szCs w:val="24"/>
          <w:lang w:eastAsia="en-US"/>
        </w:rPr>
        <w:t>A party who has submitted a subdivision application or petition may appeal or complain to the Town Council under this Title. In such an appeal or complaint, the party may appeal or complain only regarding the Land Use Authority’s treatment of that party’s own application; a third party may not appeal or complain of Land Use Authority decisions or conduct.</w:t>
      </w:r>
    </w:p>
    <w:p w14:paraId="13DB2975" w14:textId="77777777" w:rsidR="00C520BC" w:rsidRPr="00C520BC" w:rsidRDefault="00C520BC" w:rsidP="00C520BC">
      <w:pPr>
        <w:widowControl w:val="0"/>
        <w:numPr>
          <w:ilvl w:val="0"/>
          <w:numId w:val="14"/>
        </w:numPr>
        <w:spacing w:before="200"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sz w:val="24"/>
          <w:szCs w:val="24"/>
          <w:lang w:eastAsia="en-US"/>
        </w:rPr>
        <w:t>A party desiring to appeal or complain of a Land Use Authority decision shall submit to the Town Council the following in writing:</w:t>
      </w:r>
    </w:p>
    <w:p w14:paraId="59D21CDC" w14:textId="77777777" w:rsidR="00C520BC" w:rsidRPr="00C520BC" w:rsidRDefault="00C520BC" w:rsidP="00C520BC">
      <w:pPr>
        <w:widowControl w:val="0"/>
        <w:numPr>
          <w:ilvl w:val="1"/>
          <w:numId w:val="1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brief explanation of the relief the party is seeking, the reason the party submitted its application or petition, the Land Use Authority’s decision and treatment of the application or petition, and why the applicant believes the Land Use Authority misapplied the provisions of this Title or abused the discretion given it by this Title.</w:t>
      </w:r>
    </w:p>
    <w:p w14:paraId="6CAA0CF8" w14:textId="77777777" w:rsidR="00C520BC" w:rsidRPr="00C520BC" w:rsidRDefault="00C520BC" w:rsidP="00C520BC">
      <w:pPr>
        <w:widowControl w:val="0"/>
        <w:numPr>
          <w:ilvl w:val="1"/>
          <w:numId w:val="1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most recent version of the application or petition the party submitted.</w:t>
      </w:r>
    </w:p>
    <w:p w14:paraId="52C07942" w14:textId="77777777" w:rsidR="00C520BC" w:rsidRPr="00C520BC" w:rsidRDefault="00C520BC" w:rsidP="00C520BC">
      <w:pPr>
        <w:widowControl w:val="0"/>
        <w:numPr>
          <w:ilvl w:val="1"/>
          <w:numId w:val="1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Any supplemental documentation or information that the Town Council requests.</w:t>
      </w:r>
    </w:p>
    <w:p w14:paraId="3CF8B9DC" w14:textId="77777777" w:rsidR="00C520BC" w:rsidRPr="00C520BC" w:rsidRDefault="00C520BC" w:rsidP="00C520BC">
      <w:pPr>
        <w:widowControl w:val="0"/>
        <w:numPr>
          <w:ilvl w:val="0"/>
          <w:numId w:val="14"/>
        </w:numPr>
        <w:spacing w:before="200"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sz w:val="24"/>
          <w:szCs w:val="24"/>
          <w:lang w:eastAsia="en-US"/>
        </w:rPr>
        <w:t>All appeals and complaints must be emailed or mailed to a member of the Town Council using that member’s official Town address and/or email account listed on the Town website.</w:t>
      </w:r>
    </w:p>
    <w:p w14:paraId="2CFF0171" w14:textId="77777777" w:rsidR="00C520BC" w:rsidRPr="00C520BC" w:rsidRDefault="00C520BC" w:rsidP="00C520BC">
      <w:pPr>
        <w:spacing w:before="360" w:after="120"/>
        <w:outlineLvl w:val="1"/>
        <w:rPr>
          <w:rFonts w:ascii="Times New Roman" w:eastAsia="Times New Roman" w:hAnsi="Times New Roman" w:cs="Times New Roman"/>
          <w:b/>
          <w:color w:val="000000"/>
          <w:lang w:eastAsia="en-US"/>
        </w:rPr>
      </w:pPr>
      <w:r w:rsidRPr="00C520BC">
        <w:rPr>
          <w:rFonts w:ascii="Times New Roman" w:eastAsia="Times New Roman" w:hAnsi="Times New Roman" w:cs="Times New Roman"/>
          <w:b/>
          <w:sz w:val="24"/>
          <w:szCs w:val="24"/>
          <w:lang w:eastAsia="en-US"/>
        </w:rPr>
        <w:t>10-1-12:</w:t>
      </w:r>
      <w:r w:rsidRPr="00C520BC">
        <w:rPr>
          <w:rFonts w:ascii="Times New Roman" w:eastAsia="Times New Roman" w:hAnsi="Times New Roman" w:cs="Times New Roman"/>
          <w:b/>
          <w:sz w:val="26"/>
          <w:szCs w:val="26"/>
          <w:lang w:eastAsia="en-US"/>
        </w:rPr>
        <w:tab/>
      </w:r>
      <w:r w:rsidRPr="00C520BC">
        <w:rPr>
          <w:rFonts w:ascii="Times New Roman" w:eastAsia="Times New Roman" w:hAnsi="Times New Roman" w:cs="Times New Roman"/>
          <w:b/>
          <w:sz w:val="24"/>
          <w:szCs w:val="24"/>
          <w:lang w:eastAsia="en-US"/>
        </w:rPr>
        <w:t>SITE PREPARATION WORK PROHIBITED:</w:t>
      </w:r>
    </w:p>
    <w:p w14:paraId="4DE721B1"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No excavation, grading or regrading, or removal of vegetation for a proposed subdivision shall take place and no building permits shall be issued until a proposed subdivision has received approval, and the plat has been recorded, or a warranty bond has been paid.</w:t>
      </w:r>
    </w:p>
    <w:p w14:paraId="370474BE"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40FF7703"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10-1-13:</w:t>
      </w:r>
      <w:r w:rsidRPr="00C520BC">
        <w:rPr>
          <w:rFonts w:ascii="Times New Roman" w:eastAsia="Times New Roman" w:hAnsi="Times New Roman" w:cs="Times New Roman"/>
          <w:b/>
          <w:sz w:val="24"/>
          <w:szCs w:val="24"/>
          <w:lang w:eastAsia="en-US"/>
        </w:rPr>
        <w:tab/>
        <w:t xml:space="preserve">INCOMPLETE APPLICATION: </w:t>
      </w:r>
    </w:p>
    <w:p w14:paraId="23858DB3"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 xml:space="preserve">The lack of any information required by this Title, or improper information supplied by the applicant shall be </w:t>
      </w:r>
      <w:proofErr w:type="gramStart"/>
      <w:r w:rsidRPr="00C520BC">
        <w:rPr>
          <w:rFonts w:ascii="Times New Roman" w:eastAsia="Times New Roman" w:hAnsi="Times New Roman" w:cs="Times New Roman"/>
          <w:sz w:val="24"/>
          <w:szCs w:val="24"/>
          <w:lang w:eastAsia="en-US"/>
        </w:rPr>
        <w:t>cause</w:t>
      </w:r>
      <w:proofErr w:type="gramEnd"/>
      <w:r w:rsidRPr="00C520BC">
        <w:rPr>
          <w:rFonts w:ascii="Times New Roman" w:eastAsia="Times New Roman" w:hAnsi="Times New Roman" w:cs="Times New Roman"/>
          <w:sz w:val="24"/>
          <w:szCs w:val="24"/>
          <w:lang w:eastAsia="en-US"/>
        </w:rPr>
        <w:t xml:space="preserve"> to find a subdivision application incomplete. Newton shall allow 60 days from the date of notification of an incomplete application for the applicant to provide the required information and provide a complete application. If the application remains incomplete after 60 days from the notification, the entire incomplete application shall be returned to the applicant accompanied by application fees paid, less any administrative expense incurred by the Town of Newton to process the application. </w:t>
      </w:r>
    </w:p>
    <w:p w14:paraId="5599DD2C"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0AC6D653"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10-1-14:</w:t>
      </w:r>
      <w:r w:rsidRPr="00C520BC">
        <w:rPr>
          <w:rFonts w:ascii="Times New Roman" w:eastAsia="Times New Roman" w:hAnsi="Times New Roman" w:cs="Times New Roman"/>
          <w:b/>
          <w:sz w:val="24"/>
          <w:szCs w:val="24"/>
          <w:lang w:eastAsia="en-US"/>
        </w:rPr>
        <w:tab/>
        <w:t>COMPLIANCE REQUIRED:</w:t>
      </w:r>
    </w:p>
    <w:p w14:paraId="0918F2DE"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following general requirements and standards apply to the development of property (subdivision of property or issuing of a building permit) within the corporate boundaries of Newton Town:</w:t>
      </w:r>
    </w:p>
    <w:p w14:paraId="1D29D16B"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6853B422" w14:textId="77777777" w:rsidR="00C520BC" w:rsidRPr="00C520BC" w:rsidRDefault="00C520BC" w:rsidP="00C520BC">
      <w:pPr>
        <w:numPr>
          <w:ilvl w:val="0"/>
          <w:numId w:val="12"/>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u w:val="single"/>
          <w:lang w:eastAsia="en-US"/>
        </w:rPr>
        <w:t>Subdivision of Property.</w:t>
      </w:r>
      <w:r w:rsidRPr="00C520BC">
        <w:rPr>
          <w:rFonts w:ascii="Times New Roman" w:eastAsia="Times New Roman" w:hAnsi="Times New Roman" w:cs="Times New Roman"/>
          <w:sz w:val="24"/>
          <w:szCs w:val="24"/>
          <w:lang w:eastAsia="en-US"/>
        </w:rPr>
        <w:t xml:space="preserve"> It shall be unlawful for any person to subdivide any tract or parcel of land that is located wholly or in part in the Town except in compliance with this title. No plat of any subdivision shall be recorded until it has been submitted, reviewed, and approved as provided herein.</w:t>
      </w:r>
    </w:p>
    <w:p w14:paraId="6E327A61" w14:textId="77777777" w:rsidR="00C520BC" w:rsidRPr="00C520BC" w:rsidRDefault="00C520BC" w:rsidP="00C520BC">
      <w:pPr>
        <w:spacing w:after="0"/>
        <w:ind w:left="720"/>
        <w:rPr>
          <w:rFonts w:ascii="Times New Roman" w:eastAsia="Times New Roman" w:hAnsi="Times New Roman" w:cs="Times New Roman"/>
          <w:sz w:val="24"/>
          <w:szCs w:val="24"/>
          <w:lang w:eastAsia="en-US"/>
        </w:rPr>
      </w:pPr>
    </w:p>
    <w:p w14:paraId="218DC903" w14:textId="77777777" w:rsidR="00C520BC" w:rsidRPr="00C520BC" w:rsidRDefault="00C520BC" w:rsidP="00C520BC">
      <w:pPr>
        <w:numPr>
          <w:ilvl w:val="0"/>
          <w:numId w:val="12"/>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u w:val="single"/>
          <w:lang w:eastAsia="en-US"/>
        </w:rPr>
        <w:t>Conveyance of Property.</w:t>
      </w:r>
      <w:r w:rsidRPr="00C520BC">
        <w:rPr>
          <w:rFonts w:ascii="Times New Roman" w:eastAsia="Times New Roman" w:hAnsi="Times New Roman" w:cs="Times New Roman"/>
          <w:sz w:val="24"/>
          <w:szCs w:val="24"/>
          <w:lang w:eastAsia="en-US"/>
        </w:rPr>
        <w:t xml:space="preserve"> Land to be subdivided shall not be transferred, sold, or offered for sale, nor shall a building permit be issued for a structure therein, until a final plat has been recorded in accordance with this Title and the provisions of any applicable State statutes, and until the improvements required in connection with the development have been guaranteed or completed as provided herein. No building dependent on public utilities or services shall be permitted to be occupied until such facilities are fully provided and operational.</w:t>
      </w:r>
    </w:p>
    <w:p w14:paraId="57652F9C" w14:textId="77777777" w:rsidR="00C520BC" w:rsidRPr="00C520BC" w:rsidRDefault="00C520BC" w:rsidP="00C520BC">
      <w:pPr>
        <w:spacing w:after="0"/>
        <w:ind w:left="720"/>
        <w:rPr>
          <w:rFonts w:ascii="Times New Roman" w:eastAsia="Times New Roman" w:hAnsi="Times New Roman" w:cs="Times New Roman"/>
          <w:sz w:val="24"/>
          <w:szCs w:val="24"/>
          <w:lang w:eastAsia="en-US"/>
        </w:rPr>
      </w:pPr>
    </w:p>
    <w:p w14:paraId="5FE0645D" w14:textId="77777777" w:rsidR="00C520BC" w:rsidRPr="00C520BC" w:rsidRDefault="00C520BC" w:rsidP="00C520BC">
      <w:pPr>
        <w:numPr>
          <w:ilvl w:val="0"/>
          <w:numId w:val="12"/>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u w:val="single"/>
          <w:lang w:eastAsia="en-US"/>
        </w:rPr>
        <w:t>Compliance of Owner.</w:t>
      </w:r>
      <w:r w:rsidRPr="00C520BC">
        <w:rPr>
          <w:rFonts w:ascii="Times New Roman" w:eastAsia="Times New Roman" w:hAnsi="Times New Roman" w:cs="Times New Roman"/>
          <w:sz w:val="24"/>
          <w:szCs w:val="24"/>
          <w:lang w:eastAsia="en-US"/>
        </w:rPr>
        <w:t xml:space="preserve"> All lots, plots, or tracts of land located within a subdivision shall be subject to this title whether the tract is owned by the subdivider or a subsequent purchaser, transferee, or contract purchaser of the tract or any other person.</w:t>
      </w:r>
    </w:p>
    <w:p w14:paraId="3E7724D1" w14:textId="77777777" w:rsidR="00C520BC" w:rsidRPr="00C520BC" w:rsidRDefault="00C520BC" w:rsidP="00C520BC">
      <w:pPr>
        <w:spacing w:after="0"/>
        <w:ind w:left="720"/>
        <w:rPr>
          <w:rFonts w:ascii="Times New Roman" w:eastAsia="Times New Roman" w:hAnsi="Times New Roman" w:cs="Times New Roman"/>
          <w:sz w:val="24"/>
          <w:szCs w:val="24"/>
          <w:lang w:eastAsia="en-US"/>
        </w:rPr>
      </w:pPr>
    </w:p>
    <w:p w14:paraId="7BCC4861" w14:textId="77777777" w:rsidR="00C520BC" w:rsidRPr="00C520BC" w:rsidRDefault="00C520BC" w:rsidP="00C520BC">
      <w:pPr>
        <w:numPr>
          <w:ilvl w:val="0"/>
          <w:numId w:val="12"/>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u w:val="single"/>
          <w:lang w:eastAsia="en-US"/>
        </w:rPr>
        <w:t>Installation of Utilities.</w:t>
      </w:r>
      <w:r w:rsidRPr="00C520BC">
        <w:rPr>
          <w:rFonts w:ascii="Times New Roman" w:eastAsia="Times New Roman" w:hAnsi="Times New Roman" w:cs="Times New Roman"/>
          <w:sz w:val="24"/>
          <w:szCs w:val="24"/>
          <w:lang w:eastAsia="en-US"/>
        </w:rPr>
        <w:t xml:space="preserve"> It shall be unlawful for any person to receive a building permit on a parcel or tract of land in a subdivision until all improvements are installed or guaranteed according to Section 10-3-3, which may include: (1) Water and all other underground utilities located under the street surface are installed; (2) All streets in the subdivision are rough-graded; and (3) curb and gutter (where required) have been installed. It shall be the responsibility of the subdivider to allow no human occupancy until all necessary utilities are installed and basic improvements are adequate to render the subdivision habitable. These improvements shall include paved streets and sidewalks (when required) which connect to street systems outside and adjacent to the subdivision. It shall be unlawful for any subdivider to sell any portion of an approved subdivision until the plat is recorded and until the prospective buyer or builder has been advised that </w:t>
      </w:r>
      <w:r w:rsidRPr="00C520BC">
        <w:rPr>
          <w:rFonts w:ascii="Times New Roman" w:eastAsia="Times New Roman" w:hAnsi="Times New Roman" w:cs="Times New Roman"/>
          <w:sz w:val="24"/>
          <w:szCs w:val="24"/>
          <w:lang w:eastAsia="en-US"/>
        </w:rPr>
        <w:lastRenderedPageBreak/>
        <w:t>the occupancy will not be permitted until all required improvements are completed. Recorded plats shall contain a notice to all potential buyers of this provision.</w:t>
      </w:r>
    </w:p>
    <w:p w14:paraId="6701A500"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4523E344"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In the case of model homes, building permits may be issued prior to the completion of the improvements required by this Title if the Town Council determines that access to the building site may be provided for the purposes of inspections and determines that there is adequate water flow for fire suppression. All other utilities shall be provided and operating prior to the issuance of a Certificate of Occupancy.</w:t>
      </w:r>
    </w:p>
    <w:p w14:paraId="0CD2819F"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02C3630B"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10-1-15:</w:t>
      </w:r>
      <w:r w:rsidRPr="00C520BC">
        <w:rPr>
          <w:rFonts w:ascii="Times New Roman" w:eastAsia="Times New Roman" w:hAnsi="Times New Roman" w:cs="Times New Roman"/>
          <w:b/>
          <w:sz w:val="24"/>
          <w:szCs w:val="24"/>
          <w:lang w:eastAsia="en-US"/>
        </w:rPr>
        <w:tab/>
        <w:t>VESTED RIGHTS:</w:t>
      </w:r>
    </w:p>
    <w:p w14:paraId="1CBB4BE7"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Vested rights to proceed with development under the provisions of this title, as it existed at the time an application for a permit was approved, shall be established by a development approval in full compliance with its provisions. In accordance with 10-9a-509 of Utah Code, except as provided in Subsection (4) (b), for a period of 10 years after the day on which a subdivision plat is recorded, a municipality may not impose on a building permit application for a single-family dwelling located within the subdivision and land use regulation that is enacted within 10 years after the day on which the subdivision plat is recorded.  </w:t>
      </w:r>
    </w:p>
    <w:p w14:paraId="585BAB85"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4FCFEC8D" w14:textId="77777777" w:rsidR="00C520BC" w:rsidRPr="00C520BC" w:rsidRDefault="00C520BC" w:rsidP="00C520BC">
      <w:pPr>
        <w:spacing w:before="360" w:after="120"/>
        <w:outlineLvl w:val="1"/>
        <w:rPr>
          <w:rFonts w:ascii="Times New Roman" w:eastAsia="Times New Roman" w:hAnsi="Times New Roman" w:cs="Times New Roman"/>
          <w:b/>
          <w:color w:val="000000"/>
          <w:lang w:eastAsia="en-US"/>
        </w:rPr>
      </w:pPr>
      <w:r w:rsidRPr="00C520BC">
        <w:rPr>
          <w:rFonts w:ascii="Times New Roman" w:eastAsia="Times New Roman" w:hAnsi="Times New Roman" w:cs="Times New Roman"/>
          <w:b/>
          <w:sz w:val="24"/>
          <w:szCs w:val="24"/>
          <w:lang w:eastAsia="en-US"/>
        </w:rPr>
        <w:t>10-1-16:</w:t>
      </w:r>
      <w:r w:rsidRPr="00C520BC">
        <w:rPr>
          <w:rFonts w:ascii="Times New Roman" w:eastAsia="Times New Roman" w:hAnsi="Times New Roman" w:cs="Times New Roman"/>
          <w:b/>
          <w:sz w:val="24"/>
          <w:szCs w:val="24"/>
          <w:lang w:eastAsia="en-US"/>
        </w:rPr>
        <w:tab/>
        <w:t>MOST RESTRICTIVE STANDARDS APPLY:</w:t>
      </w:r>
    </w:p>
    <w:p w14:paraId="76B2B1E3"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Newton Town adopts uniform codes to provide minimum standards for protecting the public health, safety, and welfare through regulating and controlling the design, construction, quality of materials, use and occupancy, location, and maintenance of all private and public buildings, infrastructure, and public facilities. These codes include International Fire Code (IFC); International Building Code (IBC); International Residential Code (IRC); Manual of Uniform Traffic Control Devices (MUTCD); American Association of State Highway and Transportation Officials (AASHTO) Standards; and Newton Town Construction Specifications and Standards. When these codes along with State or Federal laws impose additional requirements on activities governed by this Title, the most restrictive shall apply.</w:t>
      </w:r>
    </w:p>
    <w:p w14:paraId="405F5B68"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25428E0F"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10-1-17:</w:t>
      </w:r>
      <w:r w:rsidRPr="00C520BC">
        <w:rPr>
          <w:rFonts w:ascii="Times New Roman" w:eastAsia="Times New Roman" w:hAnsi="Times New Roman" w:cs="Times New Roman"/>
          <w:b/>
          <w:sz w:val="24"/>
          <w:szCs w:val="24"/>
          <w:lang w:eastAsia="en-US"/>
        </w:rPr>
        <w:tab/>
        <w:t>BURDEN OF PROOF:</w:t>
      </w:r>
    </w:p>
    <w:p w14:paraId="055090CC"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burden of demonstrating compliance with this title rests with the developer or the property owner.</w:t>
      </w:r>
    </w:p>
    <w:p w14:paraId="7ECF9030"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7BDB7679"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10-1-18:</w:t>
      </w:r>
      <w:r w:rsidRPr="00C520BC">
        <w:rPr>
          <w:rFonts w:ascii="Times New Roman" w:eastAsia="Times New Roman" w:hAnsi="Times New Roman" w:cs="Times New Roman"/>
          <w:b/>
          <w:sz w:val="24"/>
          <w:szCs w:val="24"/>
          <w:lang w:eastAsia="en-US"/>
        </w:rPr>
        <w:tab/>
        <w:t>PUBLIC MEETINGS:</w:t>
      </w:r>
    </w:p>
    <w:p w14:paraId="2D5CF5AC"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All public meetings shall comply with the requirements of this Section. Any challenge regarding notice of a public meeting shall occur within 30 days of the meeting or action, otherwise, notice is considered to have been adequate and proper.</w:t>
      </w:r>
    </w:p>
    <w:p w14:paraId="624988BF" w14:textId="77777777" w:rsidR="00C520BC" w:rsidRPr="00C520BC" w:rsidRDefault="00C520BC" w:rsidP="00C520BC">
      <w:pPr>
        <w:spacing w:after="0"/>
        <w:rPr>
          <w:rFonts w:ascii="Times New Roman" w:eastAsia="Times New Roman" w:hAnsi="Times New Roman" w:cs="Times New Roman"/>
          <w:lang w:eastAsia="en-US"/>
        </w:rPr>
      </w:pPr>
    </w:p>
    <w:p w14:paraId="3A0FE93E"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10-1-19:</w:t>
      </w:r>
      <w:r w:rsidRPr="00C520BC">
        <w:rPr>
          <w:rFonts w:ascii="Times New Roman" w:eastAsia="Times New Roman" w:hAnsi="Times New Roman" w:cs="Times New Roman"/>
          <w:b/>
          <w:sz w:val="24"/>
          <w:szCs w:val="24"/>
          <w:lang w:eastAsia="en-US"/>
        </w:rPr>
        <w:tab/>
        <w:t>PUBLIC HEARINGS:</w:t>
      </w:r>
    </w:p>
    <w:p w14:paraId="0F73D1E8"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All public hearings shall comply with the notice requirements contained in Utah State Code. Public Notice requirements are contained in the individual chapters of this Title and Title 11. Any challenge regarding notice of the public hearing shall occur within 30 days of the meeting or action, otherwise, notice is considered to have been adequate and proper.</w:t>
      </w:r>
    </w:p>
    <w:p w14:paraId="694877B6" w14:textId="77777777" w:rsidR="00C520BC" w:rsidRPr="00C520BC" w:rsidRDefault="00C520BC" w:rsidP="00C520BC">
      <w:pPr>
        <w:keepNext/>
        <w:keepLines/>
        <w:spacing w:before="280" w:after="80" w:line="240" w:lineRule="auto"/>
        <w:outlineLvl w:val="2"/>
        <w:rPr>
          <w:rFonts w:ascii="Times New Roman" w:eastAsia="Times New Roman" w:hAnsi="Times New Roman" w:cs="Times New Roman"/>
          <w:b/>
          <w:lang w:eastAsia="en-US"/>
        </w:rPr>
      </w:pPr>
      <w:r w:rsidRPr="00C520BC">
        <w:rPr>
          <w:rFonts w:ascii="Times New Roman" w:eastAsia="Times New Roman" w:hAnsi="Times New Roman" w:cs="Times New Roman"/>
          <w:b/>
          <w:lang w:eastAsia="en-US"/>
        </w:rPr>
        <w:t>Table 10-1-19 Subdivision Hearing Notice</w:t>
      </w:r>
    </w:p>
    <w:tbl>
      <w:tblPr>
        <w:tblW w:w="936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610"/>
        <w:gridCol w:w="1270"/>
        <w:gridCol w:w="1350"/>
        <w:gridCol w:w="5132"/>
      </w:tblGrid>
      <w:tr w:rsidR="00C520BC" w:rsidRPr="00C520BC" w14:paraId="4A4BD3EF" w14:textId="77777777" w:rsidTr="006E6F3E">
        <w:tc>
          <w:tcPr>
            <w:tcW w:w="1610" w:type="dxa"/>
            <w:tcBorders>
              <w:top w:val="nil"/>
              <w:left w:val="nil"/>
              <w:bottom w:val="single" w:sz="12" w:space="0" w:color="000000"/>
              <w:right w:val="nil"/>
            </w:tcBorders>
            <w:shd w:val="clear" w:color="auto" w:fill="auto"/>
            <w:tcMar>
              <w:top w:w="100" w:type="dxa"/>
              <w:left w:w="100" w:type="dxa"/>
              <w:bottom w:w="100" w:type="dxa"/>
              <w:right w:w="100" w:type="dxa"/>
            </w:tcMar>
          </w:tcPr>
          <w:p w14:paraId="1C25776E" w14:textId="77777777" w:rsidR="00C520BC" w:rsidRPr="00C520BC" w:rsidRDefault="00C520BC" w:rsidP="00C520BC">
            <w:pPr>
              <w:widowControl w:val="0"/>
              <w:pBdr>
                <w:top w:val="nil"/>
                <w:left w:val="nil"/>
                <w:bottom w:val="nil"/>
                <w:right w:val="nil"/>
                <w:between w:val="nil"/>
              </w:pBdr>
              <w:spacing w:after="0" w:line="240" w:lineRule="auto"/>
              <w:rPr>
                <w:rFonts w:ascii="Times New Roman" w:eastAsia="Times New Roman" w:hAnsi="Times New Roman" w:cs="Times New Roman"/>
                <w:i/>
                <w:iCs/>
                <w:lang w:eastAsia="en-US"/>
              </w:rPr>
            </w:pPr>
            <w:r w:rsidRPr="00C520BC">
              <w:rPr>
                <w:rFonts w:ascii="Times New Roman" w:eastAsia="Times New Roman" w:hAnsi="Times New Roman" w:cs="Times New Roman"/>
                <w:i/>
                <w:iCs/>
                <w:lang w:eastAsia="en-US"/>
              </w:rPr>
              <w:t>Application Type</w:t>
            </w:r>
          </w:p>
        </w:tc>
        <w:tc>
          <w:tcPr>
            <w:tcW w:w="1270" w:type="dxa"/>
            <w:tcBorders>
              <w:top w:val="nil"/>
              <w:left w:val="nil"/>
              <w:bottom w:val="single" w:sz="12" w:space="0" w:color="000000"/>
              <w:right w:val="nil"/>
            </w:tcBorders>
            <w:shd w:val="clear" w:color="auto" w:fill="auto"/>
            <w:tcMar>
              <w:top w:w="100" w:type="dxa"/>
              <w:left w:w="100" w:type="dxa"/>
              <w:bottom w:w="100" w:type="dxa"/>
              <w:right w:w="100" w:type="dxa"/>
            </w:tcMar>
          </w:tcPr>
          <w:p w14:paraId="64638988" w14:textId="77777777" w:rsidR="00C520BC" w:rsidRPr="00C520BC" w:rsidRDefault="00C520BC" w:rsidP="00C520BC">
            <w:pPr>
              <w:widowControl w:val="0"/>
              <w:pBdr>
                <w:top w:val="nil"/>
                <w:left w:val="nil"/>
                <w:bottom w:val="nil"/>
                <w:right w:val="nil"/>
                <w:between w:val="nil"/>
              </w:pBdr>
              <w:spacing w:after="0" w:line="240" w:lineRule="auto"/>
              <w:rPr>
                <w:rFonts w:ascii="Times New Roman" w:eastAsia="Times New Roman" w:hAnsi="Times New Roman" w:cs="Times New Roman"/>
                <w:i/>
                <w:iCs/>
                <w:lang w:eastAsia="en-US"/>
              </w:rPr>
            </w:pPr>
            <w:r w:rsidRPr="00C520BC">
              <w:rPr>
                <w:rFonts w:ascii="Times New Roman" w:eastAsia="Times New Roman" w:hAnsi="Times New Roman" w:cs="Times New Roman"/>
                <w:i/>
                <w:iCs/>
                <w:lang w:eastAsia="en-US"/>
              </w:rPr>
              <w:t>P.C. Hearing</w:t>
            </w:r>
          </w:p>
        </w:tc>
        <w:tc>
          <w:tcPr>
            <w:tcW w:w="1350" w:type="dxa"/>
            <w:tcBorders>
              <w:top w:val="nil"/>
              <w:left w:val="nil"/>
              <w:bottom w:val="single" w:sz="12" w:space="0" w:color="000000"/>
              <w:right w:val="nil"/>
            </w:tcBorders>
            <w:shd w:val="clear" w:color="auto" w:fill="auto"/>
            <w:tcMar>
              <w:top w:w="100" w:type="dxa"/>
              <w:left w:w="100" w:type="dxa"/>
              <w:bottom w:w="100" w:type="dxa"/>
              <w:right w:w="100" w:type="dxa"/>
            </w:tcMar>
          </w:tcPr>
          <w:p w14:paraId="59A006B0" w14:textId="77777777" w:rsidR="00C520BC" w:rsidRPr="00C520BC" w:rsidRDefault="00C520BC" w:rsidP="00C520BC">
            <w:pPr>
              <w:widowControl w:val="0"/>
              <w:pBdr>
                <w:top w:val="nil"/>
                <w:left w:val="nil"/>
                <w:bottom w:val="nil"/>
                <w:right w:val="nil"/>
                <w:between w:val="nil"/>
              </w:pBdr>
              <w:spacing w:after="0" w:line="240" w:lineRule="auto"/>
              <w:rPr>
                <w:rFonts w:ascii="Times New Roman" w:eastAsia="Times New Roman" w:hAnsi="Times New Roman" w:cs="Times New Roman"/>
                <w:i/>
                <w:iCs/>
                <w:lang w:eastAsia="en-US"/>
              </w:rPr>
            </w:pPr>
            <w:r w:rsidRPr="00C520BC">
              <w:rPr>
                <w:rFonts w:ascii="Times New Roman" w:eastAsia="Times New Roman" w:hAnsi="Times New Roman" w:cs="Times New Roman"/>
                <w:i/>
                <w:iCs/>
                <w:lang w:eastAsia="en-US"/>
              </w:rPr>
              <w:t>Notice Type</w:t>
            </w:r>
          </w:p>
        </w:tc>
        <w:tc>
          <w:tcPr>
            <w:tcW w:w="5132" w:type="dxa"/>
            <w:tcBorders>
              <w:top w:val="nil"/>
              <w:left w:val="nil"/>
              <w:bottom w:val="single" w:sz="12" w:space="0" w:color="000000"/>
              <w:right w:val="nil"/>
            </w:tcBorders>
            <w:shd w:val="clear" w:color="auto" w:fill="auto"/>
            <w:tcMar>
              <w:top w:w="100" w:type="dxa"/>
              <w:left w:w="100" w:type="dxa"/>
              <w:bottom w:w="100" w:type="dxa"/>
              <w:right w:w="100" w:type="dxa"/>
            </w:tcMar>
          </w:tcPr>
          <w:p w14:paraId="6B2D776F" w14:textId="77777777" w:rsidR="00C520BC" w:rsidRPr="00C520BC" w:rsidRDefault="00C520BC" w:rsidP="00C520BC">
            <w:pPr>
              <w:widowControl w:val="0"/>
              <w:pBdr>
                <w:top w:val="nil"/>
                <w:left w:val="nil"/>
                <w:bottom w:val="nil"/>
                <w:right w:val="nil"/>
                <w:between w:val="nil"/>
              </w:pBdr>
              <w:spacing w:after="0" w:line="240" w:lineRule="auto"/>
              <w:rPr>
                <w:rFonts w:ascii="Times New Roman" w:eastAsia="Times New Roman" w:hAnsi="Times New Roman" w:cs="Times New Roman"/>
                <w:i/>
                <w:iCs/>
                <w:lang w:eastAsia="en-US"/>
              </w:rPr>
            </w:pPr>
            <w:r w:rsidRPr="00C520BC">
              <w:rPr>
                <w:rFonts w:ascii="Times New Roman" w:eastAsia="Times New Roman" w:hAnsi="Times New Roman" w:cs="Times New Roman"/>
                <w:i/>
                <w:iCs/>
                <w:lang w:eastAsia="en-US"/>
              </w:rPr>
              <w:t>Notice Period</w:t>
            </w:r>
          </w:p>
        </w:tc>
      </w:tr>
      <w:tr w:rsidR="00C520BC" w:rsidRPr="00C520BC" w14:paraId="088B7234" w14:textId="77777777" w:rsidTr="006E6F3E">
        <w:tc>
          <w:tcPr>
            <w:tcW w:w="1610" w:type="dxa"/>
            <w:tcBorders>
              <w:top w:val="single" w:sz="12" w:space="0" w:color="000000"/>
            </w:tcBorders>
            <w:shd w:val="clear" w:color="auto" w:fill="auto"/>
            <w:tcMar>
              <w:top w:w="100" w:type="dxa"/>
              <w:left w:w="100" w:type="dxa"/>
              <w:bottom w:w="100" w:type="dxa"/>
              <w:right w:w="100" w:type="dxa"/>
            </w:tcMar>
          </w:tcPr>
          <w:p w14:paraId="5A0E6658" w14:textId="77777777" w:rsidR="00C520BC" w:rsidRPr="00C520BC" w:rsidRDefault="00C520BC" w:rsidP="00C520BC">
            <w:pPr>
              <w:widowControl w:val="0"/>
              <w:pBdr>
                <w:top w:val="nil"/>
                <w:left w:val="nil"/>
                <w:bottom w:val="nil"/>
                <w:right w:val="nil"/>
                <w:between w:val="nil"/>
              </w:pBdr>
              <w:spacing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Subdivision</w:t>
            </w:r>
          </w:p>
        </w:tc>
        <w:tc>
          <w:tcPr>
            <w:tcW w:w="1270" w:type="dxa"/>
            <w:tcBorders>
              <w:top w:val="single" w:sz="12" w:space="0" w:color="000000"/>
            </w:tcBorders>
            <w:shd w:val="clear" w:color="auto" w:fill="auto"/>
            <w:tcMar>
              <w:top w:w="100" w:type="dxa"/>
              <w:left w:w="100" w:type="dxa"/>
              <w:bottom w:w="100" w:type="dxa"/>
              <w:right w:w="100" w:type="dxa"/>
            </w:tcMar>
          </w:tcPr>
          <w:p w14:paraId="757914BC" w14:textId="77777777" w:rsidR="00C520BC" w:rsidRPr="00C520BC" w:rsidRDefault="00C520BC" w:rsidP="00C520BC">
            <w:pPr>
              <w:widowControl w:val="0"/>
              <w:pBdr>
                <w:top w:val="nil"/>
                <w:left w:val="nil"/>
                <w:bottom w:val="nil"/>
                <w:right w:val="nil"/>
                <w:between w:val="nil"/>
              </w:pBdr>
              <w:spacing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Yes</w:t>
            </w:r>
          </w:p>
        </w:tc>
        <w:tc>
          <w:tcPr>
            <w:tcW w:w="1350" w:type="dxa"/>
            <w:tcBorders>
              <w:top w:val="single" w:sz="12" w:space="0" w:color="000000"/>
            </w:tcBorders>
            <w:shd w:val="clear" w:color="auto" w:fill="auto"/>
            <w:tcMar>
              <w:top w:w="100" w:type="dxa"/>
              <w:left w:w="100" w:type="dxa"/>
              <w:bottom w:w="100" w:type="dxa"/>
              <w:right w:w="100" w:type="dxa"/>
            </w:tcMar>
          </w:tcPr>
          <w:p w14:paraId="411D572C" w14:textId="77777777" w:rsidR="00C520BC" w:rsidRPr="00C520BC" w:rsidRDefault="00C520BC" w:rsidP="00C520BC">
            <w:pPr>
              <w:widowControl w:val="0"/>
              <w:pBdr>
                <w:top w:val="nil"/>
                <w:left w:val="nil"/>
                <w:bottom w:val="nil"/>
                <w:right w:val="nil"/>
                <w:between w:val="nil"/>
              </w:pBdr>
              <w:spacing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Planning Commission</w:t>
            </w:r>
          </w:p>
        </w:tc>
        <w:tc>
          <w:tcPr>
            <w:tcW w:w="5132" w:type="dxa"/>
            <w:tcBorders>
              <w:top w:val="single" w:sz="12" w:space="0" w:color="000000"/>
            </w:tcBorders>
            <w:shd w:val="clear" w:color="auto" w:fill="auto"/>
            <w:tcMar>
              <w:top w:w="100" w:type="dxa"/>
              <w:left w:w="100" w:type="dxa"/>
              <w:bottom w:w="100" w:type="dxa"/>
              <w:right w:w="100" w:type="dxa"/>
            </w:tcMar>
          </w:tcPr>
          <w:p w14:paraId="1DA61BF6" w14:textId="77777777" w:rsidR="00C520BC" w:rsidRPr="00C520BC" w:rsidRDefault="00C520BC" w:rsidP="00C520BC">
            <w:pPr>
              <w:widowControl w:val="0"/>
              <w:pBdr>
                <w:top w:val="nil"/>
                <w:left w:val="nil"/>
                <w:bottom w:val="nil"/>
                <w:right w:val="nil"/>
                <w:between w:val="nil"/>
              </w:pBdr>
              <w:spacing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Notify all property owners within 600 feet of the boundaries of the proposed application area to be notified by first-class mail of the time and place of the public hearing at least 10 days prior to the public hearing. A copy of the public notice of the hearing shall also be posted in the Town offices within the Town at least 10 days prior to the hearing. Posted on Utah Public Noticing Website 10 days prior to hearing. Meet additional noticing requirements of Section 10-2-8.</w:t>
            </w:r>
          </w:p>
        </w:tc>
      </w:tr>
    </w:tbl>
    <w:p w14:paraId="68A8F374" w14:textId="77777777" w:rsidR="00C520BC" w:rsidRPr="00C520BC" w:rsidRDefault="00C520BC" w:rsidP="00C520BC">
      <w:pPr>
        <w:keepNext/>
        <w:keepLines/>
        <w:spacing w:before="200" w:after="0"/>
        <w:jc w:val="center"/>
        <w:outlineLvl w:val="0"/>
        <w:rPr>
          <w:rFonts w:ascii="Times New Roman" w:eastAsia="Times New Roman" w:hAnsi="Times New Roman" w:cs="Times New Roman"/>
          <w:b/>
          <w:sz w:val="28"/>
          <w:szCs w:val="28"/>
          <w:lang w:eastAsia="en-US"/>
        </w:rPr>
      </w:pPr>
      <w:r w:rsidRPr="00C520BC">
        <w:rPr>
          <w:rFonts w:ascii="Times New Roman" w:eastAsia="Times New Roman" w:hAnsi="Times New Roman" w:cs="Times New Roman"/>
          <w:b/>
          <w:sz w:val="28"/>
          <w:szCs w:val="28"/>
          <w:lang w:eastAsia="en-US"/>
        </w:rPr>
        <w:t>10-2</w:t>
      </w:r>
      <w:r w:rsidRPr="00C520BC">
        <w:rPr>
          <w:rFonts w:ascii="Bahnschrift Light" w:eastAsia="Bahnschrift Light" w:hAnsi="Bahnschrift Light" w:cs="Bahnschrift Light"/>
          <w:b/>
          <w:sz w:val="28"/>
          <w:szCs w:val="28"/>
          <w:lang w:eastAsia="en-US"/>
        </w:rPr>
        <w:t xml:space="preserve"> </w:t>
      </w:r>
      <w:r w:rsidRPr="00C520BC">
        <w:rPr>
          <w:rFonts w:ascii="Times New Roman" w:eastAsia="Times New Roman" w:hAnsi="Times New Roman" w:cs="Times New Roman"/>
          <w:b/>
          <w:sz w:val="28"/>
          <w:szCs w:val="28"/>
          <w:lang w:eastAsia="en-US"/>
        </w:rPr>
        <w:t>SUBDIVISION PROCESS</w:t>
      </w:r>
    </w:p>
    <w:p w14:paraId="34909CAE" w14:textId="77777777" w:rsidR="00C520BC" w:rsidRPr="00C520BC" w:rsidRDefault="00C520BC" w:rsidP="00C520BC">
      <w:pPr>
        <w:rPr>
          <w:rFonts w:ascii="Times New Roman" w:eastAsia="Times New Roman" w:hAnsi="Times New Roman" w:cs="Times New Roman"/>
          <w:b/>
          <w:sz w:val="24"/>
          <w:szCs w:val="24"/>
          <w:lang w:eastAsia="en-US"/>
        </w:rPr>
      </w:pPr>
    </w:p>
    <w:p w14:paraId="2AD79C80" w14:textId="77777777" w:rsidR="00C520BC" w:rsidRPr="00C520BC" w:rsidRDefault="00C520BC" w:rsidP="00C520BC">
      <w:pPr>
        <w:spacing w:after="0" w:line="240" w:lineRule="auto"/>
        <w:rPr>
          <w:rFonts w:ascii="Times New Roman" w:eastAsia="Times New Roman" w:hAnsi="Times New Roman" w:cs="Times New Roman"/>
          <w:sz w:val="24"/>
          <w:szCs w:val="24"/>
          <w:lang w:eastAsia="en-US"/>
        </w:rPr>
      </w:pPr>
    </w:p>
    <w:p w14:paraId="2C9B9372"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10-2-1:</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PURPOSE:</w:t>
      </w:r>
    </w:p>
    <w:p w14:paraId="6774580D"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This Chapter establishes the review process, submittal requirements, and the duties of the Planning Commission and Town Council in the review and processing of Concept Plans, Preliminary Plats (Minor and Major), Final Plats, Lot Splits, Site Plans, and Annexations.</w:t>
      </w:r>
    </w:p>
    <w:p w14:paraId="7562CA2E" w14:textId="77777777" w:rsidR="00C520BC" w:rsidRPr="00C520BC" w:rsidRDefault="00C520BC" w:rsidP="00C520BC">
      <w:pPr>
        <w:spacing w:after="0" w:line="240" w:lineRule="auto"/>
        <w:rPr>
          <w:rFonts w:ascii="Times New Roman" w:eastAsia="Times New Roman" w:hAnsi="Times New Roman" w:cs="Times New Roman"/>
          <w:sz w:val="24"/>
          <w:szCs w:val="24"/>
          <w:lang w:eastAsia="en-US"/>
        </w:rPr>
      </w:pPr>
    </w:p>
    <w:p w14:paraId="69F33048"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10-2-2:</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STANDARDS AND LOT SIZE:</w:t>
      </w:r>
    </w:p>
    <w:p w14:paraId="319037D0"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All subdivisions must meet the minimum lot and development standards as outlined in each zone of the Newton Zoning Ordinance and within this title.</w:t>
      </w:r>
    </w:p>
    <w:p w14:paraId="04B9F17F"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6C723AD3"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10-2-3:</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GENERAL REQUIREMENTS FOR SUBDIVISIONS:</w:t>
      </w:r>
    </w:p>
    <w:p w14:paraId="75479880" w14:textId="77777777" w:rsidR="00C520BC" w:rsidRPr="00C520BC" w:rsidRDefault="00C520BC" w:rsidP="00C520BC">
      <w:pPr>
        <w:spacing w:before="200" w:after="0"/>
        <w:rPr>
          <w:rFonts w:ascii="Times New Roman" w:eastAsia="Times New Roman" w:hAnsi="Times New Roman" w:cs="Times New Roman"/>
          <w:b/>
          <w:sz w:val="24"/>
          <w:szCs w:val="24"/>
          <w:lang w:eastAsia="en-US"/>
        </w:rPr>
      </w:pPr>
      <w:r w:rsidRPr="00C520BC">
        <w:rPr>
          <w:rFonts w:ascii="Times New Roman" w:eastAsia="Times New Roman" w:hAnsi="Times New Roman" w:cs="Times New Roman"/>
          <w:sz w:val="24"/>
          <w:szCs w:val="24"/>
          <w:lang w:eastAsia="en-US"/>
        </w:rPr>
        <w:lastRenderedPageBreak/>
        <w:t>The subdivision layout shall conform to Newton’s General Plan, this Title, and all other requirements of State Code and this code.</w:t>
      </w:r>
    </w:p>
    <w:p w14:paraId="56B25D69" w14:textId="77777777" w:rsidR="00C520BC" w:rsidRPr="00C520BC" w:rsidRDefault="00C520BC" w:rsidP="00C520BC">
      <w:pPr>
        <w:numPr>
          <w:ilvl w:val="1"/>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Lots:</w:t>
      </w:r>
      <w:r w:rsidRPr="00C520BC">
        <w:rPr>
          <w:rFonts w:ascii="Times New Roman" w:eastAsia="Times New Roman" w:hAnsi="Times New Roman" w:cs="Times New Roman"/>
          <w:sz w:val="24"/>
          <w:szCs w:val="24"/>
          <w:lang w:eastAsia="en-US"/>
        </w:rPr>
        <w:t xml:space="preserve"> All subdivisions shall result in the creation of lots that are:</w:t>
      </w:r>
    </w:p>
    <w:p w14:paraId="13B6692D" w14:textId="77777777" w:rsidR="00C520BC" w:rsidRPr="00C520BC" w:rsidRDefault="00C520BC" w:rsidP="00C520BC">
      <w:pPr>
        <w:numPr>
          <w:ilvl w:val="2"/>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Capable of being built upon, a subdivision shall not create any lots that would make improvements impractical due to size, shape, steepness, location of watercourses, problems of sewerage, access grades, or other physical conditions.</w:t>
      </w:r>
    </w:p>
    <w:p w14:paraId="57EDA9A1" w14:textId="77777777" w:rsidR="00C520BC" w:rsidRPr="00C520BC" w:rsidRDefault="00C520BC" w:rsidP="00C520BC">
      <w:pPr>
        <w:numPr>
          <w:ilvl w:val="2"/>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Provide physical and legal access to the subdivision.</w:t>
      </w:r>
    </w:p>
    <w:p w14:paraId="53916DDD" w14:textId="77777777" w:rsidR="00C520BC" w:rsidRPr="00C520BC" w:rsidRDefault="00C520BC" w:rsidP="00C520BC">
      <w:pPr>
        <w:numPr>
          <w:ilvl w:val="2"/>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Minimum lot areas and dimensions as defined in the applicable zone in Title 11.</w:t>
      </w:r>
    </w:p>
    <w:p w14:paraId="0D30921A" w14:textId="77777777" w:rsidR="00C520BC" w:rsidRPr="00C520BC" w:rsidRDefault="00C520BC" w:rsidP="00C520BC">
      <w:pPr>
        <w:numPr>
          <w:ilvl w:val="2"/>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Lot numbers shall begin with the number “1” and shall continue consecutively throughout the subdivision. If a subdivision is being built in phases, lot numbers should begin with the number that corresponds to the phases. (e.g. 101, 201, 301, 401)</w:t>
      </w:r>
    </w:p>
    <w:p w14:paraId="1B61A89E" w14:textId="77777777" w:rsidR="00C520BC" w:rsidRPr="00C520BC" w:rsidRDefault="00C520BC" w:rsidP="00C520BC">
      <w:pPr>
        <w:spacing w:after="0"/>
        <w:ind w:left="2160"/>
        <w:rPr>
          <w:rFonts w:ascii="Times New Roman" w:eastAsia="Times New Roman" w:hAnsi="Times New Roman" w:cs="Times New Roman"/>
          <w:b/>
          <w:sz w:val="24"/>
          <w:szCs w:val="24"/>
          <w:lang w:eastAsia="en-US"/>
        </w:rPr>
      </w:pPr>
    </w:p>
    <w:p w14:paraId="0C8E7F95" w14:textId="77777777" w:rsidR="00C520BC" w:rsidRPr="00C520BC" w:rsidRDefault="00C520BC" w:rsidP="00C520BC">
      <w:pPr>
        <w:numPr>
          <w:ilvl w:val="1"/>
          <w:numId w:val="10"/>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Roads:</w:t>
      </w:r>
      <w:r w:rsidRPr="00C520BC">
        <w:rPr>
          <w:rFonts w:ascii="Times New Roman" w:eastAsia="Times New Roman" w:hAnsi="Times New Roman" w:cs="Times New Roman"/>
          <w:sz w:val="24"/>
          <w:szCs w:val="24"/>
          <w:lang w:eastAsia="en-US"/>
        </w:rPr>
        <w:t xml:space="preserve"> All roads shall be designed and constructed in accordance with adopted standards of this code</w:t>
      </w:r>
    </w:p>
    <w:p w14:paraId="51C123DC" w14:textId="77777777" w:rsidR="00C520BC" w:rsidRPr="00C520BC" w:rsidRDefault="00C520BC" w:rsidP="00C520BC">
      <w:pPr>
        <w:numPr>
          <w:ilvl w:val="2"/>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Road patterns shall be in conformity with the most advantageous development of adjoining </w:t>
      </w:r>
      <w:proofErr w:type="gramStart"/>
      <w:r w:rsidRPr="00C520BC">
        <w:rPr>
          <w:rFonts w:ascii="Times New Roman" w:eastAsia="Times New Roman" w:hAnsi="Times New Roman" w:cs="Times New Roman"/>
          <w:sz w:val="24"/>
          <w:szCs w:val="24"/>
          <w:lang w:eastAsia="en-US"/>
        </w:rPr>
        <w:t>areas, and</w:t>
      </w:r>
      <w:proofErr w:type="gramEnd"/>
      <w:r w:rsidRPr="00C520BC">
        <w:rPr>
          <w:rFonts w:ascii="Times New Roman" w:eastAsia="Times New Roman" w:hAnsi="Times New Roman" w:cs="Times New Roman"/>
          <w:sz w:val="24"/>
          <w:szCs w:val="24"/>
          <w:lang w:eastAsia="en-US"/>
        </w:rPr>
        <w:t xml:space="preserve"> comply with connectivity standards found in this Title.</w:t>
      </w:r>
    </w:p>
    <w:p w14:paraId="7989999E" w14:textId="77777777" w:rsidR="00C520BC" w:rsidRPr="00C520BC" w:rsidRDefault="00C520BC" w:rsidP="00C520BC">
      <w:pPr>
        <w:numPr>
          <w:ilvl w:val="2"/>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Roads should provide legal access through a public street or road under the jurisdiction of the Town, the County, or the State. In the alternative, the applicant or subdivider has obtained adequate and appropriate easements from a public road to the subdivision. </w:t>
      </w:r>
    </w:p>
    <w:p w14:paraId="2ED7356A" w14:textId="77777777" w:rsidR="00C520BC" w:rsidRPr="00C520BC" w:rsidRDefault="00C520BC" w:rsidP="00C520BC">
      <w:pPr>
        <w:spacing w:after="0"/>
        <w:ind w:left="2160"/>
        <w:rPr>
          <w:rFonts w:ascii="Times New Roman" w:eastAsia="Times New Roman" w:hAnsi="Times New Roman" w:cs="Times New Roman"/>
          <w:sz w:val="24"/>
          <w:szCs w:val="24"/>
          <w:lang w:eastAsia="en-US"/>
        </w:rPr>
      </w:pPr>
    </w:p>
    <w:p w14:paraId="1128F675" w14:textId="77777777" w:rsidR="00C520BC" w:rsidRPr="00C520BC" w:rsidRDefault="00C520BC" w:rsidP="00C520BC">
      <w:pPr>
        <w:numPr>
          <w:ilvl w:val="1"/>
          <w:numId w:val="10"/>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Protection Strips:</w:t>
      </w:r>
      <w:r w:rsidRPr="00C520BC">
        <w:rPr>
          <w:rFonts w:ascii="Times New Roman" w:eastAsia="Times New Roman" w:hAnsi="Times New Roman" w:cs="Times New Roman"/>
          <w:sz w:val="24"/>
          <w:szCs w:val="24"/>
          <w:lang w:eastAsia="en-US"/>
        </w:rPr>
        <w:t xml:space="preserve"> Protection strips shall not be permitted under any circumstances, nor shall remnant parcels be permitted which may act as protection strips. A protection strip is any piece of ground created to inhibit access to a road, right-of-way, and/or easement as determined by the Town Council.</w:t>
      </w:r>
    </w:p>
    <w:p w14:paraId="6B839CE6" w14:textId="77777777" w:rsidR="00C520BC" w:rsidRPr="00C520BC" w:rsidRDefault="00C520BC" w:rsidP="00C520BC">
      <w:pPr>
        <w:spacing w:after="0"/>
        <w:ind w:left="1440"/>
        <w:rPr>
          <w:rFonts w:ascii="Times New Roman" w:eastAsia="Times New Roman" w:hAnsi="Times New Roman" w:cs="Times New Roman"/>
          <w:sz w:val="24"/>
          <w:szCs w:val="24"/>
          <w:lang w:eastAsia="en-US"/>
        </w:rPr>
      </w:pPr>
    </w:p>
    <w:p w14:paraId="33271ED0" w14:textId="77777777" w:rsidR="00C520BC" w:rsidRPr="00C520BC" w:rsidRDefault="00C520BC" w:rsidP="00C520BC">
      <w:pPr>
        <w:numPr>
          <w:ilvl w:val="1"/>
          <w:numId w:val="10"/>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Utilities and Easements:</w:t>
      </w:r>
      <w:r w:rsidRPr="00C520BC">
        <w:rPr>
          <w:rFonts w:ascii="Times New Roman" w:eastAsia="Times New Roman" w:hAnsi="Times New Roman" w:cs="Times New Roman"/>
          <w:sz w:val="24"/>
          <w:szCs w:val="24"/>
          <w:lang w:eastAsia="en-US"/>
        </w:rPr>
        <w:t xml:space="preserve"> Utility easements shall be provided within the subdivision as required for public utility purposes. Easements shall be dedicated along all front, rear, and side setbacks as deemed necessary by Town Council and/or Town Engineer.</w:t>
      </w:r>
    </w:p>
    <w:p w14:paraId="7ED5E3C1"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6E8F6D47" w14:textId="77777777" w:rsidR="00C520BC" w:rsidRPr="00C520BC" w:rsidRDefault="00C520BC" w:rsidP="00C520BC">
      <w:pPr>
        <w:numPr>
          <w:ilvl w:val="1"/>
          <w:numId w:val="10"/>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 xml:space="preserve">Suitability requirements for subdivisions: </w:t>
      </w:r>
      <w:r w:rsidRPr="00C520BC">
        <w:rPr>
          <w:rFonts w:ascii="Times New Roman" w:eastAsia="Times New Roman" w:hAnsi="Times New Roman" w:cs="Times New Roman"/>
          <w:sz w:val="24"/>
          <w:szCs w:val="24"/>
          <w:lang w:eastAsia="en-US"/>
        </w:rPr>
        <w:t>The following information is required as part of the subdivision application in Sections 10-2-5 &amp; 10-2-6. Both minor and major subdivisions must meet these requirements as outlined below. These requirements establish the availability of basic services required to provide for the public health, safety, and welfare of citizens:</w:t>
      </w:r>
    </w:p>
    <w:p w14:paraId="0F603AE7" w14:textId="77777777" w:rsidR="00C520BC" w:rsidRPr="00C520BC" w:rsidRDefault="00C520BC" w:rsidP="00C520BC">
      <w:pPr>
        <w:spacing w:after="0"/>
        <w:ind w:left="1440"/>
        <w:rPr>
          <w:rFonts w:ascii="Times New Roman" w:eastAsia="Times New Roman" w:hAnsi="Times New Roman" w:cs="Times New Roman"/>
          <w:b/>
          <w:sz w:val="24"/>
          <w:szCs w:val="24"/>
          <w:lang w:eastAsia="en-US"/>
        </w:rPr>
      </w:pPr>
    </w:p>
    <w:p w14:paraId="79C05800" w14:textId="77777777" w:rsidR="00C520BC" w:rsidRPr="00C520BC" w:rsidRDefault="00C520BC" w:rsidP="00C520BC">
      <w:pPr>
        <w:numPr>
          <w:ilvl w:val="2"/>
          <w:numId w:val="10"/>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Water Requirements: In all subdivisions, a culinary water supply, water lines, and fire hydrants shall be required as follows along with approval from the Culinary Water Authority.</w:t>
      </w:r>
    </w:p>
    <w:p w14:paraId="62FCFF05" w14:textId="77777777" w:rsidR="00C520BC" w:rsidRPr="00C520BC" w:rsidRDefault="00C520BC" w:rsidP="00C520BC">
      <w:pPr>
        <w:numPr>
          <w:ilvl w:val="3"/>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subdivider shall have prior approval for connections to a system or other source and shall make such water available to each lot within the subdivided area. Sizes of water mains shall be subject to the approval of the Town Engineer and shall be based upon fire protection requirements, but in no case shall they have a diameter of less than eight (8) inches. Workmanship and details of construction shall be in accordance with Town specifications.</w:t>
      </w:r>
    </w:p>
    <w:p w14:paraId="1ED048F2" w14:textId="77777777" w:rsidR="00C520BC" w:rsidRPr="00C520BC" w:rsidRDefault="00C520BC" w:rsidP="00C520BC">
      <w:pPr>
        <w:numPr>
          <w:ilvl w:val="3"/>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Fire hydrants shall be installed at intervals within the subdivision in such a manner that no lot will be a distance greater than (330) three hundred and thirty feet from the closest hydrant, measured along the streets.</w:t>
      </w:r>
    </w:p>
    <w:p w14:paraId="378B357F" w14:textId="77777777" w:rsidR="00C520BC" w:rsidRPr="00C520BC" w:rsidRDefault="00C520BC" w:rsidP="00C520BC">
      <w:pPr>
        <w:numPr>
          <w:ilvl w:val="3"/>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subdivider shall provide secondary water and a delivery system to each lot or parcel.</w:t>
      </w:r>
    </w:p>
    <w:p w14:paraId="72900AD9" w14:textId="77777777" w:rsidR="00C520BC" w:rsidRPr="00C520BC" w:rsidRDefault="00C520BC" w:rsidP="00C520BC">
      <w:pPr>
        <w:spacing w:after="0"/>
        <w:ind w:left="2880"/>
        <w:rPr>
          <w:rFonts w:ascii="Times New Roman" w:eastAsia="Times New Roman" w:hAnsi="Times New Roman" w:cs="Times New Roman"/>
          <w:b/>
          <w:sz w:val="24"/>
          <w:szCs w:val="24"/>
          <w:lang w:eastAsia="en-US"/>
        </w:rPr>
      </w:pPr>
    </w:p>
    <w:p w14:paraId="1AFD0C23" w14:textId="77777777" w:rsidR="00C520BC" w:rsidRPr="00C520BC" w:rsidRDefault="00C520BC" w:rsidP="00C520BC">
      <w:pPr>
        <w:numPr>
          <w:ilvl w:val="2"/>
          <w:numId w:val="10"/>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Sewage Requirements:</w:t>
      </w:r>
    </w:p>
    <w:p w14:paraId="78C7645E" w14:textId="77777777" w:rsidR="00C520BC" w:rsidRPr="00C520BC" w:rsidRDefault="00C520BC" w:rsidP="00C520BC">
      <w:pPr>
        <w:numPr>
          <w:ilvl w:val="3"/>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Subdivision applications, proposing individual on-site wastewater disposal systems, shall include feasibility reports meeting the requirements of the Bear River Health Department or Utah Department of Environmental Quality, as applicable, for each lot proposed. All applicants for a subdivision where on site wastewater systems are proposed shall provide a septic tank permit or septic tank feasibility letter from the applicable authority for the entire subdivision and/or each lot proposed. The minimum lot size, as determined in each base zoning district, may be increased as required to ensure that each lot will be able to provide adequate on-site sewer treatment.</w:t>
      </w:r>
    </w:p>
    <w:p w14:paraId="14625932" w14:textId="77777777" w:rsidR="00C520BC" w:rsidRPr="00C520BC" w:rsidRDefault="00C520BC" w:rsidP="00C520BC">
      <w:pPr>
        <w:numPr>
          <w:ilvl w:val="3"/>
          <w:numId w:val="10"/>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a subdivision requires that off-site facilities be provided, appropriate easements and rights of way shall be required. Additionally, any engineering, site studies, or other requirements by the health department shall be conditions of approval for the proposed subdivision.</w:t>
      </w:r>
    </w:p>
    <w:p w14:paraId="1C048E23" w14:textId="77777777" w:rsidR="00C520BC" w:rsidRPr="00C520BC" w:rsidRDefault="00C520BC" w:rsidP="00C520BC">
      <w:pPr>
        <w:numPr>
          <w:ilvl w:val="3"/>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Alternative sewage treatment may be required.</w:t>
      </w:r>
    </w:p>
    <w:p w14:paraId="75CD8650" w14:textId="77777777" w:rsidR="00C520BC" w:rsidRPr="00C520BC" w:rsidRDefault="00C520BC" w:rsidP="00C520BC">
      <w:pPr>
        <w:numPr>
          <w:ilvl w:val="2"/>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Public Safety Answering Point: A recommendation provided by the Public Safety Answering Point. </w:t>
      </w:r>
    </w:p>
    <w:p w14:paraId="68A6B4B4" w14:textId="77777777" w:rsidR="00C520BC" w:rsidRPr="00C520BC" w:rsidRDefault="00C520BC" w:rsidP="00C520BC">
      <w:pPr>
        <w:spacing w:after="0"/>
        <w:ind w:left="2880"/>
        <w:rPr>
          <w:rFonts w:ascii="Times New Roman" w:eastAsia="Times New Roman" w:hAnsi="Times New Roman" w:cs="Times New Roman"/>
          <w:sz w:val="32"/>
          <w:szCs w:val="32"/>
          <w:lang w:eastAsia="en-US"/>
        </w:rPr>
      </w:pPr>
    </w:p>
    <w:p w14:paraId="5E6F5127" w14:textId="77777777" w:rsidR="00C520BC" w:rsidRPr="00C520BC" w:rsidRDefault="00C520BC" w:rsidP="00C520BC">
      <w:pPr>
        <w:numPr>
          <w:ilvl w:val="2"/>
          <w:numId w:val="10"/>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Fire Control: A review, and recommendation, provided by the Cache County Fire District identifying any items related to providing the proposed subdivision with adequate fire protection and suppression services including, but not limited to:</w:t>
      </w:r>
    </w:p>
    <w:p w14:paraId="6F89375B" w14:textId="77777777" w:rsidR="00C520BC" w:rsidRPr="00C520BC" w:rsidRDefault="00C520BC" w:rsidP="00C520BC">
      <w:pPr>
        <w:numPr>
          <w:ilvl w:val="3"/>
          <w:numId w:val="23"/>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Ability to meet the requirements of the International Fire Code.</w:t>
      </w:r>
    </w:p>
    <w:p w14:paraId="7E1D975D" w14:textId="77777777" w:rsidR="00C520BC" w:rsidRPr="00C520BC" w:rsidRDefault="00C520BC" w:rsidP="00C520BC">
      <w:pPr>
        <w:numPr>
          <w:ilvl w:val="3"/>
          <w:numId w:val="23"/>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Suitable equipment access based on the needs of the proposed use including, but not limited to, sufficient roadway improvements (minimum width, structural stability, turnaround capabilities, year-round maintenance, and other legal requirements).</w:t>
      </w:r>
    </w:p>
    <w:p w14:paraId="5044CDFC" w14:textId="77777777" w:rsidR="00C520BC" w:rsidRPr="00C520BC" w:rsidRDefault="00C520BC" w:rsidP="00C520BC">
      <w:pPr>
        <w:numPr>
          <w:ilvl w:val="3"/>
          <w:numId w:val="23"/>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Access to suitable water supply for fire protection (water tenders, hydrants, storage tanks, residential fire sprinklers, or as otherwise required).</w:t>
      </w:r>
    </w:p>
    <w:p w14:paraId="7A9F187B" w14:textId="77777777" w:rsidR="00C520BC" w:rsidRPr="00C520BC" w:rsidRDefault="00C520BC" w:rsidP="00C520BC">
      <w:pPr>
        <w:spacing w:after="0"/>
        <w:ind w:left="2880"/>
        <w:rPr>
          <w:rFonts w:ascii="Times New Roman" w:eastAsia="Times New Roman" w:hAnsi="Times New Roman" w:cs="Times New Roman"/>
          <w:sz w:val="32"/>
          <w:szCs w:val="32"/>
          <w:lang w:eastAsia="en-US"/>
        </w:rPr>
      </w:pPr>
    </w:p>
    <w:p w14:paraId="447B2204" w14:textId="77777777" w:rsidR="00C520BC" w:rsidRPr="00C520BC" w:rsidRDefault="00C520BC" w:rsidP="00C520BC">
      <w:pPr>
        <w:numPr>
          <w:ilvl w:val="2"/>
          <w:numId w:val="10"/>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School Bus Service: A review provided by the Cache County School District, identifying any items related to the provision of school bus services.</w:t>
      </w:r>
    </w:p>
    <w:p w14:paraId="42D4CCB1" w14:textId="77777777" w:rsidR="00C520BC" w:rsidRPr="00C520BC" w:rsidRDefault="00C520BC" w:rsidP="00C520BC">
      <w:pPr>
        <w:spacing w:after="0"/>
        <w:ind w:left="2160"/>
        <w:rPr>
          <w:rFonts w:ascii="Times New Roman" w:eastAsia="Times New Roman" w:hAnsi="Times New Roman" w:cs="Times New Roman"/>
          <w:sz w:val="32"/>
          <w:szCs w:val="32"/>
          <w:lang w:eastAsia="en-US"/>
        </w:rPr>
      </w:pPr>
    </w:p>
    <w:p w14:paraId="78BD88F3" w14:textId="77777777" w:rsidR="00C520BC" w:rsidRPr="00C520BC" w:rsidRDefault="00C520BC" w:rsidP="00C520BC">
      <w:pPr>
        <w:numPr>
          <w:ilvl w:val="2"/>
          <w:numId w:val="10"/>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Roads And Access: A review provided by the Planning Commission that identifies the following:</w:t>
      </w:r>
    </w:p>
    <w:p w14:paraId="1A3BCCA3" w14:textId="77777777" w:rsidR="00C520BC" w:rsidRPr="00C520BC" w:rsidRDefault="00C520BC" w:rsidP="00C520BC">
      <w:pPr>
        <w:numPr>
          <w:ilvl w:val="3"/>
          <w:numId w:val="13"/>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Basic layout of the existing road(s) proposed to provide physical access to the subdivision.</w:t>
      </w:r>
    </w:p>
    <w:p w14:paraId="03265486" w14:textId="77777777" w:rsidR="00C520BC" w:rsidRPr="00C520BC" w:rsidRDefault="00C520BC" w:rsidP="00C520BC">
      <w:pPr>
        <w:numPr>
          <w:ilvl w:val="3"/>
          <w:numId w:val="13"/>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A basic analysis, to the extent possible, outlining if the existing roads meet current standards as outlined in Title 11. </w:t>
      </w:r>
    </w:p>
    <w:p w14:paraId="70853AD8" w14:textId="77777777" w:rsidR="00C520BC" w:rsidRPr="00C520BC" w:rsidRDefault="00C520BC" w:rsidP="00C520BC">
      <w:pPr>
        <w:numPr>
          <w:ilvl w:val="3"/>
          <w:numId w:val="13"/>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review of the existing maintenance efforts, both summer (pavement preservation versus grading) and winter (snow removal services).</w:t>
      </w:r>
    </w:p>
    <w:p w14:paraId="422F6A14" w14:textId="77777777" w:rsidR="00C520BC" w:rsidRPr="00C520BC" w:rsidRDefault="00C520BC" w:rsidP="00C520BC">
      <w:pPr>
        <w:numPr>
          <w:ilvl w:val="3"/>
          <w:numId w:val="13"/>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Additional information that would impact access issues related to the proposed subdivision or the traveling public. Alternatively, if the proposed subdivision is accessed directly from a State highway, an access permit as required by the State of Utah Department of Transportation shall be provided with the application materials.  A UDOT review through the Cache Access Management Program shall be provided prior to Planning Commission review of the plat.</w:t>
      </w:r>
    </w:p>
    <w:p w14:paraId="30056A8B" w14:textId="77777777" w:rsidR="00C520BC" w:rsidRPr="00C520BC" w:rsidRDefault="00C520BC" w:rsidP="00C520BC">
      <w:pPr>
        <w:spacing w:after="0"/>
        <w:ind w:left="2880"/>
        <w:rPr>
          <w:rFonts w:ascii="Times New Roman" w:eastAsia="Times New Roman" w:hAnsi="Times New Roman" w:cs="Times New Roman"/>
          <w:sz w:val="32"/>
          <w:szCs w:val="32"/>
          <w:lang w:eastAsia="en-US"/>
        </w:rPr>
      </w:pPr>
    </w:p>
    <w:p w14:paraId="5AD511D7" w14:textId="77777777" w:rsidR="00C520BC" w:rsidRPr="00C520BC" w:rsidRDefault="00C520BC" w:rsidP="00C520BC">
      <w:pPr>
        <w:numPr>
          <w:ilvl w:val="2"/>
          <w:numId w:val="10"/>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Land Use Authority may require, with the reasons for such request being identified as either code requirements or items of concern as specified on the record, the applicant to provide additional information including, but not limited to, feasibility studies and/or evidence indicating the suitability of the area for the proposed subdivision to ensure compliance with municipal ordinances and approved standards and specifications for construction of public improvements.</w:t>
      </w:r>
    </w:p>
    <w:p w14:paraId="3B1A398D" w14:textId="77777777" w:rsidR="00C520BC" w:rsidRPr="00C520BC" w:rsidRDefault="00C520BC" w:rsidP="00C520BC">
      <w:pPr>
        <w:numPr>
          <w:ilvl w:val="2"/>
          <w:numId w:val="1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Any requests for additional information must be specific and include citations to ordinances, standards, or specifications that require the modifications to plans, and shall be logged in an index of requested modifications or additions. </w:t>
      </w:r>
    </w:p>
    <w:p w14:paraId="781EA4E5"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4AA8DAC1"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4ADCF7CD" w14:textId="77777777" w:rsidR="00C520BC" w:rsidRPr="00C520BC" w:rsidRDefault="00C520BC" w:rsidP="00C520BC">
      <w:pPr>
        <w:spacing w:before="360" w:after="120"/>
        <w:outlineLvl w:val="1"/>
        <w:rPr>
          <w:rFonts w:ascii="Times New Roman" w:eastAsia="Times New Roman" w:hAnsi="Times New Roman" w:cs="Times New Roman"/>
          <w:b/>
          <w:sz w:val="24"/>
          <w:szCs w:val="24"/>
          <w:lang w:eastAsia="en-US"/>
        </w:rPr>
      </w:pPr>
      <w:r w:rsidRPr="00C520BC">
        <w:rPr>
          <w:rFonts w:ascii="Times New Roman" w:eastAsia="Times New Roman" w:hAnsi="Times New Roman" w:cs="Times New Roman"/>
          <w:b/>
          <w:sz w:val="24"/>
          <w:szCs w:val="24"/>
          <w:lang w:eastAsia="en-US"/>
        </w:rPr>
        <w:t>10-2-4:</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CONCEPT PLAN:</w:t>
      </w:r>
    </w:p>
    <w:p w14:paraId="1A1B5D93" w14:textId="77777777" w:rsidR="00C520BC" w:rsidRPr="00C520BC" w:rsidRDefault="00C520BC" w:rsidP="00C520BC">
      <w:pPr>
        <w:spacing w:before="200" w:after="0"/>
        <w:rPr>
          <w:rFonts w:ascii="Times New Roman" w:eastAsia="Times New Roman" w:hAnsi="Times New Roman" w:cs="Times New Roman"/>
          <w:sz w:val="24"/>
          <w:szCs w:val="24"/>
          <w:lang w:eastAsia="en-US"/>
        </w:rPr>
      </w:pPr>
      <w:commentRangeStart w:id="1"/>
      <w:r w:rsidRPr="00C520BC">
        <w:rPr>
          <w:rFonts w:ascii="Times New Roman" w:eastAsia="Times New Roman" w:hAnsi="Times New Roman" w:cs="Times New Roman"/>
          <w:sz w:val="24"/>
          <w:szCs w:val="24"/>
          <w:lang w:eastAsia="en-US"/>
        </w:rPr>
        <w:t>Concept Plan: A concept plan, if an applicant elects to submit a concept plan, the concept plan must contain at least</w:t>
      </w:r>
    </w:p>
    <w:p w14:paraId="26E18BAC" w14:textId="77777777" w:rsidR="00C520BC" w:rsidRPr="00C520BC" w:rsidRDefault="00C520BC" w:rsidP="00C520BC">
      <w:pPr>
        <w:numPr>
          <w:ilvl w:val="1"/>
          <w:numId w:val="2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Proposed Concept Map. Drawn to scale showing:</w:t>
      </w:r>
    </w:p>
    <w:p w14:paraId="35B812F6" w14:textId="77777777" w:rsidR="00C520BC" w:rsidRPr="00C520BC" w:rsidRDefault="00C520BC" w:rsidP="00C520BC">
      <w:pPr>
        <w:numPr>
          <w:ilvl w:val="2"/>
          <w:numId w:val="2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Property boundary and dimensions.</w:t>
      </w:r>
    </w:p>
    <w:p w14:paraId="71BC3A29" w14:textId="77777777" w:rsidR="00C520BC" w:rsidRPr="00C520BC" w:rsidRDefault="00C520BC" w:rsidP="00C520BC">
      <w:pPr>
        <w:numPr>
          <w:ilvl w:val="2"/>
          <w:numId w:val="2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Ownership of all adjacent tracts of land. </w:t>
      </w:r>
    </w:p>
    <w:p w14:paraId="5D102C15" w14:textId="77777777" w:rsidR="00C520BC" w:rsidRPr="00C520BC" w:rsidRDefault="00C520BC" w:rsidP="00C520BC">
      <w:pPr>
        <w:numPr>
          <w:ilvl w:val="2"/>
          <w:numId w:val="2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Locations and width of existing and proposed streets showing access to the proposed subdivision. </w:t>
      </w:r>
    </w:p>
    <w:p w14:paraId="5077FEC4" w14:textId="77777777" w:rsidR="00C520BC" w:rsidRPr="00C520BC" w:rsidRDefault="00C520BC" w:rsidP="00C520BC">
      <w:pPr>
        <w:numPr>
          <w:ilvl w:val="2"/>
          <w:numId w:val="2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Configuration of proposed lots with minimum and lot sizes.</w:t>
      </w:r>
    </w:p>
    <w:p w14:paraId="26757694" w14:textId="77777777" w:rsidR="00C520BC" w:rsidRPr="00C520BC" w:rsidRDefault="00C520BC" w:rsidP="00C520BC">
      <w:pPr>
        <w:numPr>
          <w:ilvl w:val="2"/>
          <w:numId w:val="2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Approximate locations, dimensions, and area of all parcels of land proposed to be set aside for park, playground, open space, or other public use.</w:t>
      </w:r>
    </w:p>
    <w:p w14:paraId="0352C949" w14:textId="77777777" w:rsidR="00C520BC" w:rsidRPr="00C520BC" w:rsidRDefault="00C520BC" w:rsidP="00C520BC">
      <w:pPr>
        <w:numPr>
          <w:ilvl w:val="2"/>
          <w:numId w:val="2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Portions of property designated as floodplain and/or slopes </w:t>
      </w:r>
      <w:proofErr w:type="gramStart"/>
      <w:r w:rsidRPr="00C520BC">
        <w:rPr>
          <w:rFonts w:ascii="Times New Roman" w:eastAsia="Times New Roman" w:hAnsi="Times New Roman" w:cs="Times New Roman"/>
          <w:sz w:val="24"/>
          <w:szCs w:val="24"/>
          <w:lang w:eastAsia="en-US"/>
        </w:rPr>
        <w:t>in excess of</w:t>
      </w:r>
      <w:proofErr w:type="gramEnd"/>
      <w:r w:rsidRPr="00C520BC">
        <w:rPr>
          <w:rFonts w:ascii="Times New Roman" w:eastAsia="Times New Roman" w:hAnsi="Times New Roman" w:cs="Times New Roman"/>
          <w:sz w:val="24"/>
          <w:szCs w:val="24"/>
          <w:lang w:eastAsia="en-US"/>
        </w:rPr>
        <w:t xml:space="preserve"> 25%.</w:t>
      </w:r>
    </w:p>
    <w:p w14:paraId="1A00ADDE" w14:textId="77777777" w:rsidR="00C520BC" w:rsidRPr="00C520BC" w:rsidRDefault="00C520BC" w:rsidP="00C520BC">
      <w:pPr>
        <w:numPr>
          <w:ilvl w:val="2"/>
          <w:numId w:val="2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 Total acreage of entire property.</w:t>
      </w:r>
    </w:p>
    <w:p w14:paraId="271AE7E8" w14:textId="77777777" w:rsidR="00C520BC" w:rsidRPr="00C520BC" w:rsidRDefault="00C520BC" w:rsidP="00C520BC">
      <w:pPr>
        <w:numPr>
          <w:ilvl w:val="2"/>
          <w:numId w:val="2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General topography.</w:t>
      </w:r>
    </w:p>
    <w:p w14:paraId="4E3F79FC" w14:textId="77777777" w:rsidR="00C520BC" w:rsidRPr="00C520BC" w:rsidRDefault="00C520BC" w:rsidP="00C520BC">
      <w:pPr>
        <w:numPr>
          <w:ilvl w:val="2"/>
          <w:numId w:val="25"/>
        </w:numPr>
        <w:spacing w:before="200" w:after="0" w:line="240" w:lineRule="auto"/>
        <w:rPr>
          <w:rFonts w:ascii="Times New Roman" w:eastAsia="Times New Roman" w:hAnsi="Times New Roman" w:cs="Times New Roman"/>
          <w:color w:val="000000"/>
          <w:sz w:val="24"/>
          <w:szCs w:val="24"/>
          <w:lang w:eastAsia="en-US"/>
        </w:rPr>
      </w:pPr>
      <w:r w:rsidRPr="00C520BC">
        <w:rPr>
          <w:rFonts w:ascii="Times New Roman" w:eastAsia="Times New Roman" w:hAnsi="Times New Roman" w:cs="Times New Roman"/>
          <w:sz w:val="24"/>
          <w:szCs w:val="24"/>
          <w:lang w:eastAsia="en-US"/>
        </w:rPr>
        <w:t>North arrow, scale, and date of survey or drawing.</w:t>
      </w:r>
      <w:commentRangeEnd w:id="1"/>
      <w:r w:rsidRPr="00C520BC">
        <w:rPr>
          <w:rFonts w:ascii="Times New Roman" w:eastAsia="Times New Roman" w:hAnsi="Times New Roman" w:cs="Times New Roman"/>
          <w:sz w:val="24"/>
          <w:szCs w:val="24"/>
          <w:lang w:eastAsia="en-US"/>
        </w:rPr>
        <w:commentReference w:id="1"/>
      </w:r>
    </w:p>
    <w:p w14:paraId="7437960E" w14:textId="77777777" w:rsidR="00C520BC" w:rsidRPr="00C520BC" w:rsidRDefault="00C520BC" w:rsidP="00C520BC">
      <w:pPr>
        <w:spacing w:after="0" w:line="240" w:lineRule="auto"/>
        <w:rPr>
          <w:rFonts w:ascii="Times New Roman" w:eastAsia="Times New Roman" w:hAnsi="Times New Roman" w:cs="Times New Roman"/>
          <w:sz w:val="24"/>
          <w:szCs w:val="24"/>
          <w:lang w:eastAsia="en-US"/>
        </w:rPr>
      </w:pPr>
    </w:p>
    <w:p w14:paraId="13848B4E"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10-2-5:</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PRELIMINARY PLATS:</w:t>
      </w:r>
    </w:p>
    <w:p w14:paraId="5EE0D852"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Purpose: Preliminary Plat applications (req. for major subdivisions) are to review the specific layout of the lots created by a subdivision; ensure proper coordination of public and private street systems and circulation; review demand and availability of public utilities; and open spaces. Improvement Plans are considered and reviewed with Preliminary Plats. </w:t>
      </w:r>
    </w:p>
    <w:p w14:paraId="72D7A956"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5688497E" w14:textId="77777777" w:rsidR="00C520BC" w:rsidRPr="00C520BC" w:rsidRDefault="00C520BC" w:rsidP="00C520BC">
      <w:pPr>
        <w:spacing w:after="0"/>
        <w:rPr>
          <w:rFonts w:ascii="Bahnschrift" w:eastAsia="Bahnschrift" w:hAnsi="Bahnschrift" w:cs="Bahnschrift"/>
          <w:b/>
          <w:sz w:val="24"/>
          <w:szCs w:val="24"/>
          <w:lang w:eastAsia="en-US"/>
        </w:rPr>
      </w:pPr>
      <w:r w:rsidRPr="00C520BC">
        <w:rPr>
          <w:rFonts w:ascii="Times New Roman" w:eastAsia="Times New Roman" w:hAnsi="Times New Roman" w:cs="Times New Roman"/>
          <w:b/>
          <w:sz w:val="24"/>
          <w:szCs w:val="24"/>
          <w:lang w:eastAsia="en-US"/>
        </w:rPr>
        <w:t xml:space="preserve">Preliminary Plat Approval Required: </w:t>
      </w:r>
      <w:r w:rsidRPr="00C520BC">
        <w:rPr>
          <w:rFonts w:ascii="Times New Roman" w:eastAsia="Times New Roman" w:hAnsi="Times New Roman" w:cs="Times New Roman"/>
          <w:sz w:val="24"/>
          <w:szCs w:val="24"/>
          <w:lang w:eastAsia="en-US"/>
        </w:rPr>
        <w:t>Major Subdivisions (four or more lots) proposed plats must receive Preliminary Plat approval by the Planning Commission prior to action on the Final Plat application. The approved Preliminary Plat vests the applicant with density for the subdivision, street configuration, and ensures legal and physical access to the subdivision, and lot layouts.</w:t>
      </w:r>
    </w:p>
    <w:p w14:paraId="45784D5A" w14:textId="77777777" w:rsidR="00C520BC" w:rsidRPr="00C520BC" w:rsidRDefault="00C520BC" w:rsidP="00C520BC">
      <w:pPr>
        <w:spacing w:after="0"/>
        <w:ind w:left="1440"/>
        <w:rPr>
          <w:rFonts w:ascii="Times New Roman" w:eastAsia="Times New Roman" w:hAnsi="Times New Roman" w:cs="Times New Roman"/>
          <w:sz w:val="24"/>
          <w:szCs w:val="24"/>
          <w:lang w:eastAsia="en-US"/>
        </w:rPr>
      </w:pPr>
    </w:p>
    <w:p w14:paraId="333C42B9"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 xml:space="preserve">Application: </w:t>
      </w:r>
      <w:r w:rsidRPr="00C520BC">
        <w:rPr>
          <w:rFonts w:ascii="Times New Roman" w:eastAsia="Times New Roman" w:hAnsi="Times New Roman" w:cs="Times New Roman"/>
          <w:sz w:val="24"/>
          <w:szCs w:val="24"/>
          <w:lang w:eastAsia="en-US"/>
        </w:rPr>
        <w:t xml:space="preserve">Property owners (or their authorized agents) shall complete an application for a preliminary plat. All applications shall be filed using forms prepared by Newton. No preliminary plat application shall be processed without the submission of the completed application and all </w:t>
      </w:r>
      <w:r w:rsidRPr="00C520BC">
        <w:rPr>
          <w:rFonts w:ascii="Times New Roman" w:eastAsia="Times New Roman" w:hAnsi="Times New Roman" w:cs="Times New Roman"/>
          <w:sz w:val="24"/>
          <w:szCs w:val="24"/>
          <w:lang w:eastAsia="en-US"/>
        </w:rPr>
        <w:lastRenderedPageBreak/>
        <w:t>supporting materials required by this Chapter Incomplete applications shall not be processed under any circumstance. To be considered complete, a preliminary subdivision application must include at least the following elements:</w:t>
      </w:r>
    </w:p>
    <w:p w14:paraId="29D8828F" w14:textId="77777777" w:rsidR="00C520BC" w:rsidRPr="00C520BC" w:rsidRDefault="00C520BC" w:rsidP="00C520BC">
      <w:pPr>
        <w:numPr>
          <w:ilvl w:val="0"/>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An approved land use application</w:t>
      </w:r>
      <w:r w:rsidRPr="00C520BC">
        <w:rPr>
          <w:rFonts w:ascii="Times New Roman" w:eastAsia="Times New Roman" w:hAnsi="Times New Roman" w:cs="Times New Roman"/>
          <w:sz w:val="24"/>
          <w:szCs w:val="24"/>
          <w:lang w:eastAsia="en-US"/>
        </w:rPr>
        <w:t xml:space="preserve"> that describes how the property will be used after it is subdivided.</w:t>
      </w:r>
    </w:p>
    <w:p w14:paraId="72156922"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the intended use is permitted by right under Town ordinances, the land use application must include citations to the specific ordinance(s) that the applicant believes authorizes the intended use.</w:t>
      </w:r>
    </w:p>
    <w:p w14:paraId="3A6F3E9B"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the intended use requires a conditional use permit or is otherwise conditioned on Town approval, the land use application must include an approved, Town-issued permit authorizing the intended use. Should an applicant seek a use permit concurrently with a related subdivision application, the subdivision application shall be considered incomplete until the use permit is issued.</w:t>
      </w:r>
    </w:p>
    <w:p w14:paraId="58C18085"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the intended use is prohibited under Town ordinances and requires a variance, the land use application must include an approved, Town-issued variance authorizing the intended use. Should an applicant seek a variance concurrently with a related subdivision application, the subdivision application shall be considered incomplete until the variance is issued.</w:t>
      </w:r>
    </w:p>
    <w:p w14:paraId="126C61B6" w14:textId="77777777" w:rsidR="00C520BC" w:rsidRPr="00C520BC" w:rsidRDefault="00C520BC" w:rsidP="00C520BC">
      <w:pPr>
        <w:numPr>
          <w:ilvl w:val="0"/>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A preliminary plat</w:t>
      </w:r>
      <w:r w:rsidRPr="00C520BC">
        <w:rPr>
          <w:rFonts w:ascii="Times New Roman" w:eastAsia="Times New Roman" w:hAnsi="Times New Roman" w:cs="Times New Roman"/>
          <w:sz w:val="24"/>
          <w:szCs w:val="24"/>
          <w:lang w:eastAsia="en-US"/>
        </w:rPr>
        <w:t>. The preliminary plat must be drawn to scale, in detail, and in accordance with generally accepted surveying standards and the acceptable filing standards of the County Recorder’s Office. The preliminary plat must include:</w:t>
      </w:r>
    </w:p>
    <w:p w14:paraId="62ED2C1A"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proposed subdivision name, which must be distinct from any subdivision name on a plat recorded in the County Recorder's office.</w:t>
      </w:r>
    </w:p>
    <w:p w14:paraId="3FC1C8FF"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boundaries, course, and dimensions of all proposed parcels.</w:t>
      </w:r>
    </w:p>
    <w:p w14:paraId="0848B987"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acreage of each proposed lot or parcel, and a table showing the total number of lots, total acreage of the area proposed for development, the total buildable acreage (excluding slopes greater than 25%, major utility corridors, and wetlands), the total acreage in lots, the average lot size, the total acreage in streets, and the total acreage of open spaces.</w:t>
      </w:r>
    </w:p>
    <w:p w14:paraId="6902302E"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lot or unit reference; block or building reference; street or site address; street name or coordinate address; acreage or square footage for all parcels, units, or lots; and length and width of the blocks and lots intended for sale.</w:t>
      </w:r>
    </w:p>
    <w:p w14:paraId="13FF4123"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Every existing right-of-way and recorded easement located within the plat for underground, water, and utility facilities. </w:t>
      </w:r>
    </w:p>
    <w:p w14:paraId="427288D2"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Any known and unrecorded water conveyance facility located, entirely or partially, within the plat, of which the owner of the land has actual or constructive knowledge, including from information made available to the owner of the land:</w:t>
      </w:r>
    </w:p>
    <w:p w14:paraId="3EF7C777" w14:textId="77777777" w:rsidR="00C520BC" w:rsidRPr="00C520BC" w:rsidRDefault="00C520BC" w:rsidP="00C520BC">
      <w:pPr>
        <w:numPr>
          <w:ilvl w:val="2"/>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In the State Engineer’s Inventory of Canals; or</w:t>
      </w:r>
    </w:p>
    <w:p w14:paraId="42ABFEA4" w14:textId="77777777" w:rsidR="00C520BC" w:rsidRPr="00C520BC" w:rsidRDefault="00C520BC" w:rsidP="00C520BC">
      <w:pPr>
        <w:numPr>
          <w:ilvl w:val="2"/>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From a surveyor.</w:t>
      </w:r>
    </w:p>
    <w:p w14:paraId="5B54AE52"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Whether any parcel is intended to be used as a street or for any other public use. </w:t>
      </w:r>
    </w:p>
    <w:p w14:paraId="5AB06A56"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Whether any parcel is reserved or proposed for dedication for a public purpose.</w:t>
      </w:r>
    </w:p>
    <w:p w14:paraId="3CEC4A52"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location and exterior dimensions of existing and proposed buildings; the locations on each lot of the buildable acreage when the natural grade is </w:t>
      </w:r>
      <w:proofErr w:type="gramStart"/>
      <w:r w:rsidRPr="00C520BC">
        <w:rPr>
          <w:rFonts w:ascii="Times New Roman" w:eastAsia="Times New Roman" w:hAnsi="Times New Roman" w:cs="Times New Roman"/>
          <w:sz w:val="24"/>
          <w:szCs w:val="24"/>
          <w:lang w:eastAsia="en-US"/>
        </w:rPr>
        <w:t>in excess of</w:t>
      </w:r>
      <w:proofErr w:type="gramEnd"/>
      <w:r w:rsidRPr="00C520BC">
        <w:rPr>
          <w:rFonts w:ascii="Times New Roman" w:eastAsia="Times New Roman" w:hAnsi="Times New Roman" w:cs="Times New Roman"/>
          <w:sz w:val="24"/>
          <w:szCs w:val="24"/>
          <w:lang w:eastAsia="en-US"/>
        </w:rPr>
        <w:t xml:space="preserve"> 25%. Sites, if any, to be reserved, dedicated for parks, playgrounds, schools, churches, public or natural open space, or other public purposes, together with proposed ownership of such sites.</w:t>
      </w:r>
    </w:p>
    <w:p w14:paraId="4FEC06E7"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Water rights documentation showing availability of water rights sufficient to serve the development and proof of a secondary water share.</w:t>
      </w:r>
    </w:p>
    <w:p w14:paraId="2CD1A0F7" w14:textId="77777777" w:rsidR="00C520BC" w:rsidRPr="00C520BC" w:rsidRDefault="00C520BC" w:rsidP="00C520BC">
      <w:pPr>
        <w:numPr>
          <w:ilvl w:val="0"/>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Studies and Plans</w:t>
      </w:r>
      <w:r w:rsidRPr="00C520BC">
        <w:rPr>
          <w:rFonts w:ascii="Times New Roman" w:eastAsia="Times New Roman" w:hAnsi="Times New Roman" w:cs="Times New Roman"/>
          <w:sz w:val="24"/>
          <w:szCs w:val="24"/>
          <w:lang w:eastAsia="en-US"/>
        </w:rPr>
        <w:t>:</w:t>
      </w:r>
    </w:p>
    <w:p w14:paraId="0118DD6E"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traffic study, if one is required by an applicable UDOT Access Management Plan.</w:t>
      </w:r>
    </w:p>
    <w:p w14:paraId="31F37331"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Other suitability studies and requirements of Section 10-2-3, E.</w:t>
      </w:r>
    </w:p>
    <w:p w14:paraId="6396FB69" w14:textId="77777777" w:rsidR="00C520BC" w:rsidRPr="00C520BC" w:rsidRDefault="00C520BC" w:rsidP="00C520BC">
      <w:pPr>
        <w:numPr>
          <w:ilvl w:val="0"/>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An improvement plan</w:t>
      </w:r>
      <w:r w:rsidRPr="00C520BC">
        <w:rPr>
          <w:rFonts w:ascii="Times New Roman" w:eastAsia="Times New Roman" w:hAnsi="Times New Roman" w:cs="Times New Roman"/>
          <w:sz w:val="24"/>
          <w:szCs w:val="24"/>
          <w:lang w:eastAsia="en-US"/>
        </w:rPr>
        <w:t xml:space="preserve"> for all public improvements proposed by the applicant or required by Town ordinances.</w:t>
      </w:r>
    </w:p>
    <w:p w14:paraId="3237E3F8"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improvement plan must contain an engineer’s estimate of the cost of completing the required improvements.</w:t>
      </w:r>
    </w:p>
    <w:p w14:paraId="253163C8" w14:textId="77777777" w:rsidR="00C520BC" w:rsidRPr="00C520BC" w:rsidRDefault="00C520BC" w:rsidP="00C520BC">
      <w:pPr>
        <w:numPr>
          <w:ilvl w:val="0"/>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Certifications</w:t>
      </w:r>
      <w:r w:rsidRPr="00C520BC">
        <w:rPr>
          <w:rFonts w:ascii="Times New Roman" w:eastAsia="Times New Roman" w:hAnsi="Times New Roman" w:cs="Times New Roman"/>
          <w:sz w:val="24"/>
          <w:szCs w:val="24"/>
          <w:lang w:eastAsia="en-US"/>
        </w:rPr>
        <w:t xml:space="preserve">, including: </w:t>
      </w:r>
    </w:p>
    <w:p w14:paraId="72CDBC74"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An affidavit from the applicant certifying that the submitted information is true and accurate.</w:t>
      </w:r>
    </w:p>
    <w:p w14:paraId="59C3B54F"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signature of each owner of record of land described on the preliminary plat, signifying their consent to the preliminary subdivision application and their intent to dedicate portions of the preliminary plat to the public as described in the application. </w:t>
      </w:r>
    </w:p>
    <w:p w14:paraId="440F8B9D"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Required approvals in Section 10-2-3 E.</w:t>
      </w:r>
    </w:p>
    <w:p w14:paraId="236BDFCD"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Certification that the surveyor who prepared the plat:</w:t>
      </w:r>
    </w:p>
    <w:p w14:paraId="7C75862C" w14:textId="77777777" w:rsidR="00C520BC" w:rsidRPr="00C520BC" w:rsidRDefault="00C520BC" w:rsidP="00C520BC">
      <w:pPr>
        <w:numPr>
          <w:ilvl w:val="2"/>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Holds a license in accordance with Utah Code 58-22; and</w:t>
      </w:r>
    </w:p>
    <w:p w14:paraId="43A949DC" w14:textId="77777777" w:rsidR="00C520BC" w:rsidRPr="00C520BC" w:rsidRDefault="00C520BC" w:rsidP="00C520BC">
      <w:pPr>
        <w:numPr>
          <w:ilvl w:val="2"/>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Either </w:t>
      </w:r>
    </w:p>
    <w:p w14:paraId="50834AC6" w14:textId="77777777" w:rsidR="00C520BC" w:rsidRPr="00C520BC" w:rsidRDefault="00C520BC" w:rsidP="00C520BC">
      <w:pPr>
        <w:numPr>
          <w:ilvl w:val="3"/>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Has completed a survey of the property described on the plat in accordance with State requirements and has verified all measurements; or </w:t>
      </w:r>
    </w:p>
    <w:p w14:paraId="57D85D34" w14:textId="77777777" w:rsidR="00C520BC" w:rsidRPr="00C520BC" w:rsidRDefault="00C520BC" w:rsidP="00C520BC">
      <w:pPr>
        <w:numPr>
          <w:ilvl w:val="3"/>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Has referenced a record of survey map of the existing property boundaries shown on the plat and verified the locations of the boundaries; and</w:t>
      </w:r>
    </w:p>
    <w:p w14:paraId="227C747A" w14:textId="77777777" w:rsidR="00C520BC" w:rsidRPr="00C520BC" w:rsidRDefault="00C520BC" w:rsidP="00C520BC">
      <w:pPr>
        <w:numPr>
          <w:ilvl w:val="2"/>
          <w:numId w:val="21"/>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Has placed monuments as represented on the plat.</w:t>
      </w:r>
    </w:p>
    <w:p w14:paraId="1B8D24F8" w14:textId="77777777" w:rsidR="00C520BC" w:rsidRPr="00C520BC" w:rsidRDefault="00C520BC" w:rsidP="00C520BC">
      <w:pPr>
        <w:numPr>
          <w:ilvl w:val="0"/>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Copies</w:t>
      </w:r>
      <w:r w:rsidRPr="00C520BC">
        <w:rPr>
          <w:rFonts w:ascii="Times New Roman" w:eastAsia="Times New Roman" w:hAnsi="Times New Roman" w:cs="Times New Roman"/>
          <w:sz w:val="24"/>
          <w:szCs w:val="24"/>
          <w:lang w:eastAsia="en-US"/>
        </w:rPr>
        <w:t>, including:</w:t>
      </w:r>
    </w:p>
    <w:p w14:paraId="10CFFDDC"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An electronic copy of all plans in PDF format. </w:t>
      </w:r>
    </w:p>
    <w:p w14:paraId="164AAA81" w14:textId="77777777" w:rsidR="00C520BC" w:rsidRPr="00C520BC" w:rsidRDefault="00C520BC" w:rsidP="00C520BC">
      <w:pPr>
        <w:numPr>
          <w:ilvl w:val="1"/>
          <w:numId w:val="21"/>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11”x17” paper copy of all plans.</w:t>
      </w:r>
    </w:p>
    <w:p w14:paraId="497BD893" w14:textId="77777777" w:rsidR="00C520BC" w:rsidRPr="00C520BC" w:rsidRDefault="00C520BC" w:rsidP="00C520BC">
      <w:pPr>
        <w:numPr>
          <w:ilvl w:val="0"/>
          <w:numId w:val="21"/>
        </w:numPr>
        <w:spacing w:before="200" w:after="0" w:line="240" w:lineRule="auto"/>
        <w:rPr>
          <w:rFonts w:ascii="Arial" w:eastAsia="Arial" w:hAnsi="Arial" w:cs="Arial"/>
          <w:color w:val="000000"/>
          <w:lang w:eastAsia="en-US"/>
        </w:rPr>
      </w:pPr>
      <w:r w:rsidRPr="00C520BC">
        <w:rPr>
          <w:rFonts w:ascii="Times New Roman" w:eastAsia="Times New Roman" w:hAnsi="Times New Roman" w:cs="Times New Roman"/>
          <w:sz w:val="24"/>
          <w:szCs w:val="24"/>
          <w:lang w:eastAsia="en-US"/>
        </w:rPr>
        <w:t>Payment of any preliminary-application-processing fees required by the Town (See the Town’s Fee Schedule).</w:t>
      </w:r>
    </w:p>
    <w:p w14:paraId="2F3064B5"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6E943D68"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10-2-6:</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FINAL PLATS:</w:t>
      </w:r>
    </w:p>
    <w:p w14:paraId="4804ADD3"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Purpose: This chapter establishes the final plat review and approval process. The purpose of the final plat process is to verify that the final plat and the accompanying construction plans submitted shall conform in all respects to those regulations and requirements set forth in State statutes, Newton ordinances, and any other applicable regulations before the plat is recorded in the office of the Cache County recorder.</w:t>
      </w:r>
    </w:p>
    <w:p w14:paraId="768D58FB" w14:textId="77777777" w:rsidR="00C520BC" w:rsidRPr="00C520BC" w:rsidRDefault="00C520BC" w:rsidP="00C520BC">
      <w:pPr>
        <w:numPr>
          <w:ilvl w:val="0"/>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Final plat approval entitles the applicant to recordation of the final plat subject to compliance with Newton ordinances for installation of public improvements and dedication of water rights for the plat.</w:t>
      </w:r>
    </w:p>
    <w:p w14:paraId="279B9384" w14:textId="77777777" w:rsidR="00C520BC" w:rsidRPr="00C520BC" w:rsidRDefault="00C520BC" w:rsidP="00C520BC">
      <w:pPr>
        <w:numPr>
          <w:ilvl w:val="0"/>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Only the applicants or their authorized agents shall make an application for a final plat on forms prepared by Newton. No final plat application shall be processed without approval or submission of the preliminary plat, the submission of the application, all the supporting materials as required by this Chapter, and the processing fee. Incomplete applications shall not be processed under any circumstance.</w:t>
      </w:r>
    </w:p>
    <w:p w14:paraId="1676EC06" w14:textId="77777777" w:rsidR="00C520BC" w:rsidRPr="00C520BC" w:rsidRDefault="00C520BC" w:rsidP="00C520BC">
      <w:pPr>
        <w:numPr>
          <w:ilvl w:val="0"/>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Supporting Materials. The final plat application shall be submitted with the materials listed below:</w:t>
      </w:r>
    </w:p>
    <w:p w14:paraId="6B495714" w14:textId="77777777" w:rsidR="00C520BC" w:rsidRPr="00C520BC" w:rsidRDefault="00C520BC" w:rsidP="00C520BC">
      <w:pPr>
        <w:numPr>
          <w:ilvl w:val="1"/>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Land Use Authority approval</w:t>
      </w:r>
      <w:r w:rsidRPr="00C520BC">
        <w:rPr>
          <w:rFonts w:ascii="Times New Roman" w:eastAsia="Times New Roman" w:hAnsi="Times New Roman" w:cs="Times New Roman"/>
          <w:sz w:val="24"/>
          <w:szCs w:val="24"/>
          <w:lang w:eastAsia="en-US"/>
        </w:rPr>
        <w:t xml:space="preserve"> of the applicant’s preliminary application, given within the last 365 calendar days.</w:t>
      </w:r>
    </w:p>
    <w:p w14:paraId="779E7D3E" w14:textId="77777777" w:rsidR="00C520BC" w:rsidRPr="00C520BC" w:rsidRDefault="00C520BC" w:rsidP="00C520BC">
      <w:pPr>
        <w:numPr>
          <w:ilvl w:val="1"/>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The approved land use application</w:t>
      </w:r>
      <w:r w:rsidRPr="00C520BC">
        <w:rPr>
          <w:rFonts w:ascii="Times New Roman" w:eastAsia="Times New Roman" w:hAnsi="Times New Roman" w:cs="Times New Roman"/>
          <w:sz w:val="24"/>
          <w:szCs w:val="24"/>
          <w:lang w:eastAsia="en-US"/>
        </w:rPr>
        <w:t xml:space="preserve"> that was accepted during the preliminary application review process. </w:t>
      </w:r>
    </w:p>
    <w:p w14:paraId="1637B1C8" w14:textId="77777777" w:rsidR="00C520BC" w:rsidRPr="00C520BC" w:rsidRDefault="00C520BC" w:rsidP="00C520BC">
      <w:pPr>
        <w:numPr>
          <w:ilvl w:val="1"/>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A final plat</w:t>
      </w:r>
      <w:r w:rsidRPr="00C520BC">
        <w:rPr>
          <w:rFonts w:ascii="Times New Roman" w:eastAsia="Times New Roman" w:hAnsi="Times New Roman" w:cs="Times New Roman"/>
          <w:sz w:val="24"/>
          <w:szCs w:val="24"/>
          <w:lang w:eastAsia="en-US"/>
        </w:rPr>
        <w:t xml:space="preserve">. The final plat should be the version of the preliminary plat approved by the Town during the preliminary application review process, plus any other additions and immaterial changes (e.g., formatting) necessary to comply with the recording requirements of the County Recorder’s Office. </w:t>
      </w:r>
    </w:p>
    <w:p w14:paraId="71ABFBAD" w14:textId="77777777" w:rsidR="00C520BC" w:rsidRPr="00C520BC" w:rsidRDefault="00C520BC" w:rsidP="00C520BC">
      <w:pPr>
        <w:numPr>
          <w:ilvl w:val="1"/>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The improvement plan</w:t>
      </w:r>
      <w:r w:rsidRPr="00C520BC">
        <w:rPr>
          <w:rFonts w:ascii="Times New Roman" w:eastAsia="Times New Roman" w:hAnsi="Times New Roman" w:cs="Times New Roman"/>
          <w:sz w:val="24"/>
          <w:szCs w:val="24"/>
          <w:lang w:eastAsia="en-US"/>
        </w:rPr>
        <w:t xml:space="preserve"> that the Town approved during the preliminary application review process.</w:t>
      </w:r>
    </w:p>
    <w:p w14:paraId="6DE31AA0" w14:textId="77777777" w:rsidR="00C520BC" w:rsidRPr="00C520BC" w:rsidRDefault="00C520BC" w:rsidP="00C520BC">
      <w:pPr>
        <w:numPr>
          <w:ilvl w:val="1"/>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lastRenderedPageBreak/>
        <w:t>A completion assurance</w:t>
      </w:r>
      <w:r w:rsidRPr="00C520BC">
        <w:rPr>
          <w:rFonts w:ascii="Times New Roman" w:eastAsia="Times New Roman" w:hAnsi="Times New Roman" w:cs="Times New Roman"/>
          <w:sz w:val="24"/>
          <w:szCs w:val="24"/>
          <w:lang w:eastAsia="en-US"/>
        </w:rPr>
        <w:t xml:space="preserve"> for all public improvements required by the approved improvement plan, or a statement that such improvements will be completed before development occurs on the proposed subdivision and before the applicant records the plat, as required by Section 10-3-3 of this Title.</w:t>
      </w:r>
    </w:p>
    <w:p w14:paraId="3C8152DA" w14:textId="77777777" w:rsidR="00C520BC" w:rsidRPr="00C520BC" w:rsidRDefault="00C520BC" w:rsidP="00C520BC">
      <w:pPr>
        <w:numPr>
          <w:ilvl w:val="1"/>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Certifications</w:t>
      </w:r>
      <w:r w:rsidRPr="00C520BC">
        <w:rPr>
          <w:rFonts w:ascii="Times New Roman" w:eastAsia="Times New Roman" w:hAnsi="Times New Roman" w:cs="Times New Roman"/>
          <w:sz w:val="24"/>
          <w:szCs w:val="24"/>
          <w:lang w:eastAsia="en-US"/>
        </w:rPr>
        <w:t>, including:</w:t>
      </w:r>
    </w:p>
    <w:p w14:paraId="4854503C" w14:textId="77777777" w:rsidR="00C520BC" w:rsidRPr="00C520BC" w:rsidRDefault="00C520BC" w:rsidP="00C520BC">
      <w:pPr>
        <w:numPr>
          <w:ilvl w:val="2"/>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Title Report or Title Insurance Policy for the land to be subdivided verifying property ownership.</w:t>
      </w:r>
    </w:p>
    <w:p w14:paraId="6596DBDF" w14:textId="77777777" w:rsidR="00C520BC" w:rsidRPr="00C520BC" w:rsidRDefault="00C520BC" w:rsidP="00C520BC">
      <w:pPr>
        <w:numPr>
          <w:ilvl w:val="2"/>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A Tax Clearance Certificate from the State indicating that all taxes, interest, and penalties owing on the land have been paid. </w:t>
      </w:r>
    </w:p>
    <w:p w14:paraId="677DDE30" w14:textId="77777777" w:rsidR="00C520BC" w:rsidRPr="00C520BC" w:rsidRDefault="00C520BC" w:rsidP="00C520BC">
      <w:pPr>
        <w:numPr>
          <w:ilvl w:val="2"/>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An affidavit from the applicant certifying that the submitted information is true and accurate.</w:t>
      </w:r>
    </w:p>
    <w:p w14:paraId="62C1D205" w14:textId="77777777" w:rsidR="00C520BC" w:rsidRPr="00C520BC" w:rsidRDefault="00C520BC" w:rsidP="00C520BC">
      <w:pPr>
        <w:numPr>
          <w:ilvl w:val="2"/>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signature of each owner of record of land described on the plat, signifying their consent to the final subdivision application and their dedication and approval of the final plat.</w:t>
      </w:r>
    </w:p>
    <w:p w14:paraId="40A2E9F3" w14:textId="77777777" w:rsidR="00C520BC" w:rsidRPr="00C520BC" w:rsidRDefault="00C520BC" w:rsidP="00C520BC">
      <w:pPr>
        <w:numPr>
          <w:ilvl w:val="2"/>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Certification that the surveyor who prepared the plat:</w:t>
      </w:r>
    </w:p>
    <w:p w14:paraId="44F5EAD7" w14:textId="77777777" w:rsidR="00C520BC" w:rsidRPr="00C520BC" w:rsidRDefault="00C520BC" w:rsidP="00C520BC">
      <w:pPr>
        <w:numPr>
          <w:ilvl w:val="3"/>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Holds a license in accordance with Utah Code 58-22; and</w:t>
      </w:r>
    </w:p>
    <w:p w14:paraId="293F1299" w14:textId="77777777" w:rsidR="00C520BC" w:rsidRPr="00C520BC" w:rsidRDefault="00C520BC" w:rsidP="00C520BC">
      <w:pPr>
        <w:numPr>
          <w:ilvl w:val="3"/>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Either </w:t>
      </w:r>
    </w:p>
    <w:p w14:paraId="73B93EE9" w14:textId="77777777" w:rsidR="00C520BC" w:rsidRPr="00C520BC" w:rsidRDefault="00C520BC" w:rsidP="00C520BC">
      <w:pPr>
        <w:numPr>
          <w:ilvl w:val="4"/>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Has completed a survey of the property described on the plat in accordance with state requirements and has verified all measurements; or </w:t>
      </w:r>
    </w:p>
    <w:p w14:paraId="24AF6DDA" w14:textId="77777777" w:rsidR="00C520BC" w:rsidRPr="00C520BC" w:rsidRDefault="00C520BC" w:rsidP="00C520BC">
      <w:pPr>
        <w:numPr>
          <w:ilvl w:val="4"/>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Has referenced a record of survey map of the existing property boundaries shown on the plat and verified the locations of the boundaries; and</w:t>
      </w:r>
    </w:p>
    <w:p w14:paraId="79160BC0" w14:textId="77777777" w:rsidR="00C520BC" w:rsidRPr="00C520BC" w:rsidRDefault="00C520BC" w:rsidP="00C520BC">
      <w:pPr>
        <w:numPr>
          <w:ilvl w:val="3"/>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Has placed monuments as represented on the plat.</w:t>
      </w:r>
    </w:p>
    <w:p w14:paraId="5DCDB07F" w14:textId="77777777" w:rsidR="00C520BC" w:rsidRPr="00C520BC" w:rsidRDefault="00C520BC" w:rsidP="00C520BC">
      <w:pPr>
        <w:numPr>
          <w:ilvl w:val="1"/>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Binding dedication documents</w:t>
      </w:r>
      <w:r w:rsidRPr="00C520BC">
        <w:rPr>
          <w:rFonts w:ascii="Times New Roman" w:eastAsia="Times New Roman" w:hAnsi="Times New Roman" w:cs="Times New Roman"/>
          <w:sz w:val="24"/>
          <w:szCs w:val="24"/>
          <w:lang w:eastAsia="en-US"/>
        </w:rPr>
        <w:t>, including:</w:t>
      </w:r>
    </w:p>
    <w:p w14:paraId="36F8D9C5" w14:textId="77777777" w:rsidR="00C520BC" w:rsidRPr="00C520BC" w:rsidRDefault="00C520BC" w:rsidP="00C520BC">
      <w:pPr>
        <w:numPr>
          <w:ilvl w:val="2"/>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As applicable, formal, irrevocable offers for dedication to the public of streets, Town uses, utilities, parks, easements, or other spaces.</w:t>
      </w:r>
    </w:p>
    <w:p w14:paraId="03C7280C" w14:textId="77777777" w:rsidR="00C520BC" w:rsidRPr="00C520BC" w:rsidRDefault="00C520BC" w:rsidP="00C520BC">
      <w:pPr>
        <w:numPr>
          <w:ilvl w:val="1"/>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Copies</w:t>
      </w:r>
      <w:r w:rsidRPr="00C520BC">
        <w:rPr>
          <w:rFonts w:ascii="Times New Roman" w:eastAsia="Times New Roman" w:hAnsi="Times New Roman" w:cs="Times New Roman"/>
          <w:sz w:val="24"/>
          <w:szCs w:val="24"/>
          <w:lang w:eastAsia="en-US"/>
        </w:rPr>
        <w:t>, including:</w:t>
      </w:r>
    </w:p>
    <w:p w14:paraId="0A5800CC" w14:textId="77777777" w:rsidR="00C520BC" w:rsidRPr="00C520BC" w:rsidRDefault="00C520BC" w:rsidP="00C520BC">
      <w:pPr>
        <w:numPr>
          <w:ilvl w:val="2"/>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One electronic copy of the final plat in AutoCAD format (DWG or DXF), Geodatabase format (GDB), or Shapeﬁle format (SHP), with a projection assigned to the ﬁle(s) and with the proper metadata that describes what coordinate system/projection the data is assigned to; and</w:t>
      </w:r>
    </w:p>
    <w:p w14:paraId="6D233A91" w14:textId="77777777" w:rsidR="00C520BC" w:rsidRPr="00C520BC" w:rsidRDefault="00C520BC" w:rsidP="00C520BC">
      <w:pPr>
        <w:numPr>
          <w:ilvl w:val="2"/>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PDF document of the final plat and all other plans and supporting documents required by this Chapter.</w:t>
      </w:r>
    </w:p>
    <w:p w14:paraId="7B8AD02C" w14:textId="77777777" w:rsidR="00C520BC" w:rsidRPr="00C520BC" w:rsidRDefault="00C520BC" w:rsidP="00C520BC">
      <w:pPr>
        <w:numPr>
          <w:ilvl w:val="2"/>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 xml:space="preserve">One paper copy of the final plat and all other plans and supporting documents required by this Chapter. </w:t>
      </w:r>
    </w:p>
    <w:p w14:paraId="17611FCC" w14:textId="77777777" w:rsidR="00C520BC" w:rsidRPr="00C520BC" w:rsidRDefault="00C520BC" w:rsidP="00C520BC">
      <w:pPr>
        <w:numPr>
          <w:ilvl w:val="3"/>
          <w:numId w:val="7"/>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Plat and supporting exhibits shall be 11”x17</w:t>
      </w:r>
    </w:p>
    <w:p w14:paraId="040D99AC" w14:textId="77777777" w:rsidR="00C520BC" w:rsidRPr="00C520BC" w:rsidRDefault="00C520BC" w:rsidP="00C520BC">
      <w:pPr>
        <w:numPr>
          <w:ilvl w:val="1"/>
          <w:numId w:val="7"/>
        </w:numPr>
        <w:spacing w:before="200" w:after="0" w:line="240" w:lineRule="auto"/>
        <w:rPr>
          <w:rFonts w:ascii="Times New Roman" w:eastAsia="Times New Roman" w:hAnsi="Times New Roman" w:cs="Times New Roman"/>
          <w:color w:val="000000"/>
          <w:sz w:val="24"/>
          <w:szCs w:val="24"/>
          <w:lang w:eastAsia="en-US"/>
        </w:rPr>
      </w:pPr>
      <w:r w:rsidRPr="00C520BC">
        <w:rPr>
          <w:rFonts w:ascii="Times New Roman" w:eastAsia="Times New Roman" w:hAnsi="Times New Roman" w:cs="Times New Roman"/>
          <w:b/>
          <w:sz w:val="24"/>
          <w:szCs w:val="24"/>
          <w:lang w:eastAsia="en-US"/>
        </w:rPr>
        <w:t>Payment</w:t>
      </w:r>
      <w:r w:rsidRPr="00C520BC">
        <w:rPr>
          <w:rFonts w:ascii="Times New Roman" w:eastAsia="Times New Roman" w:hAnsi="Times New Roman" w:cs="Times New Roman"/>
          <w:sz w:val="24"/>
          <w:szCs w:val="24"/>
          <w:lang w:eastAsia="en-US"/>
        </w:rPr>
        <w:t xml:space="preserve"> of any final application processing fees required by the Town (See the Town’s Fee Schedule)</w:t>
      </w:r>
    </w:p>
    <w:p w14:paraId="18CD16AE"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0EEBD7B9"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08BF84C4" w14:textId="77777777" w:rsidR="00C520BC" w:rsidRPr="00C520BC" w:rsidRDefault="00C520BC" w:rsidP="00C520BC">
      <w:pPr>
        <w:spacing w:after="0"/>
        <w:rPr>
          <w:rFonts w:ascii="Times New Roman" w:eastAsia="Times New Roman" w:hAnsi="Times New Roman" w:cs="Times New Roman"/>
          <w:b/>
          <w:sz w:val="24"/>
          <w:szCs w:val="24"/>
          <w:lang w:eastAsia="en-US"/>
        </w:rPr>
      </w:pPr>
      <w:r w:rsidRPr="00C520BC">
        <w:rPr>
          <w:rFonts w:ascii="Times New Roman" w:eastAsia="Times New Roman" w:hAnsi="Times New Roman" w:cs="Times New Roman"/>
          <w:b/>
          <w:sz w:val="24"/>
          <w:szCs w:val="24"/>
          <w:lang w:eastAsia="en-US"/>
        </w:rPr>
        <w:t>10-2-7:</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EXCEPTIONS TO SPECIFIC APPLICATION REQUIREMENTS:</w:t>
      </w:r>
    </w:p>
    <w:p w14:paraId="3654FB4A" w14:textId="77777777" w:rsidR="00C520BC" w:rsidRPr="00C520BC" w:rsidRDefault="00C520BC" w:rsidP="00C520BC">
      <w:pPr>
        <w:numPr>
          <w:ilvl w:val="0"/>
          <w:numId w:val="2"/>
        </w:numPr>
        <w:spacing w:before="200"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sz w:val="24"/>
          <w:szCs w:val="24"/>
          <w:lang w:eastAsia="en-US"/>
        </w:rPr>
        <w:t xml:space="preserve">Agricultural Land: </w:t>
      </w:r>
    </w:p>
    <w:p w14:paraId="7539268A" w14:textId="77777777" w:rsidR="00C520BC" w:rsidRPr="00C520BC" w:rsidRDefault="00C520BC" w:rsidP="00C520BC">
      <w:pPr>
        <w:numPr>
          <w:ilvl w:val="1"/>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Applications to subdivide agricultural land are exempt from the plat requirements (but not the other application requirements) of Sections 10-2-5 &amp; 10-2-6 if the resulting parcels:</w:t>
      </w:r>
    </w:p>
    <w:p w14:paraId="2C88621D" w14:textId="77777777" w:rsidR="00C520BC" w:rsidRPr="00C520BC" w:rsidRDefault="00C520BC" w:rsidP="00C520BC">
      <w:pPr>
        <w:numPr>
          <w:ilvl w:val="2"/>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Qualify as land in agricultural use under Utah Code §59-2-</w:t>
      </w:r>
      <w:proofErr w:type="gramStart"/>
      <w:r w:rsidRPr="00C520BC">
        <w:rPr>
          <w:rFonts w:ascii="Times New Roman" w:eastAsia="Times New Roman" w:hAnsi="Times New Roman" w:cs="Times New Roman"/>
          <w:sz w:val="24"/>
          <w:szCs w:val="24"/>
          <w:lang w:eastAsia="en-US"/>
        </w:rPr>
        <w:t>502;</w:t>
      </w:r>
      <w:proofErr w:type="gramEnd"/>
    </w:p>
    <w:p w14:paraId="0728AE42" w14:textId="77777777" w:rsidR="00C520BC" w:rsidRPr="00C520BC" w:rsidRDefault="00C520BC" w:rsidP="00C520BC">
      <w:pPr>
        <w:numPr>
          <w:ilvl w:val="2"/>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Meet the minimum size requirement of applicable Town land use ordinances; and</w:t>
      </w:r>
    </w:p>
    <w:p w14:paraId="3EB1C489" w14:textId="77777777" w:rsidR="00C520BC" w:rsidRPr="00C520BC" w:rsidRDefault="00C520BC" w:rsidP="00C520BC">
      <w:pPr>
        <w:numPr>
          <w:ilvl w:val="2"/>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Are not used and will not be used for any nonagricultural purpose.</w:t>
      </w:r>
    </w:p>
    <w:p w14:paraId="44CD9C34" w14:textId="77777777" w:rsidR="00C520BC" w:rsidRPr="00C520BC" w:rsidRDefault="00C520BC" w:rsidP="00C520BC">
      <w:pPr>
        <w:numPr>
          <w:ilvl w:val="1"/>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For subdivision applications for which this exception applies, an applicant may submit to the Town—in place of a plat—a record of survey map that illustrates the boundaries of the parcels.</w:t>
      </w:r>
    </w:p>
    <w:p w14:paraId="1EEE47F7" w14:textId="77777777" w:rsidR="00C520BC" w:rsidRPr="00C520BC" w:rsidRDefault="00C520BC" w:rsidP="00C520BC">
      <w:pPr>
        <w:numPr>
          <w:ilvl w:val="1"/>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the Town approves a subdivision application based on a record of survey map, the applicant shall record the map, signed by the Town, with the County Recorder’s Office. This shall be done in the same manner as is done for a plat under Sections 10-2-10 &amp; 10-2-11.</w:t>
      </w:r>
    </w:p>
    <w:p w14:paraId="364B96BD" w14:textId="77777777" w:rsidR="00C520BC" w:rsidRPr="00C520BC" w:rsidRDefault="00C520BC" w:rsidP="00C520BC">
      <w:pPr>
        <w:numPr>
          <w:ilvl w:val="1"/>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If a parcel resulting from a subdivision under this exception ever ceases to be used for agriculture, the subdivision shall become invalid. The Town may, in its discretion, impose the penalty in Section 10-1-8 and/or require a subdivision amendment before issuing a building permit. </w:t>
      </w:r>
    </w:p>
    <w:p w14:paraId="0CE2997E" w14:textId="77777777" w:rsidR="00C520BC" w:rsidRPr="00C520BC" w:rsidRDefault="00C520BC" w:rsidP="00C520BC">
      <w:pPr>
        <w:numPr>
          <w:ilvl w:val="0"/>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Minor Subdivisions: </w:t>
      </w:r>
    </w:p>
    <w:p w14:paraId="6C273F87" w14:textId="77777777" w:rsidR="00C520BC" w:rsidRPr="00C520BC" w:rsidRDefault="00C520BC" w:rsidP="00C520BC">
      <w:pPr>
        <w:numPr>
          <w:ilvl w:val="1"/>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Applications to subdivide land are exempt from plat requirements (but not the other application requirements) of Sections 10-2-5 &amp; 10-2-</w:t>
      </w:r>
      <w:proofErr w:type="gramStart"/>
      <w:r w:rsidRPr="00C520BC">
        <w:rPr>
          <w:rFonts w:ascii="Times New Roman" w:eastAsia="Times New Roman" w:hAnsi="Times New Roman" w:cs="Times New Roman"/>
          <w:sz w:val="24"/>
          <w:szCs w:val="24"/>
          <w:lang w:eastAsia="en-US"/>
        </w:rPr>
        <w:t>6  if</w:t>
      </w:r>
      <w:proofErr w:type="gramEnd"/>
      <w:r w:rsidRPr="00C520BC">
        <w:rPr>
          <w:rFonts w:ascii="Times New Roman" w:eastAsia="Times New Roman" w:hAnsi="Times New Roman" w:cs="Times New Roman"/>
          <w:sz w:val="24"/>
          <w:szCs w:val="24"/>
          <w:lang w:eastAsia="en-US"/>
        </w:rPr>
        <w:t xml:space="preserve"> the subdivision:</w:t>
      </w:r>
    </w:p>
    <w:p w14:paraId="38BD0632" w14:textId="77777777" w:rsidR="00C520BC" w:rsidRPr="00C520BC" w:rsidRDefault="00C520BC" w:rsidP="00C520BC">
      <w:pPr>
        <w:numPr>
          <w:ilvl w:val="2"/>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Results in no more than three lots or </w:t>
      </w:r>
      <w:proofErr w:type="gramStart"/>
      <w:r w:rsidRPr="00C520BC">
        <w:rPr>
          <w:rFonts w:ascii="Times New Roman" w:eastAsia="Times New Roman" w:hAnsi="Times New Roman" w:cs="Times New Roman"/>
          <w:sz w:val="24"/>
          <w:szCs w:val="24"/>
          <w:lang w:eastAsia="en-US"/>
        </w:rPr>
        <w:t>less;</w:t>
      </w:r>
      <w:proofErr w:type="gramEnd"/>
    </w:p>
    <w:p w14:paraId="46A37239" w14:textId="77777777" w:rsidR="00C520BC" w:rsidRPr="00C520BC" w:rsidRDefault="00C520BC" w:rsidP="00C520BC">
      <w:pPr>
        <w:numPr>
          <w:ilvl w:val="2"/>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parcel being divided has not had other lots separated from it within the past five years, provided that if another lot or lots have been separated from the parcel that is the subject of the request for Minor Subdivision within the past five years, then the previously separated lots and the </w:t>
      </w:r>
      <w:r w:rsidRPr="00C520BC">
        <w:rPr>
          <w:rFonts w:ascii="Times New Roman" w:eastAsia="Times New Roman" w:hAnsi="Times New Roman" w:cs="Times New Roman"/>
          <w:sz w:val="24"/>
          <w:szCs w:val="24"/>
          <w:lang w:eastAsia="en-US"/>
        </w:rPr>
        <w:lastRenderedPageBreak/>
        <w:t>subject parcel will all be counted towards the three (3) lot limit for the purposes of the application for a Minor Subdivision under this Section;</w:t>
      </w:r>
    </w:p>
    <w:p w14:paraId="0761C82E" w14:textId="77777777" w:rsidR="00C520BC" w:rsidRPr="00C520BC" w:rsidRDefault="00C520BC" w:rsidP="00C520BC">
      <w:pPr>
        <w:numPr>
          <w:ilvl w:val="2"/>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Is not traversed by the mapped lines of a proposed street (as shown in the Newton General Plan), Town easement, or any other land required for public </w:t>
      </w:r>
      <w:proofErr w:type="gramStart"/>
      <w:r w:rsidRPr="00C520BC">
        <w:rPr>
          <w:rFonts w:ascii="Times New Roman" w:eastAsia="Times New Roman" w:hAnsi="Times New Roman" w:cs="Times New Roman"/>
          <w:sz w:val="24"/>
          <w:szCs w:val="24"/>
          <w:lang w:eastAsia="en-US"/>
        </w:rPr>
        <w:t>purposes;</w:t>
      </w:r>
      <w:proofErr w:type="gramEnd"/>
    </w:p>
    <w:p w14:paraId="4D494D86" w14:textId="77777777" w:rsidR="00C520BC" w:rsidRPr="00C520BC" w:rsidRDefault="00C520BC" w:rsidP="00C520BC">
      <w:pPr>
        <w:numPr>
          <w:ilvl w:val="2"/>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proposed subdivision does not require the dedication of any land for street or other public purposes.</w:t>
      </w:r>
    </w:p>
    <w:p w14:paraId="102FEC18" w14:textId="77777777" w:rsidR="00C520BC" w:rsidRPr="00C520BC" w:rsidRDefault="00C520BC" w:rsidP="00C520BC">
      <w:pPr>
        <w:spacing w:after="0"/>
        <w:ind w:left="2160"/>
        <w:rPr>
          <w:rFonts w:ascii="Times New Roman" w:eastAsia="Times New Roman" w:hAnsi="Times New Roman" w:cs="Times New Roman"/>
          <w:sz w:val="24"/>
          <w:szCs w:val="24"/>
          <w:lang w:eastAsia="en-US"/>
        </w:rPr>
      </w:pPr>
    </w:p>
    <w:p w14:paraId="1981031A" w14:textId="77777777" w:rsidR="00C520BC" w:rsidRPr="00C520BC" w:rsidRDefault="00C520BC" w:rsidP="00C520BC">
      <w:pPr>
        <w:numPr>
          <w:ilvl w:val="2"/>
          <w:numId w:val="2"/>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proposed subdivision does not require or contemplate the creation or dedication of open space land for the purpose of receiving higher density and/or smaller lot </w:t>
      </w:r>
      <w:proofErr w:type="gramStart"/>
      <w:r w:rsidRPr="00C520BC">
        <w:rPr>
          <w:rFonts w:ascii="Times New Roman" w:eastAsia="Times New Roman" w:hAnsi="Times New Roman" w:cs="Times New Roman"/>
          <w:sz w:val="24"/>
          <w:szCs w:val="24"/>
          <w:lang w:eastAsia="en-US"/>
        </w:rPr>
        <w:t>size;</w:t>
      </w:r>
      <w:proofErr w:type="gramEnd"/>
    </w:p>
    <w:p w14:paraId="0560C0A2" w14:textId="77777777" w:rsidR="00C520BC" w:rsidRPr="00C520BC" w:rsidRDefault="00C520BC" w:rsidP="00C520BC">
      <w:pPr>
        <w:numPr>
          <w:ilvl w:val="2"/>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Has been approved by the culinary water authority, the sanitary sewer authority; and</w:t>
      </w:r>
    </w:p>
    <w:p w14:paraId="6BCAC590" w14:textId="77777777" w:rsidR="00C520BC" w:rsidRPr="00C520BC" w:rsidRDefault="00C520BC" w:rsidP="00C520BC">
      <w:pPr>
        <w:numPr>
          <w:ilvl w:val="2"/>
          <w:numId w:val="2"/>
        </w:numPr>
        <w:spacing w:before="200" w:after="0" w:line="240" w:lineRule="auto"/>
        <w:rPr>
          <w:rFonts w:ascii="Times New Roman" w:eastAsia="Times New Roman" w:hAnsi="Times New Roman" w:cs="Times New Roman"/>
          <w:sz w:val="24"/>
          <w:szCs w:val="24"/>
          <w:lang w:eastAsia="en-US"/>
        </w:rPr>
      </w:pPr>
      <w:proofErr w:type="gramStart"/>
      <w:r w:rsidRPr="00C520BC">
        <w:rPr>
          <w:rFonts w:ascii="Times New Roman" w:eastAsia="Times New Roman" w:hAnsi="Times New Roman" w:cs="Times New Roman"/>
          <w:sz w:val="24"/>
          <w:szCs w:val="24"/>
          <w:lang w:eastAsia="en-US"/>
        </w:rPr>
        <w:t>Is located in</w:t>
      </w:r>
      <w:proofErr w:type="gramEnd"/>
      <w:r w:rsidRPr="00C520BC">
        <w:rPr>
          <w:rFonts w:ascii="Times New Roman" w:eastAsia="Times New Roman" w:hAnsi="Times New Roman" w:cs="Times New Roman"/>
          <w:sz w:val="24"/>
          <w:szCs w:val="24"/>
          <w:lang w:eastAsia="en-US"/>
        </w:rPr>
        <w:t xml:space="preserve"> a residentially zoned area.</w:t>
      </w:r>
    </w:p>
    <w:p w14:paraId="5D0A26CA" w14:textId="77777777" w:rsidR="00C520BC" w:rsidRPr="00C520BC" w:rsidRDefault="00C520BC" w:rsidP="00C520BC">
      <w:pPr>
        <w:numPr>
          <w:ilvl w:val="1"/>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For subdivision applications for which this exception applies, an applicant may submit to the Town—in place of a plat—both:</w:t>
      </w:r>
    </w:p>
    <w:p w14:paraId="697EE86D" w14:textId="77777777" w:rsidR="00C520BC" w:rsidRPr="00C520BC" w:rsidRDefault="00C520BC" w:rsidP="00C520BC">
      <w:pPr>
        <w:numPr>
          <w:ilvl w:val="2"/>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record of survey map that illustrates the boundaries of the parcels; and</w:t>
      </w:r>
    </w:p>
    <w:p w14:paraId="44A77DA8" w14:textId="77777777" w:rsidR="00C520BC" w:rsidRPr="00C520BC" w:rsidRDefault="00C520BC" w:rsidP="00C520BC">
      <w:pPr>
        <w:numPr>
          <w:ilvl w:val="2"/>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legal metes-and-bounds description that describes the parcels illustrated by the survey map.</w:t>
      </w:r>
    </w:p>
    <w:p w14:paraId="688C6AA0" w14:textId="77777777" w:rsidR="00C520BC" w:rsidRPr="00C520BC" w:rsidRDefault="00C520BC" w:rsidP="00C520BC">
      <w:pPr>
        <w:numPr>
          <w:ilvl w:val="1"/>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the Town approves a subdivision application based on a record of survey map and metes-and-bounds description, the applicant shall record the map and description, signed by the Town, with the County Recorder’s Office. This shall be done in the same manner as is done for a plat under Sections 10-2-10 &amp; 10-2-11, except that the Town shall also provide the notice required in Utah Code §10-9a-61(1).</w:t>
      </w:r>
    </w:p>
    <w:p w14:paraId="6DE358BC" w14:textId="77777777" w:rsidR="00C520BC" w:rsidRPr="00C520BC" w:rsidRDefault="00C520BC" w:rsidP="00C520BC">
      <w:pPr>
        <w:numPr>
          <w:ilvl w:val="0"/>
          <w:numId w:val="2"/>
        </w:numPr>
        <w:spacing w:before="200"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sz w:val="24"/>
          <w:szCs w:val="24"/>
          <w:lang w:eastAsia="en-US"/>
        </w:rPr>
        <w:t xml:space="preserve">Development Agreements: </w:t>
      </w:r>
    </w:p>
    <w:p w14:paraId="45D0119E" w14:textId="77777777" w:rsidR="00C520BC" w:rsidRPr="00C520BC" w:rsidRDefault="00C520BC" w:rsidP="00C520BC">
      <w:pPr>
        <w:numPr>
          <w:ilvl w:val="1"/>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Subdivisions platted in a valid development agreement are exempt from the application requirements (Sections 10-2-5 &amp; 10-2-6) and review and approval requirements (Sections 10-2-10 &amp; 10-2-11) of this Title. </w:t>
      </w:r>
    </w:p>
    <w:p w14:paraId="5A40B4D6" w14:textId="77777777" w:rsidR="00C520BC" w:rsidRPr="00C520BC" w:rsidRDefault="00C520BC" w:rsidP="00C520BC">
      <w:pPr>
        <w:numPr>
          <w:ilvl w:val="1"/>
          <w:numId w:val="2"/>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Clauses in a valid development agreement with the Town supersede all conflicting requirements in this Title, except where a clause in the development agreement poses a substantial danger to the health and safety of Town residents.</w:t>
      </w:r>
    </w:p>
    <w:p w14:paraId="7F6658CB"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146968E6"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2AE9EA7D" w14:textId="77777777" w:rsidR="00C520BC" w:rsidRPr="00C520BC" w:rsidRDefault="00C520BC" w:rsidP="00C520BC">
      <w:pPr>
        <w:spacing w:after="0"/>
        <w:rPr>
          <w:rFonts w:ascii="Times New Roman" w:eastAsia="Times New Roman" w:hAnsi="Times New Roman" w:cs="Times New Roman"/>
          <w:b/>
          <w:sz w:val="24"/>
          <w:szCs w:val="24"/>
          <w:lang w:eastAsia="en-US"/>
        </w:rPr>
      </w:pPr>
      <w:r w:rsidRPr="00C520BC">
        <w:rPr>
          <w:rFonts w:ascii="Times New Roman" w:eastAsia="Times New Roman" w:hAnsi="Times New Roman" w:cs="Times New Roman"/>
          <w:b/>
          <w:sz w:val="24"/>
          <w:szCs w:val="24"/>
          <w:lang w:eastAsia="en-US"/>
        </w:rPr>
        <w:t>10-2-8:</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NOTICE TO AFFECTED ENTITIES:</w:t>
      </w:r>
    </w:p>
    <w:p w14:paraId="6AD59A52" w14:textId="77777777" w:rsidR="00C520BC" w:rsidRPr="00C520BC" w:rsidRDefault="00C520BC" w:rsidP="00C520BC">
      <w:pPr>
        <w:widowControl w:val="0"/>
        <w:numPr>
          <w:ilvl w:val="0"/>
          <w:numId w:val="3"/>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Within 15 days after receiving a complete subdivision application under this Title, </w:t>
      </w:r>
      <w:commentRangeStart w:id="2"/>
      <w:r w:rsidRPr="00C520BC">
        <w:rPr>
          <w:rFonts w:ascii="Times New Roman" w:eastAsia="Times New Roman" w:hAnsi="Times New Roman" w:cs="Times New Roman"/>
          <w:sz w:val="24"/>
          <w:szCs w:val="24"/>
          <w:lang w:eastAsia="en-US"/>
        </w:rPr>
        <w:t>the Planning Commission</w:t>
      </w:r>
      <w:commentRangeEnd w:id="2"/>
      <w:r w:rsidRPr="00C520BC">
        <w:rPr>
          <w:rFonts w:ascii="Times New Roman" w:eastAsia="Times New Roman" w:hAnsi="Times New Roman" w:cs="Times New Roman"/>
          <w:sz w:val="24"/>
          <w:szCs w:val="24"/>
          <w:lang w:eastAsia="en-US"/>
        </w:rPr>
        <w:commentReference w:id="2"/>
      </w:r>
      <w:r w:rsidRPr="00C520BC">
        <w:rPr>
          <w:rFonts w:ascii="Times New Roman" w:eastAsia="Times New Roman" w:hAnsi="Times New Roman" w:cs="Times New Roman"/>
          <w:sz w:val="24"/>
          <w:szCs w:val="24"/>
          <w:lang w:eastAsia="en-US"/>
        </w:rPr>
        <w:t xml:space="preserve"> shall provide written notice of the proposed subdivision to the </w:t>
      </w:r>
      <w:r w:rsidRPr="00C520BC">
        <w:rPr>
          <w:rFonts w:ascii="Times New Roman" w:eastAsia="Times New Roman" w:hAnsi="Times New Roman" w:cs="Times New Roman"/>
          <w:sz w:val="24"/>
          <w:szCs w:val="24"/>
          <w:lang w:eastAsia="en-US"/>
        </w:rPr>
        <w:lastRenderedPageBreak/>
        <w:t>facility owner of any known water conveyance facility located, entirely or partially, within 100 feet of the subdivision plat.</w:t>
      </w:r>
    </w:p>
    <w:p w14:paraId="1F8E1E9F" w14:textId="77777777" w:rsidR="00C520BC" w:rsidRPr="00C520BC" w:rsidRDefault="00C520BC" w:rsidP="00C520BC">
      <w:pPr>
        <w:widowControl w:val="0"/>
        <w:numPr>
          <w:ilvl w:val="1"/>
          <w:numId w:val="3"/>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To determine whether any water conveyance facility is located within 100 feet of a proposed subdivision, Town Staff shall review information:</w:t>
      </w:r>
    </w:p>
    <w:p w14:paraId="2A3983B8" w14:textId="77777777" w:rsidR="00C520BC" w:rsidRPr="00C520BC" w:rsidRDefault="00C520BC" w:rsidP="00C520BC">
      <w:pPr>
        <w:widowControl w:val="0"/>
        <w:numPr>
          <w:ilvl w:val="2"/>
          <w:numId w:val="3"/>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From the facility owner under Utah Code §10-9a-211, using mapping-grade global positioning satellite units or digitized data from the most recent aerial photo available to the facility </w:t>
      </w:r>
      <w:proofErr w:type="gramStart"/>
      <w:r w:rsidRPr="00C520BC">
        <w:rPr>
          <w:rFonts w:ascii="Times New Roman" w:eastAsia="Times New Roman" w:hAnsi="Times New Roman" w:cs="Times New Roman"/>
          <w:sz w:val="24"/>
          <w:szCs w:val="24"/>
          <w:lang w:eastAsia="en-US"/>
        </w:rPr>
        <w:t>owner;</w:t>
      </w:r>
      <w:proofErr w:type="gramEnd"/>
    </w:p>
    <w:p w14:paraId="7B7EE808" w14:textId="77777777" w:rsidR="00C520BC" w:rsidRPr="00C520BC" w:rsidRDefault="00C520BC" w:rsidP="00C520BC">
      <w:pPr>
        <w:widowControl w:val="0"/>
        <w:numPr>
          <w:ilvl w:val="2"/>
          <w:numId w:val="3"/>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From the State Engineer’s Inventory of Canals; or</w:t>
      </w:r>
    </w:p>
    <w:p w14:paraId="4E9871F7" w14:textId="77777777" w:rsidR="00C520BC" w:rsidRPr="00C520BC" w:rsidRDefault="00C520BC" w:rsidP="00C520BC">
      <w:pPr>
        <w:widowControl w:val="0"/>
        <w:numPr>
          <w:ilvl w:val="1"/>
          <w:numId w:val="3"/>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From a licensed surveyor who has consulted with a representative of an existing water conveyance facility that services an area near the land the application concerns.</w:t>
      </w:r>
    </w:p>
    <w:p w14:paraId="495902B2" w14:textId="77777777" w:rsidR="00C520BC" w:rsidRPr="00C520BC" w:rsidRDefault="00C520BC" w:rsidP="00C520BC">
      <w:pPr>
        <w:widowControl w:val="0"/>
        <w:numPr>
          <w:ilvl w:val="0"/>
          <w:numId w:val="3"/>
        </w:numPr>
        <w:spacing w:before="139" w:after="0" w:line="240" w:lineRule="auto"/>
        <w:rPr>
          <w:rFonts w:ascii="Times New Roman" w:eastAsia="Times New Roman" w:hAnsi="Times New Roman" w:cs="Times New Roman"/>
          <w:sz w:val="24"/>
          <w:szCs w:val="24"/>
          <w:lang w:eastAsia="en-US"/>
        </w:rPr>
      </w:pPr>
      <w:proofErr w:type="gramStart"/>
      <w:r w:rsidRPr="00C520BC">
        <w:rPr>
          <w:rFonts w:ascii="Times New Roman" w:eastAsia="Times New Roman" w:hAnsi="Times New Roman" w:cs="Times New Roman"/>
          <w:sz w:val="24"/>
          <w:szCs w:val="24"/>
          <w:lang w:eastAsia="en-US"/>
        </w:rPr>
        <w:t>For the purpose of</w:t>
      </w:r>
      <w:proofErr w:type="gramEnd"/>
      <w:r w:rsidRPr="00C520BC">
        <w:rPr>
          <w:rFonts w:ascii="Times New Roman" w:eastAsia="Times New Roman" w:hAnsi="Times New Roman" w:cs="Times New Roman"/>
          <w:sz w:val="24"/>
          <w:szCs w:val="24"/>
          <w:lang w:eastAsia="en-US"/>
        </w:rPr>
        <w:t xml:space="preserve"> giving water conveyance facilities time to provide feedback on subdivision applications, the Planning Commission shall not approve a subdivision application at least 20 days after the applicant submits a complete application. This waiting period does not apply to revised applications the applicant may submit during the application review process.</w:t>
      </w:r>
    </w:p>
    <w:p w14:paraId="76C94B11" w14:textId="77777777" w:rsidR="00C520BC" w:rsidRPr="00C520BC" w:rsidRDefault="00C520BC" w:rsidP="00C520BC">
      <w:pPr>
        <w:widowControl w:val="0"/>
        <w:numPr>
          <w:ilvl w:val="1"/>
          <w:numId w:val="3"/>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water conveyance facility owner’s failure to provide comments to the Planning Commission about a subdivision application does not affect or impair the Planning Commission’s authority to approve the subdivision application.</w:t>
      </w:r>
    </w:p>
    <w:p w14:paraId="2351B44D"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10-2-9:</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REVIEW PROCESS:</w:t>
      </w:r>
    </w:p>
    <w:p w14:paraId="107EC1D2" w14:textId="77777777" w:rsidR="00C520BC" w:rsidRPr="00C520BC" w:rsidRDefault="00C520BC" w:rsidP="00C520BC">
      <w:pPr>
        <w:spacing w:after="0" w:line="240" w:lineRule="auto"/>
        <w:jc w:val="center"/>
        <w:rPr>
          <w:rFonts w:ascii="Times New Roman" w:eastAsia="Times New Roman" w:hAnsi="Times New Roman" w:cs="Times New Roman"/>
          <w:sz w:val="24"/>
          <w:szCs w:val="24"/>
          <w:lang w:eastAsia="en-US"/>
        </w:rPr>
      </w:pPr>
      <w:r w:rsidRPr="00C520BC">
        <w:rPr>
          <w:rFonts w:ascii="Times New Roman" w:eastAsia="Times New Roman" w:hAnsi="Times New Roman" w:cs="Times New Roman"/>
          <w:noProof/>
          <w:sz w:val="24"/>
          <w:szCs w:val="24"/>
          <w:lang w:eastAsia="en-US"/>
        </w:rPr>
        <w:lastRenderedPageBreak/>
        <w:drawing>
          <wp:inline distT="0" distB="0" distL="0" distR="0" wp14:anchorId="3EB46D6D" wp14:editId="2AD6D254">
            <wp:extent cx="5944870" cy="3909060"/>
            <wp:effectExtent l="0" t="0" r="0" b="0"/>
            <wp:docPr id="782896045" name="Picture 1" descr="A diagram of a proc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2896045" name="Picture 1" descr="A diagram of a process&#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4870" cy="3909060"/>
                    </a:xfrm>
                    <a:prstGeom prst="rect">
                      <a:avLst/>
                    </a:prstGeom>
                  </pic:spPr>
                </pic:pic>
              </a:graphicData>
            </a:graphic>
          </wp:inline>
        </w:drawing>
      </w:r>
    </w:p>
    <w:p w14:paraId="69DE5294" w14:textId="77777777" w:rsidR="00C520BC" w:rsidRPr="00C520BC" w:rsidRDefault="00C520BC" w:rsidP="00C520BC">
      <w:pPr>
        <w:spacing w:after="0" w:line="240" w:lineRule="auto"/>
        <w:jc w:val="center"/>
        <w:rPr>
          <w:rFonts w:ascii="Times New Roman" w:eastAsia="Times New Roman" w:hAnsi="Times New Roman" w:cs="Times New Roman"/>
          <w:sz w:val="24"/>
          <w:szCs w:val="24"/>
          <w:lang w:eastAsia="en-US"/>
        </w:rPr>
      </w:pPr>
    </w:p>
    <w:p w14:paraId="1112E7F0" w14:textId="77777777" w:rsidR="00C520BC" w:rsidRPr="00C520BC" w:rsidRDefault="00C520BC" w:rsidP="00C520BC">
      <w:pPr>
        <w:numPr>
          <w:ilvl w:val="0"/>
          <w:numId w:val="4"/>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Pre-Application Meeting. A party intending to submit a subdivision application under this Chapter may request a pre-application meeting with the Land Use Authority for the purpose of reviewing any element of the party’s proposed subdivision application (preliminary or final). The proposed application need not be complete for purposes of this meeting and may—if the party desires—be limited to a concept plan.</w:t>
      </w:r>
    </w:p>
    <w:p w14:paraId="1D589272" w14:textId="77777777" w:rsidR="00C520BC" w:rsidRPr="00C520BC" w:rsidRDefault="00C520BC" w:rsidP="00C520BC">
      <w:pPr>
        <w:numPr>
          <w:ilvl w:val="0"/>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Pre-Application Meetings are optional but strongly encouraged. Alongside a Pre-Application Meeting, applicants are strongly encouraged to submit a concept plan for review at the meeting including the elements listed in Section 10-2-4.</w:t>
      </w:r>
    </w:p>
    <w:p w14:paraId="69F6D1FD"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If a party requests a pre-application meeting, the Planning Commission shall schedule the meeting within 15 business days after the request. The meeting shall be held at the next hold the meeting at the next Planning Commission Meeting for which appropriate public notice can be achieved. </w:t>
      </w:r>
    </w:p>
    <w:p w14:paraId="3CE2C80D"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Land Use Authority (or a member of the body that makes up the Land Use Authority) shall conduct the meeting, provide feedback on materials as requested by the party, and shall provide or have available on the municipal website the following at the time of the meeting:</w:t>
      </w:r>
    </w:p>
    <w:p w14:paraId="63217F33" w14:textId="77777777" w:rsidR="00C520BC" w:rsidRPr="00C520BC" w:rsidRDefault="00C520BC" w:rsidP="00C520BC">
      <w:pPr>
        <w:numPr>
          <w:ilvl w:val="2"/>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Copies of applicable land use regulations,</w:t>
      </w:r>
    </w:p>
    <w:p w14:paraId="1719B79F" w14:textId="77777777" w:rsidR="00C520BC" w:rsidRPr="00C520BC" w:rsidRDefault="00C520BC" w:rsidP="00C520BC">
      <w:pPr>
        <w:numPr>
          <w:ilvl w:val="2"/>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complete list of standards required for the project, and</w:t>
      </w:r>
    </w:p>
    <w:p w14:paraId="50A61E69" w14:textId="77777777" w:rsidR="00C520BC" w:rsidRPr="00C520BC" w:rsidRDefault="00C520BC" w:rsidP="00C520BC">
      <w:pPr>
        <w:numPr>
          <w:ilvl w:val="2"/>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Relevant application checklists.</w:t>
      </w:r>
    </w:p>
    <w:p w14:paraId="0FE97F35" w14:textId="77777777" w:rsidR="00C520BC" w:rsidRPr="00C520BC" w:rsidRDefault="00C520BC" w:rsidP="00C520BC">
      <w:pPr>
        <w:numPr>
          <w:ilvl w:val="0"/>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 xml:space="preserve">The Land Use Authority shall review all subdivision applications in accordance with the requirements of this Section before approving or denying those applications. </w:t>
      </w:r>
    </w:p>
    <w:p w14:paraId="0BC1DEA9" w14:textId="77777777" w:rsidR="00C520BC" w:rsidRPr="00C520BC" w:rsidRDefault="00C520BC" w:rsidP="00C520BC">
      <w:pPr>
        <w:numPr>
          <w:ilvl w:val="0"/>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For both preliminary and final applications, the review process begins when an applicant submits a complete application. </w:t>
      </w:r>
    </w:p>
    <w:p w14:paraId="2787BB09"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Land Use Authority shall not review an incomplete subdivision application, except to determine whether the application is complete. </w:t>
      </w:r>
    </w:p>
    <w:p w14:paraId="1D1F003E"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the Land Use Authority determines that an application is incomplete, it shall notify the applicant of the incompleteness, highlighting any insufficiencies and explaining that the application will not be reviewed until it is complete.</w:t>
      </w:r>
    </w:p>
    <w:p w14:paraId="4959184C" w14:textId="77777777" w:rsidR="00C520BC" w:rsidRPr="00C520BC" w:rsidRDefault="00C520BC" w:rsidP="00C520BC">
      <w:pPr>
        <w:numPr>
          <w:ilvl w:val="0"/>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For both preliminary and final applications, after the applicant submits a complete application, the Land Use Authority shall review and provide feedback to the applicant in a series of “review cycles.” </w:t>
      </w:r>
    </w:p>
    <w:p w14:paraId="7A060A46"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review cycle consists of the following phases:</w:t>
      </w:r>
    </w:p>
    <w:p w14:paraId="54C52A7F" w14:textId="77777777" w:rsidR="00C520BC" w:rsidRPr="00C520BC" w:rsidRDefault="00C520BC" w:rsidP="00C520BC">
      <w:pPr>
        <w:numPr>
          <w:ilvl w:val="2"/>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Phase #1: The applicant submits a complete application (or, if after the first cycle, submits a revised version of the complete application).</w:t>
      </w:r>
    </w:p>
    <w:p w14:paraId="2AFC28C6" w14:textId="77777777" w:rsidR="00C520BC" w:rsidRPr="00C520BC" w:rsidRDefault="00C520BC" w:rsidP="00C520BC">
      <w:pPr>
        <w:numPr>
          <w:ilvl w:val="2"/>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Phase #2: The Land Use Authority reviews the application in detail and assesses whether the application conforms to local ordinances.</w:t>
      </w:r>
    </w:p>
    <w:p w14:paraId="26B4F738" w14:textId="77777777" w:rsidR="00C520BC" w:rsidRPr="00C520BC" w:rsidRDefault="00C520BC" w:rsidP="00C520BC">
      <w:pPr>
        <w:numPr>
          <w:ilvl w:val="2"/>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Phase #3: The Land Use Authority responds to the applicant, citing any missing requirements or areas of noncompliance and providing a detailed list of necessary revisions to the applicant. For any required modification or addition to the application or request for more information, the Land Use Authority shall be specific and include citations to ordinances, standards, or specifications that require the modification or addition and shall provide the applicant with an index of all requested modifications or additions.</w:t>
      </w:r>
    </w:p>
    <w:p w14:paraId="077CD72B" w14:textId="77777777" w:rsidR="00C520BC" w:rsidRPr="00C520BC" w:rsidRDefault="00C520BC" w:rsidP="00C520BC">
      <w:pPr>
        <w:numPr>
          <w:ilvl w:val="2"/>
          <w:numId w:val="4"/>
        </w:numPr>
        <w:spacing w:before="200" w:after="0" w:line="240" w:lineRule="auto"/>
        <w:rPr>
          <w:rFonts w:ascii="Arial" w:eastAsia="Arial" w:hAnsi="Arial" w:cs="Arial"/>
          <w:color w:val="000000"/>
          <w:lang w:eastAsia="en-US"/>
        </w:rPr>
      </w:pPr>
      <w:r w:rsidRPr="00C520BC">
        <w:rPr>
          <w:rFonts w:ascii="Times New Roman" w:eastAsia="Times New Roman" w:hAnsi="Times New Roman" w:cs="Times New Roman"/>
          <w:sz w:val="24"/>
          <w:szCs w:val="24"/>
          <w:lang w:eastAsia="en-US"/>
        </w:rPr>
        <w:t>Phase #4: The applicant revises the application, addressing each comment or requirement the Land Use Authority made. The applicant must submit both revised plans and a written explanation in response to the municipality’s review comments, identifying and explaining the applicant’s revisions and reasons for declining to make revisions, if any. This written explanation must be comprehensive and specific, including citations to applicable standards and ordinances and an index of requested revisions or additions for each required correction. If the applicant fails to respond to a comment made by the Land Use Authority in its review, the review cycle is not complete and will remain open until the applicant addresses all comments.</w:t>
      </w:r>
    </w:p>
    <w:p w14:paraId="5B574C75" w14:textId="77777777" w:rsidR="00C520BC" w:rsidRPr="00C520BC" w:rsidRDefault="00C520BC" w:rsidP="00C520BC">
      <w:pPr>
        <w:spacing w:after="0"/>
        <w:rPr>
          <w:rFonts w:ascii="Times New Roman" w:eastAsia="Times New Roman" w:hAnsi="Times New Roman" w:cs="Times New Roman"/>
          <w:sz w:val="24"/>
          <w:szCs w:val="24"/>
          <w:lang w:eastAsia="en-US"/>
        </w:rPr>
      </w:pPr>
    </w:p>
    <w:tbl>
      <w:tblPr>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38"/>
        <w:gridCol w:w="1800"/>
        <w:gridCol w:w="1620"/>
        <w:gridCol w:w="1603"/>
        <w:gridCol w:w="2015"/>
      </w:tblGrid>
      <w:tr w:rsidR="00C520BC" w:rsidRPr="00C520BC" w14:paraId="5AB19576" w14:textId="77777777" w:rsidTr="006E6F3E">
        <w:trPr>
          <w:trHeight w:val="422"/>
        </w:trPr>
        <w:tc>
          <w:tcPr>
            <w:tcW w:w="9576" w:type="dxa"/>
            <w:gridSpan w:val="5"/>
            <w:tcBorders>
              <w:bottom w:val="nil"/>
            </w:tcBorders>
            <w:vAlign w:val="center"/>
          </w:tcPr>
          <w:p w14:paraId="3F1D1B6A" w14:textId="77777777" w:rsidR="00C520BC" w:rsidRPr="00C520BC" w:rsidRDefault="00C520BC" w:rsidP="00C520BC">
            <w:pPr>
              <w:spacing w:after="0"/>
              <w:jc w:val="center"/>
              <w:rPr>
                <w:rFonts w:ascii="Times New Roman" w:eastAsia="Times New Roman" w:hAnsi="Times New Roman" w:cs="Times New Roman"/>
                <w:b/>
                <w:lang w:eastAsia="en-US"/>
              </w:rPr>
            </w:pPr>
            <w:r w:rsidRPr="00C520BC">
              <w:rPr>
                <w:rFonts w:ascii="Times New Roman" w:eastAsia="Times New Roman" w:hAnsi="Times New Roman" w:cs="Times New Roman"/>
                <w:b/>
                <w:lang w:eastAsia="en-US"/>
              </w:rPr>
              <w:t>Table A – Review Cycles, Hearings, and Timelines by Subdivision Use Type</w:t>
            </w:r>
          </w:p>
        </w:tc>
      </w:tr>
      <w:tr w:rsidR="00C520BC" w:rsidRPr="00C520BC" w14:paraId="6FD6B2AD" w14:textId="77777777" w:rsidTr="006E6F3E">
        <w:tc>
          <w:tcPr>
            <w:tcW w:w="2538" w:type="dxa"/>
            <w:tcBorders>
              <w:top w:val="nil"/>
              <w:bottom w:val="single" w:sz="12" w:space="0" w:color="000000"/>
            </w:tcBorders>
            <w:vAlign w:val="center"/>
          </w:tcPr>
          <w:p w14:paraId="69BFB58B" w14:textId="77777777" w:rsidR="00C520BC" w:rsidRPr="00C520BC" w:rsidRDefault="00C520BC" w:rsidP="00C520BC">
            <w:pPr>
              <w:spacing w:after="0"/>
              <w:jc w:val="center"/>
              <w:rPr>
                <w:rFonts w:ascii="Times New Roman" w:eastAsia="Times New Roman" w:hAnsi="Times New Roman" w:cs="Times New Roman"/>
                <w:i/>
                <w:lang w:eastAsia="en-US"/>
              </w:rPr>
            </w:pPr>
            <w:r w:rsidRPr="00C520BC">
              <w:rPr>
                <w:rFonts w:ascii="Times New Roman" w:eastAsia="Times New Roman" w:hAnsi="Times New Roman" w:cs="Times New Roman"/>
                <w:i/>
                <w:lang w:eastAsia="en-US"/>
              </w:rPr>
              <w:lastRenderedPageBreak/>
              <w:t>Use Type</w:t>
            </w:r>
          </w:p>
        </w:tc>
        <w:tc>
          <w:tcPr>
            <w:tcW w:w="1800" w:type="dxa"/>
            <w:tcBorders>
              <w:top w:val="nil"/>
              <w:bottom w:val="single" w:sz="12" w:space="0" w:color="000000"/>
            </w:tcBorders>
            <w:vAlign w:val="center"/>
          </w:tcPr>
          <w:p w14:paraId="7AA481FD" w14:textId="77777777" w:rsidR="00C520BC" w:rsidRPr="00C520BC" w:rsidRDefault="00C520BC" w:rsidP="00C520BC">
            <w:pPr>
              <w:spacing w:after="0"/>
              <w:jc w:val="center"/>
              <w:rPr>
                <w:rFonts w:ascii="Times New Roman" w:eastAsia="Times New Roman" w:hAnsi="Times New Roman" w:cs="Times New Roman"/>
                <w:i/>
                <w:lang w:eastAsia="en-US"/>
              </w:rPr>
            </w:pPr>
            <w:r w:rsidRPr="00C520BC">
              <w:rPr>
                <w:rFonts w:ascii="Times New Roman" w:eastAsia="Times New Roman" w:hAnsi="Times New Roman" w:cs="Times New Roman"/>
                <w:i/>
                <w:lang w:eastAsia="en-US"/>
              </w:rPr>
              <w:t>Approval Stage</w:t>
            </w:r>
          </w:p>
        </w:tc>
        <w:tc>
          <w:tcPr>
            <w:tcW w:w="1620" w:type="dxa"/>
            <w:tcBorders>
              <w:top w:val="nil"/>
              <w:bottom w:val="single" w:sz="12" w:space="0" w:color="000000"/>
            </w:tcBorders>
            <w:vAlign w:val="center"/>
          </w:tcPr>
          <w:p w14:paraId="141BC7B7" w14:textId="77777777" w:rsidR="00C520BC" w:rsidRPr="00C520BC" w:rsidRDefault="00C520BC" w:rsidP="00C520BC">
            <w:pPr>
              <w:spacing w:after="0"/>
              <w:jc w:val="center"/>
              <w:rPr>
                <w:rFonts w:ascii="Times New Roman" w:eastAsia="Times New Roman" w:hAnsi="Times New Roman" w:cs="Times New Roman"/>
                <w:i/>
                <w:lang w:eastAsia="en-US"/>
              </w:rPr>
            </w:pPr>
            <w:r w:rsidRPr="00C520BC">
              <w:rPr>
                <w:rFonts w:ascii="Times New Roman" w:eastAsia="Times New Roman" w:hAnsi="Times New Roman" w:cs="Times New Roman"/>
                <w:i/>
                <w:lang w:eastAsia="en-US"/>
              </w:rPr>
              <w:t>Max Review Phases</w:t>
            </w:r>
          </w:p>
        </w:tc>
        <w:tc>
          <w:tcPr>
            <w:tcW w:w="1603" w:type="dxa"/>
            <w:tcBorders>
              <w:top w:val="nil"/>
              <w:bottom w:val="single" w:sz="12" w:space="0" w:color="000000"/>
            </w:tcBorders>
          </w:tcPr>
          <w:p w14:paraId="08C97440" w14:textId="77777777" w:rsidR="00C520BC" w:rsidRPr="00C520BC" w:rsidRDefault="00C520BC" w:rsidP="00C520BC">
            <w:pPr>
              <w:spacing w:after="0"/>
              <w:jc w:val="center"/>
              <w:rPr>
                <w:rFonts w:ascii="Times New Roman" w:eastAsia="Times New Roman" w:hAnsi="Times New Roman" w:cs="Times New Roman"/>
                <w:i/>
                <w:lang w:eastAsia="en-US"/>
              </w:rPr>
            </w:pPr>
            <w:r w:rsidRPr="00C520BC">
              <w:rPr>
                <w:rFonts w:ascii="Times New Roman" w:eastAsia="Times New Roman" w:hAnsi="Times New Roman" w:cs="Times New Roman"/>
                <w:i/>
                <w:lang w:eastAsia="en-US"/>
              </w:rPr>
              <w:t>Max Public Hearings</w:t>
            </w:r>
          </w:p>
        </w:tc>
        <w:tc>
          <w:tcPr>
            <w:tcW w:w="2015" w:type="dxa"/>
            <w:tcBorders>
              <w:top w:val="nil"/>
              <w:bottom w:val="single" w:sz="12" w:space="0" w:color="000000"/>
            </w:tcBorders>
            <w:vAlign w:val="center"/>
          </w:tcPr>
          <w:p w14:paraId="337D7AA4" w14:textId="77777777" w:rsidR="00C520BC" w:rsidRPr="00C520BC" w:rsidRDefault="00C520BC" w:rsidP="00C520BC">
            <w:pPr>
              <w:spacing w:after="0"/>
              <w:jc w:val="center"/>
              <w:rPr>
                <w:rFonts w:ascii="Times New Roman" w:eastAsia="Times New Roman" w:hAnsi="Times New Roman" w:cs="Times New Roman"/>
                <w:i/>
                <w:lang w:eastAsia="en-US"/>
              </w:rPr>
            </w:pPr>
            <w:r w:rsidRPr="00C520BC">
              <w:rPr>
                <w:rFonts w:ascii="Times New Roman" w:eastAsia="Times New Roman" w:hAnsi="Times New Roman" w:cs="Times New Roman"/>
                <w:i/>
                <w:lang w:eastAsia="en-US"/>
              </w:rPr>
              <w:t>Town Turnaround Deadline*</w:t>
            </w:r>
          </w:p>
        </w:tc>
      </w:tr>
      <w:tr w:rsidR="00C520BC" w:rsidRPr="00C520BC" w14:paraId="0E220F71" w14:textId="77777777" w:rsidTr="006E6F3E">
        <w:trPr>
          <w:trHeight w:val="432"/>
        </w:trPr>
        <w:tc>
          <w:tcPr>
            <w:tcW w:w="2538" w:type="dxa"/>
            <w:vMerge w:val="restart"/>
            <w:tcBorders>
              <w:top w:val="single" w:sz="12" w:space="0" w:color="000000"/>
            </w:tcBorders>
            <w:vAlign w:val="center"/>
          </w:tcPr>
          <w:p w14:paraId="1A919388"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Residential</w:t>
            </w:r>
          </w:p>
        </w:tc>
        <w:tc>
          <w:tcPr>
            <w:tcW w:w="1800" w:type="dxa"/>
            <w:tcBorders>
              <w:top w:val="single" w:sz="12" w:space="0" w:color="000000"/>
            </w:tcBorders>
            <w:vAlign w:val="center"/>
          </w:tcPr>
          <w:p w14:paraId="5DD58579"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Preliminary</w:t>
            </w:r>
          </w:p>
        </w:tc>
        <w:tc>
          <w:tcPr>
            <w:tcW w:w="1620" w:type="dxa"/>
            <w:tcBorders>
              <w:top w:val="single" w:sz="12" w:space="0" w:color="000000"/>
            </w:tcBorders>
            <w:vAlign w:val="center"/>
          </w:tcPr>
          <w:p w14:paraId="636E4E38"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3</w:t>
            </w:r>
          </w:p>
        </w:tc>
        <w:tc>
          <w:tcPr>
            <w:tcW w:w="1603" w:type="dxa"/>
            <w:tcBorders>
              <w:top w:val="single" w:sz="12" w:space="0" w:color="000000"/>
            </w:tcBorders>
            <w:vAlign w:val="center"/>
          </w:tcPr>
          <w:p w14:paraId="19BB9D54"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1</w:t>
            </w:r>
          </w:p>
        </w:tc>
        <w:tc>
          <w:tcPr>
            <w:tcW w:w="2015" w:type="dxa"/>
            <w:tcBorders>
              <w:top w:val="single" w:sz="12" w:space="0" w:color="000000"/>
            </w:tcBorders>
            <w:vAlign w:val="center"/>
          </w:tcPr>
          <w:p w14:paraId="4D8F50F8"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30 Business Days</w:t>
            </w:r>
          </w:p>
        </w:tc>
      </w:tr>
      <w:tr w:rsidR="00C520BC" w:rsidRPr="00C520BC" w14:paraId="33A72152" w14:textId="77777777" w:rsidTr="006E6F3E">
        <w:trPr>
          <w:trHeight w:val="432"/>
        </w:trPr>
        <w:tc>
          <w:tcPr>
            <w:tcW w:w="2538" w:type="dxa"/>
            <w:vMerge/>
            <w:tcBorders>
              <w:top w:val="single" w:sz="12" w:space="0" w:color="000000"/>
            </w:tcBorders>
            <w:vAlign w:val="center"/>
          </w:tcPr>
          <w:p w14:paraId="4BB71141" w14:textId="77777777" w:rsidR="00C520BC" w:rsidRPr="00C520BC" w:rsidRDefault="00C520BC" w:rsidP="00C520BC">
            <w:pPr>
              <w:widowControl w:val="0"/>
              <w:pBdr>
                <w:top w:val="nil"/>
                <w:left w:val="nil"/>
                <w:bottom w:val="nil"/>
                <w:right w:val="nil"/>
                <w:between w:val="nil"/>
              </w:pBdr>
              <w:spacing w:after="0"/>
              <w:rPr>
                <w:rFonts w:ascii="Bahnschrift" w:eastAsia="Bahnschrift" w:hAnsi="Bahnschrift" w:cs="Bahnschrift"/>
                <w:lang w:eastAsia="en-US"/>
              </w:rPr>
            </w:pPr>
          </w:p>
        </w:tc>
        <w:tc>
          <w:tcPr>
            <w:tcW w:w="1800" w:type="dxa"/>
            <w:vAlign w:val="center"/>
          </w:tcPr>
          <w:p w14:paraId="491DD516"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Final</w:t>
            </w:r>
          </w:p>
        </w:tc>
        <w:tc>
          <w:tcPr>
            <w:tcW w:w="1620" w:type="dxa"/>
            <w:vAlign w:val="center"/>
          </w:tcPr>
          <w:p w14:paraId="18848B1B"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1</w:t>
            </w:r>
          </w:p>
        </w:tc>
        <w:tc>
          <w:tcPr>
            <w:tcW w:w="1603" w:type="dxa"/>
            <w:vAlign w:val="center"/>
          </w:tcPr>
          <w:p w14:paraId="2FD943AE"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0</w:t>
            </w:r>
          </w:p>
        </w:tc>
        <w:tc>
          <w:tcPr>
            <w:tcW w:w="2015" w:type="dxa"/>
            <w:vAlign w:val="center"/>
          </w:tcPr>
          <w:p w14:paraId="3D063EE1"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30 Business Days</w:t>
            </w:r>
          </w:p>
        </w:tc>
      </w:tr>
      <w:tr w:rsidR="00C520BC" w:rsidRPr="00C520BC" w14:paraId="2ABD09A7" w14:textId="77777777" w:rsidTr="006E6F3E">
        <w:trPr>
          <w:trHeight w:val="432"/>
        </w:trPr>
        <w:tc>
          <w:tcPr>
            <w:tcW w:w="2538" w:type="dxa"/>
            <w:vMerge w:val="restart"/>
            <w:vAlign w:val="center"/>
          </w:tcPr>
          <w:p w14:paraId="2DB609A0"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All Other Uses</w:t>
            </w:r>
          </w:p>
        </w:tc>
        <w:tc>
          <w:tcPr>
            <w:tcW w:w="1800" w:type="dxa"/>
            <w:vAlign w:val="center"/>
          </w:tcPr>
          <w:p w14:paraId="3B9C19DD"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Preliminary</w:t>
            </w:r>
          </w:p>
        </w:tc>
        <w:tc>
          <w:tcPr>
            <w:tcW w:w="1620" w:type="dxa"/>
            <w:vAlign w:val="center"/>
          </w:tcPr>
          <w:p w14:paraId="6E990BD9"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6</w:t>
            </w:r>
          </w:p>
        </w:tc>
        <w:tc>
          <w:tcPr>
            <w:tcW w:w="1603" w:type="dxa"/>
            <w:vAlign w:val="center"/>
          </w:tcPr>
          <w:p w14:paraId="00687880"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2</w:t>
            </w:r>
          </w:p>
        </w:tc>
        <w:tc>
          <w:tcPr>
            <w:tcW w:w="2015" w:type="dxa"/>
            <w:vAlign w:val="center"/>
          </w:tcPr>
          <w:p w14:paraId="42E372EF"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Unlimited</w:t>
            </w:r>
          </w:p>
        </w:tc>
      </w:tr>
      <w:tr w:rsidR="00C520BC" w:rsidRPr="00C520BC" w14:paraId="4D2E042E" w14:textId="77777777" w:rsidTr="006E6F3E">
        <w:trPr>
          <w:trHeight w:val="432"/>
        </w:trPr>
        <w:tc>
          <w:tcPr>
            <w:tcW w:w="2538" w:type="dxa"/>
            <w:vMerge/>
            <w:vAlign w:val="center"/>
          </w:tcPr>
          <w:p w14:paraId="312810D4" w14:textId="77777777" w:rsidR="00C520BC" w:rsidRPr="00C520BC" w:rsidRDefault="00C520BC" w:rsidP="00C520BC">
            <w:pPr>
              <w:widowControl w:val="0"/>
              <w:pBdr>
                <w:top w:val="nil"/>
                <w:left w:val="nil"/>
                <w:bottom w:val="nil"/>
                <w:right w:val="nil"/>
                <w:between w:val="nil"/>
              </w:pBdr>
              <w:spacing w:after="0"/>
              <w:rPr>
                <w:rFonts w:ascii="Bahnschrift" w:eastAsia="Bahnschrift" w:hAnsi="Bahnschrift" w:cs="Bahnschrift"/>
                <w:lang w:eastAsia="en-US"/>
              </w:rPr>
            </w:pPr>
          </w:p>
        </w:tc>
        <w:tc>
          <w:tcPr>
            <w:tcW w:w="1800" w:type="dxa"/>
            <w:tcBorders>
              <w:bottom w:val="single" w:sz="12" w:space="0" w:color="000000"/>
            </w:tcBorders>
            <w:vAlign w:val="center"/>
          </w:tcPr>
          <w:p w14:paraId="691A6197"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Final</w:t>
            </w:r>
          </w:p>
        </w:tc>
        <w:tc>
          <w:tcPr>
            <w:tcW w:w="1620" w:type="dxa"/>
            <w:tcBorders>
              <w:bottom w:val="single" w:sz="12" w:space="0" w:color="000000"/>
            </w:tcBorders>
            <w:vAlign w:val="center"/>
          </w:tcPr>
          <w:p w14:paraId="341ED01F"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2</w:t>
            </w:r>
          </w:p>
        </w:tc>
        <w:tc>
          <w:tcPr>
            <w:tcW w:w="1603" w:type="dxa"/>
            <w:tcBorders>
              <w:bottom w:val="single" w:sz="12" w:space="0" w:color="000000"/>
            </w:tcBorders>
            <w:vAlign w:val="center"/>
          </w:tcPr>
          <w:p w14:paraId="1D230F2E"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0</w:t>
            </w:r>
          </w:p>
        </w:tc>
        <w:tc>
          <w:tcPr>
            <w:tcW w:w="2015" w:type="dxa"/>
            <w:tcBorders>
              <w:bottom w:val="single" w:sz="12" w:space="0" w:color="000000"/>
            </w:tcBorders>
            <w:vAlign w:val="center"/>
          </w:tcPr>
          <w:p w14:paraId="650A09FC" w14:textId="77777777" w:rsidR="00C520BC" w:rsidRPr="00C520BC" w:rsidRDefault="00C520BC" w:rsidP="00C520BC">
            <w:pPr>
              <w:spacing w:after="0"/>
              <w:jc w:val="center"/>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Unlimited</w:t>
            </w:r>
          </w:p>
        </w:tc>
      </w:tr>
      <w:tr w:rsidR="00C520BC" w:rsidRPr="00C520BC" w14:paraId="6BE7F04B" w14:textId="77777777" w:rsidTr="006E6F3E">
        <w:trPr>
          <w:trHeight w:val="683"/>
        </w:trPr>
        <w:tc>
          <w:tcPr>
            <w:tcW w:w="9576" w:type="dxa"/>
            <w:gridSpan w:val="5"/>
            <w:tcBorders>
              <w:top w:val="single" w:sz="12" w:space="0" w:color="000000"/>
            </w:tcBorders>
            <w:vAlign w:val="center"/>
          </w:tcPr>
          <w:p w14:paraId="7963274F" w14:textId="77777777" w:rsidR="00C520BC" w:rsidRPr="00C520BC" w:rsidRDefault="00C520BC" w:rsidP="00C520BC">
            <w:pPr>
              <w:spacing w:after="0"/>
              <w:rPr>
                <w:rFonts w:ascii="Times New Roman" w:eastAsia="Times New Roman" w:hAnsi="Times New Roman" w:cs="Times New Roman"/>
                <w:lang w:eastAsia="en-US"/>
              </w:rPr>
            </w:pPr>
            <w:r w:rsidRPr="00C520BC">
              <w:rPr>
                <w:rFonts w:ascii="Times New Roman" w:eastAsia="Times New Roman" w:hAnsi="Times New Roman" w:cs="Times New Roman"/>
                <w:lang w:eastAsia="en-US"/>
              </w:rPr>
              <w:t>*Describes the total time (per review cycle) the Town may take to complete both Phase #2 and Phase #3.</w:t>
            </w:r>
          </w:p>
        </w:tc>
      </w:tr>
    </w:tbl>
    <w:p w14:paraId="3BFA4AFB"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0C1B6204"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118BFD56"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noProof/>
          <w:sz w:val="24"/>
          <w:szCs w:val="24"/>
          <w:lang w:eastAsia="en-US"/>
        </w:rPr>
        <w:drawing>
          <wp:inline distT="0" distB="0" distL="0" distR="0" wp14:anchorId="0E4FB14B" wp14:editId="22513662">
            <wp:extent cx="5944870" cy="3909060"/>
            <wp:effectExtent l="0" t="0" r="0" b="0"/>
            <wp:docPr id="75064445" name="Picture 2" descr="A diagram of a application proc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064445" name="Picture 2" descr="A diagram of a application process&#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4870" cy="3909060"/>
                    </a:xfrm>
                    <a:prstGeom prst="rect">
                      <a:avLst/>
                    </a:prstGeom>
                  </pic:spPr>
                </pic:pic>
              </a:graphicData>
            </a:graphic>
          </wp:inline>
        </w:drawing>
      </w:r>
    </w:p>
    <w:p w14:paraId="42828377"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noProof/>
          <w:sz w:val="24"/>
          <w:szCs w:val="24"/>
          <w:lang w:eastAsia="en-US"/>
        </w:rPr>
        <w:lastRenderedPageBreak/>
        <w:drawing>
          <wp:inline distT="0" distB="0" distL="0" distR="0" wp14:anchorId="20A0008E" wp14:editId="309BE3B5">
            <wp:extent cx="5944870" cy="3842385"/>
            <wp:effectExtent l="0" t="0" r="0" b="5715"/>
            <wp:docPr id="1550754781" name="Picture 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0754781" name="Picture 3" descr="Diagram&#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4870" cy="3842385"/>
                    </a:xfrm>
                    <a:prstGeom prst="rect">
                      <a:avLst/>
                    </a:prstGeom>
                  </pic:spPr>
                </pic:pic>
              </a:graphicData>
            </a:graphic>
          </wp:inline>
        </w:drawing>
      </w:r>
    </w:p>
    <w:p w14:paraId="23FA410D" w14:textId="77777777" w:rsidR="00C520BC" w:rsidRPr="00C520BC" w:rsidRDefault="00C520BC" w:rsidP="00C520BC">
      <w:pPr>
        <w:spacing w:after="0"/>
        <w:ind w:left="720"/>
        <w:rPr>
          <w:rFonts w:ascii="Times New Roman" w:eastAsia="Times New Roman" w:hAnsi="Times New Roman" w:cs="Times New Roman"/>
          <w:sz w:val="24"/>
          <w:szCs w:val="24"/>
          <w:lang w:eastAsia="en-US"/>
        </w:rPr>
      </w:pPr>
    </w:p>
    <w:p w14:paraId="529E5AE0" w14:textId="77777777" w:rsidR="00C520BC" w:rsidRPr="00C520BC" w:rsidRDefault="00C520BC" w:rsidP="00C520BC">
      <w:pPr>
        <w:numPr>
          <w:ilvl w:val="0"/>
          <w:numId w:val="4"/>
        </w:numPr>
        <w:spacing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Land Use Authority (and other Town representatives or agents) shall adhere to the maximum number of review cycles and the review deadlines described in Table A, except as described below. If no further revisions are needed, a Land Use Authority may end the review process early and approve or deny the preliminary or final application.</w:t>
      </w:r>
    </w:p>
    <w:p w14:paraId="20112456"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This provision notwithstanding, for any subdivision application that affects property within an identified geological hazard area, the Town is exempt from limits on the number of permitted review cycles and the Town’s deadlines for reviewing and responding (Phases #2 and #3).</w:t>
      </w:r>
    </w:p>
    <w:p w14:paraId="4CABAC5E"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If the applicant makes a material change to a preliminary or final application not requested by the Town at any point in the review process, the Land Use Authority may restart the review process, but only with respect to the portion of the application that the material change substantively affects. </w:t>
      </w:r>
    </w:p>
    <w:p w14:paraId="710063AB"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For both preliminary and final applications, if an applicant takes longer than 20 business days to submit a revised application and respond to the Town’s requests for modifications and additions (Phases #1 and #4), the Town shall have an additional 20 business days to review and respond to the revised application (Phases #2 and #3 of the next review cycle or issuing an approval decision).    </w:t>
      </w:r>
    </w:p>
    <w:p w14:paraId="36FC88F0"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For both preliminary and final applications, if an applicant takes longer than 365 calendar days to submit a revised application and respond to the Town’s requests for modifications and additions (Phases #1 and #4), the application shall, at the </w:t>
      </w:r>
      <w:r w:rsidRPr="00C520BC">
        <w:rPr>
          <w:rFonts w:ascii="Times New Roman" w:eastAsia="Times New Roman" w:hAnsi="Times New Roman" w:cs="Times New Roman"/>
          <w:sz w:val="24"/>
          <w:szCs w:val="24"/>
          <w:lang w:eastAsia="en-US"/>
        </w:rPr>
        <w:lastRenderedPageBreak/>
        <w:t xml:space="preserve">option of the Land Use Authority, expire. If an application expires, the applicant must restart the subdivision application process. </w:t>
      </w:r>
    </w:p>
    <w:p w14:paraId="111E35BC"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the applicant has not submitted a final application within 365 calendar days after the Land Use Authority notifies the applicant that it has approved the related preliminary application, the related preliminary approval shall expire. In this case, the applicant shall not submit a final application until the Land Use Authority has issued a new preliminary application approval.</w:t>
      </w:r>
    </w:p>
    <w:p w14:paraId="4F0018E8" w14:textId="77777777" w:rsidR="00C520BC" w:rsidRPr="00C520BC" w:rsidRDefault="00C520BC" w:rsidP="00C520BC">
      <w:pPr>
        <w:numPr>
          <w:ilvl w:val="0"/>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When a preliminary or final application’s review period ends, the Land Use Authority shall approve or deny the respective preliminary or final application within 20 business days. </w:t>
      </w:r>
    </w:p>
    <w:p w14:paraId="51C84B2E"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the Land Use Authority has not approved or denied the application within 20 business days after the allotted review cycles are complete, the applicant may request a decision. After such a request, the municipality shall, within 10 business days:</w:t>
      </w:r>
    </w:p>
    <w:p w14:paraId="0BF907D2" w14:textId="77777777" w:rsidR="00C520BC" w:rsidRPr="00C520BC" w:rsidRDefault="00C520BC" w:rsidP="00C520BC">
      <w:pPr>
        <w:numPr>
          <w:ilvl w:val="2"/>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For a dispute arising from the subdivision improvement plans, assemble an appeal panel in accordance with Utah Code §10-9a-508(5)(d) to review and approve or deny the revised set of plans; or</w:t>
      </w:r>
    </w:p>
    <w:p w14:paraId="6BADAA2D" w14:textId="77777777" w:rsidR="00C520BC" w:rsidRPr="00C520BC" w:rsidRDefault="00C520BC" w:rsidP="00C520BC">
      <w:pPr>
        <w:numPr>
          <w:ilvl w:val="2"/>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For a dispute arising from the subdivision ordinance review, advise the applicant, in writing, of the deficiency in the application and of the right to appeal the determination to the designated Appeal Authority.</w:t>
      </w:r>
    </w:p>
    <w:p w14:paraId="0066649B" w14:textId="77777777" w:rsidR="00C520BC" w:rsidRPr="00C520BC" w:rsidRDefault="00C520BC" w:rsidP="00C520BC">
      <w:pPr>
        <w:numPr>
          <w:ilvl w:val="0"/>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After the Land Use Authority provides comments in the last allotted review cycle for a final application, the Town shall not require further modifications or corrections to the application unless those modifications or corrections are necessary to protect public health and safety or to enforce State or Federal law or unless the review cycle reset due to the applicant making a material change that the Land Use Authority did not request. </w:t>
      </w:r>
    </w:p>
    <w:p w14:paraId="732E4348"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proofErr w:type="gramStart"/>
      <w:r w:rsidRPr="00C520BC">
        <w:rPr>
          <w:rFonts w:ascii="Times New Roman" w:eastAsia="Times New Roman" w:hAnsi="Times New Roman" w:cs="Times New Roman"/>
          <w:sz w:val="24"/>
          <w:szCs w:val="24"/>
          <w:lang w:eastAsia="en-US"/>
        </w:rPr>
        <w:t>With the exception of</w:t>
      </w:r>
      <w:proofErr w:type="gramEnd"/>
      <w:r w:rsidRPr="00C520BC">
        <w:rPr>
          <w:rFonts w:ascii="Times New Roman" w:eastAsia="Times New Roman" w:hAnsi="Times New Roman" w:cs="Times New Roman"/>
          <w:sz w:val="24"/>
          <w:szCs w:val="24"/>
          <w:lang w:eastAsia="en-US"/>
        </w:rPr>
        <w:t xml:space="preserve"> modifications or corrections that are needed to protect public health and safety, that are needed to enforce state or federal law, or that arise from the review cycle being reset, the municipality waives noncompliant subdivision-related requirements that the Land Use Authority does not identify during the review process.</w:t>
      </w:r>
    </w:p>
    <w:p w14:paraId="50D80B1B"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applicant shall make reasonable changes, unless prohibited otherwise by a contract or deed, to the subdivision application to accommodate the water conveyance facility to the extent required by Utah Code §73-1-15.5.</w:t>
      </w:r>
    </w:p>
    <w:p w14:paraId="0B2EECE5" w14:textId="77777777" w:rsidR="00C520BC" w:rsidRPr="00C520BC" w:rsidRDefault="00C520BC" w:rsidP="00C520BC">
      <w:pPr>
        <w:numPr>
          <w:ilvl w:val="0"/>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Town may conduct one or more public hearings (up to the number described in Table A) during the review period for a preliminary subdivision application.</w:t>
      </w:r>
    </w:p>
    <w:p w14:paraId="2242B7C1"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purpose of these public hearings is to ask questions of the applicant and receive commentary on the technical aspects of the application from affected entities, interested parties, and the public. </w:t>
      </w:r>
    </w:p>
    <w:p w14:paraId="7490212E"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If the municipality elects to hold a public hearing, the hearing must occur before the end of the Land Use Authority’s preliminary review period (end of Phase #3 of the last preliminary review cycle). Scheduling issues shall not extend the review and approval deadlines in this Chapter.</w:t>
      </w:r>
    </w:p>
    <w:p w14:paraId="5855D925" w14:textId="77777777" w:rsidR="00C520BC" w:rsidRPr="00C520BC" w:rsidRDefault="00C520BC" w:rsidP="00C520BC">
      <w:pPr>
        <w:numPr>
          <w:ilvl w:val="1"/>
          <w:numId w:val="4"/>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municipality shall not hold a public hearing during the review period for a final application under this Chapter. </w:t>
      </w:r>
    </w:p>
    <w:p w14:paraId="70784EF5" w14:textId="77777777" w:rsidR="00C520BC" w:rsidRPr="00C520BC" w:rsidRDefault="00C520BC" w:rsidP="00C520BC">
      <w:pPr>
        <w:numPr>
          <w:ilvl w:val="0"/>
          <w:numId w:val="4"/>
        </w:numPr>
        <w:spacing w:before="200" w:after="0" w:line="240" w:lineRule="auto"/>
        <w:rPr>
          <w:rFonts w:ascii="Times New Roman" w:eastAsia="Times New Roman" w:hAnsi="Times New Roman" w:cs="Times New Roman"/>
          <w:color w:val="000000"/>
          <w:sz w:val="24"/>
          <w:szCs w:val="24"/>
          <w:lang w:eastAsia="en-US"/>
        </w:rPr>
      </w:pPr>
      <w:r w:rsidRPr="00C520BC">
        <w:rPr>
          <w:rFonts w:ascii="Times New Roman" w:eastAsia="Times New Roman" w:hAnsi="Times New Roman" w:cs="Times New Roman"/>
          <w:sz w:val="24"/>
          <w:szCs w:val="24"/>
          <w:lang w:eastAsia="en-US"/>
        </w:rPr>
        <w:t xml:space="preserve">Other chapters of this Title notwithstanding, the Land Use Authority shall approve or deny preliminary and final applications under this Chapter after reviewing the complete applications as described in this Section. </w:t>
      </w:r>
    </w:p>
    <w:p w14:paraId="527A0A22"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2EE3A161" w14:textId="77777777" w:rsidR="00C520BC" w:rsidRPr="00C520BC" w:rsidRDefault="00C520BC" w:rsidP="00C520BC">
      <w:pPr>
        <w:spacing w:after="0"/>
        <w:rPr>
          <w:rFonts w:ascii="Times New Roman" w:eastAsia="Times New Roman" w:hAnsi="Times New Roman" w:cs="Times New Roman"/>
          <w:sz w:val="24"/>
          <w:szCs w:val="24"/>
          <w:lang w:eastAsia="en-US"/>
        </w:rPr>
      </w:pPr>
    </w:p>
    <w:p w14:paraId="6DB2D6B5" w14:textId="77777777" w:rsidR="00C520BC" w:rsidRPr="00C520BC" w:rsidRDefault="00C520BC" w:rsidP="00C520BC">
      <w:pPr>
        <w:spacing w:after="0"/>
        <w:rPr>
          <w:rFonts w:ascii="Times New Roman" w:eastAsia="Times New Roman" w:hAnsi="Times New Roman" w:cs="Times New Roman"/>
          <w:b/>
          <w:sz w:val="24"/>
          <w:szCs w:val="24"/>
          <w:lang w:eastAsia="en-US"/>
        </w:rPr>
      </w:pPr>
      <w:r w:rsidRPr="00C520BC">
        <w:rPr>
          <w:rFonts w:ascii="Times New Roman" w:eastAsia="Times New Roman" w:hAnsi="Times New Roman" w:cs="Times New Roman"/>
          <w:b/>
          <w:sz w:val="24"/>
          <w:szCs w:val="24"/>
          <w:lang w:eastAsia="en-US"/>
        </w:rPr>
        <w:t>10-2-10:</w:t>
      </w:r>
      <w:r w:rsidRPr="00C520BC">
        <w:rPr>
          <w:rFonts w:ascii="Times New Roman" w:eastAsia="Times New Roman" w:hAnsi="Times New Roman" w:cs="Times New Roman"/>
          <w:b/>
          <w:sz w:val="24"/>
          <w:szCs w:val="24"/>
          <w:lang w:eastAsia="en-US"/>
        </w:rPr>
        <w:tab/>
        <w:t>APPROVAL:</w:t>
      </w:r>
    </w:p>
    <w:p w14:paraId="00E3E11B" w14:textId="77777777" w:rsidR="00C520BC" w:rsidRPr="00C520BC" w:rsidRDefault="00C520BC" w:rsidP="00C520BC">
      <w:pPr>
        <w:numPr>
          <w:ilvl w:val="0"/>
          <w:numId w:val="1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Land Use Authority shall approve any complete preliminary and final applications made under this Chapter that comply with applicable municipal ordinances.</w:t>
      </w:r>
    </w:p>
    <w:p w14:paraId="413F8C52" w14:textId="77777777" w:rsidR="00C520BC" w:rsidRPr="00C520BC" w:rsidRDefault="00C520BC" w:rsidP="00C520BC">
      <w:pPr>
        <w:numPr>
          <w:ilvl w:val="0"/>
          <w:numId w:val="1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Land Use Authority shall issue all approvals in writing and shall certify the approved final plat, either by signing the plat directly or by attaching a signed certification to the plat.</w:t>
      </w:r>
    </w:p>
    <w:p w14:paraId="3DF6F284" w14:textId="77777777" w:rsidR="00C520BC" w:rsidRPr="00C520BC" w:rsidRDefault="00C520BC" w:rsidP="00C520BC">
      <w:pPr>
        <w:numPr>
          <w:ilvl w:val="0"/>
          <w:numId w:val="1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Land Use Authority’s approval of a plat functions as an acceptance of the dedication of any streets or public places </w:t>
      </w:r>
      <w:proofErr w:type="gramStart"/>
      <w:r w:rsidRPr="00C520BC">
        <w:rPr>
          <w:rFonts w:ascii="Times New Roman" w:eastAsia="Times New Roman" w:hAnsi="Times New Roman" w:cs="Times New Roman"/>
          <w:sz w:val="24"/>
          <w:szCs w:val="24"/>
          <w:lang w:eastAsia="en-US"/>
        </w:rPr>
        <w:t>as long as</w:t>
      </w:r>
      <w:proofErr w:type="gramEnd"/>
      <w:r w:rsidRPr="00C520BC">
        <w:rPr>
          <w:rFonts w:ascii="Times New Roman" w:eastAsia="Times New Roman" w:hAnsi="Times New Roman" w:cs="Times New Roman"/>
          <w:sz w:val="24"/>
          <w:szCs w:val="24"/>
          <w:lang w:eastAsia="en-US"/>
        </w:rPr>
        <w:t xml:space="preserve"> funding is available and vests the fee of those parcels of land in the Town for the public for the uses named or intended in the plat. </w:t>
      </w:r>
    </w:p>
    <w:p w14:paraId="45C29742" w14:textId="77777777" w:rsidR="00C520BC" w:rsidRPr="00C520BC" w:rsidRDefault="00C520BC" w:rsidP="00C520BC">
      <w:pPr>
        <w:numPr>
          <w:ilvl w:val="1"/>
          <w:numId w:val="15"/>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Said dedication does not impose liability upon the Town for public streets/places that are unimproved unless:</w:t>
      </w:r>
    </w:p>
    <w:p w14:paraId="553188A1" w14:textId="77777777" w:rsidR="00C520BC" w:rsidRPr="00C520BC" w:rsidRDefault="00C520BC" w:rsidP="00C520BC">
      <w:pPr>
        <w:numPr>
          <w:ilvl w:val="2"/>
          <w:numId w:val="2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Adequate financial assurance has been provided in accordance with Section 10-3-3; and</w:t>
      </w:r>
    </w:p>
    <w:p w14:paraId="68537788" w14:textId="77777777" w:rsidR="00C520BC" w:rsidRPr="00C520BC" w:rsidRDefault="00C520BC" w:rsidP="00C520BC">
      <w:pPr>
        <w:numPr>
          <w:ilvl w:val="2"/>
          <w:numId w:val="20"/>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Town has accepted the dedication.</w:t>
      </w:r>
    </w:p>
    <w:p w14:paraId="651D7D96" w14:textId="77777777" w:rsidR="00C520BC" w:rsidRPr="00C520BC" w:rsidRDefault="00C520BC" w:rsidP="00C520BC">
      <w:pPr>
        <w:spacing w:after="0"/>
        <w:ind w:left="1440" w:hanging="360"/>
        <w:rPr>
          <w:rFonts w:ascii="Times New Roman" w:eastAsia="Times New Roman" w:hAnsi="Times New Roman" w:cs="Times New Roman"/>
          <w:sz w:val="24"/>
          <w:szCs w:val="24"/>
          <w:lang w:eastAsia="en-US"/>
        </w:rPr>
      </w:pPr>
    </w:p>
    <w:p w14:paraId="3767D3E3" w14:textId="77777777" w:rsidR="00C520BC" w:rsidRPr="00C520BC" w:rsidRDefault="00C520BC" w:rsidP="00C520BC">
      <w:pPr>
        <w:spacing w:after="0"/>
        <w:ind w:left="1440" w:hanging="360"/>
        <w:rPr>
          <w:rFonts w:ascii="Times New Roman" w:eastAsia="Times New Roman" w:hAnsi="Times New Roman" w:cs="Times New Roman"/>
          <w:sz w:val="24"/>
          <w:szCs w:val="24"/>
          <w:lang w:eastAsia="en-US"/>
        </w:rPr>
      </w:pPr>
    </w:p>
    <w:p w14:paraId="253870A0" w14:textId="77777777" w:rsidR="00C520BC" w:rsidRPr="00C520BC" w:rsidRDefault="00C520BC" w:rsidP="00C520BC">
      <w:pPr>
        <w:widowControl w:val="0"/>
        <w:tabs>
          <w:tab w:val="left" w:pos="1440"/>
        </w:tabs>
        <w:spacing w:before="139" w:after="0"/>
        <w:rPr>
          <w:rFonts w:ascii="Times New Roman" w:eastAsia="Times New Roman" w:hAnsi="Times New Roman" w:cs="Times New Roman"/>
          <w:b/>
          <w:sz w:val="24"/>
          <w:szCs w:val="24"/>
          <w:lang w:eastAsia="en-US"/>
        </w:rPr>
      </w:pPr>
      <w:bookmarkStart w:id="3" w:name="_heading=h.2et92p0" w:colFirst="0" w:colLast="0"/>
      <w:bookmarkEnd w:id="3"/>
      <w:r w:rsidRPr="00C520BC">
        <w:rPr>
          <w:rFonts w:ascii="Times New Roman" w:eastAsia="Times New Roman" w:hAnsi="Times New Roman" w:cs="Times New Roman"/>
          <w:b/>
          <w:sz w:val="24"/>
          <w:szCs w:val="24"/>
          <w:lang w:eastAsia="en-US"/>
        </w:rPr>
        <w:t>10-2-11:</w:t>
      </w:r>
      <w:r w:rsidRPr="00C520BC">
        <w:rPr>
          <w:rFonts w:ascii="Times New Roman" w:eastAsia="Times New Roman" w:hAnsi="Times New Roman" w:cs="Times New Roman"/>
          <w:b/>
          <w:sz w:val="24"/>
          <w:szCs w:val="24"/>
          <w:lang w:eastAsia="en-US"/>
        </w:rPr>
        <w:tab/>
        <w:t>POST-APPROVAL ACTIONS:</w:t>
      </w:r>
    </w:p>
    <w:p w14:paraId="014576B5" w14:textId="77777777" w:rsidR="00C520BC" w:rsidRPr="00C520BC" w:rsidRDefault="00C520BC" w:rsidP="00C520BC">
      <w:pPr>
        <w:widowControl w:val="0"/>
        <w:numPr>
          <w:ilvl w:val="0"/>
          <w:numId w:val="8"/>
        </w:numPr>
        <w:tabs>
          <w:tab w:val="left" w:pos="3690"/>
        </w:tabs>
        <w:spacing w:before="139" w:after="0" w:line="240" w:lineRule="auto"/>
        <w:rPr>
          <w:rFonts w:ascii="Times New Roman" w:eastAsia="Times New Roman" w:hAnsi="Times New Roman" w:cs="Times New Roman"/>
          <w:sz w:val="24"/>
          <w:szCs w:val="24"/>
          <w:lang w:eastAsia="en-US"/>
        </w:rPr>
      </w:pPr>
      <w:bookmarkStart w:id="4" w:name="_heading=h.1jlxslqv9oe1" w:colFirst="0" w:colLast="0"/>
      <w:bookmarkEnd w:id="4"/>
      <w:r w:rsidRPr="00C520BC">
        <w:rPr>
          <w:rFonts w:ascii="Times New Roman" w:eastAsia="Times New Roman" w:hAnsi="Times New Roman" w:cs="Times New Roman"/>
          <w:sz w:val="24"/>
          <w:szCs w:val="24"/>
          <w:lang w:eastAsia="en-US"/>
        </w:rPr>
        <w:t>The applicant shall record the approved plat with the County Recorder’s Office within 365 calendar days after the Land Use Authority approves the final application, provided that the applicant has completed any improvements or posted any performance guarantee required by Town ordinances or described in the approved improvement plan. The applicant shall not record the approved plat until such improvements are completed or guaranteed in compliance with Town ordinances and the approved improvement plan.</w:t>
      </w:r>
    </w:p>
    <w:p w14:paraId="60E7A34B" w14:textId="77777777" w:rsidR="00C520BC" w:rsidRPr="00C520BC" w:rsidRDefault="00C520BC" w:rsidP="00C520BC">
      <w:pPr>
        <w:widowControl w:val="0"/>
        <w:numPr>
          <w:ilvl w:val="1"/>
          <w:numId w:val="8"/>
        </w:numPr>
        <w:tabs>
          <w:tab w:val="left" w:pos="3690"/>
        </w:tabs>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An approved plat not properly recorded within the timeline specified in this provision is void unless the Planning Commission approves an extension. </w:t>
      </w:r>
    </w:p>
    <w:p w14:paraId="31704E2A" w14:textId="77777777" w:rsidR="00C520BC" w:rsidRPr="00C520BC" w:rsidRDefault="00C520BC" w:rsidP="00C520BC">
      <w:pPr>
        <w:widowControl w:val="0"/>
        <w:numPr>
          <w:ilvl w:val="0"/>
          <w:numId w:val="8"/>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Town Staff shall submit to the Utah Geospatial Resource Center (so the subdivision can be included in the 911 database), within 30 calendar days after the application is </w:t>
      </w:r>
      <w:r w:rsidRPr="00C520BC">
        <w:rPr>
          <w:rFonts w:ascii="Times New Roman" w:eastAsia="Times New Roman" w:hAnsi="Times New Roman" w:cs="Times New Roman"/>
          <w:sz w:val="24"/>
          <w:szCs w:val="24"/>
          <w:lang w:eastAsia="en-US"/>
        </w:rPr>
        <w:lastRenderedPageBreak/>
        <w:t>approved, either:</w:t>
      </w:r>
    </w:p>
    <w:p w14:paraId="3C735F00" w14:textId="77777777" w:rsidR="00C520BC" w:rsidRPr="00C520BC" w:rsidRDefault="00C520BC" w:rsidP="00C520BC">
      <w:pPr>
        <w:widowControl w:val="0"/>
        <w:numPr>
          <w:ilvl w:val="1"/>
          <w:numId w:val="8"/>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An electronic copy of the approved plat; or</w:t>
      </w:r>
    </w:p>
    <w:p w14:paraId="31105041" w14:textId="77777777" w:rsidR="00C520BC" w:rsidRPr="00C520BC" w:rsidRDefault="00C520BC" w:rsidP="00C520BC">
      <w:pPr>
        <w:widowControl w:val="0"/>
        <w:numPr>
          <w:ilvl w:val="1"/>
          <w:numId w:val="8"/>
        </w:numPr>
        <w:tabs>
          <w:tab w:val="left" w:pos="3690"/>
        </w:tabs>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Preliminary geospatial data that depict any new streets and situs addresses proposed for construction within the bounds of the approved final plat.</w:t>
      </w:r>
    </w:p>
    <w:p w14:paraId="59E38B81" w14:textId="77777777" w:rsidR="00C520BC" w:rsidRPr="00C520BC" w:rsidRDefault="00C520BC" w:rsidP="00C520BC">
      <w:pPr>
        <w:widowControl w:val="0"/>
        <w:numPr>
          <w:ilvl w:val="0"/>
          <w:numId w:val="8"/>
        </w:numPr>
        <w:tabs>
          <w:tab w:val="left" w:pos="3690"/>
        </w:tabs>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Town Staff shall, if requested by the Utah Geospatial Resource Center:</w:t>
      </w:r>
    </w:p>
    <w:p w14:paraId="096BAF0E" w14:textId="77777777" w:rsidR="00C520BC" w:rsidRPr="00C520BC" w:rsidRDefault="00C520BC" w:rsidP="00C520BC">
      <w:pPr>
        <w:widowControl w:val="0"/>
        <w:numPr>
          <w:ilvl w:val="1"/>
          <w:numId w:val="8"/>
        </w:numPr>
        <w:tabs>
          <w:tab w:val="left" w:pos="3690"/>
        </w:tabs>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Coordinate with the Utah Geospatial Resource Center to validate the information the municipality submitted about the final plat; and</w:t>
      </w:r>
    </w:p>
    <w:p w14:paraId="032761BD" w14:textId="77777777" w:rsidR="00C520BC" w:rsidRPr="00C520BC" w:rsidRDefault="00C520BC" w:rsidP="00C520BC">
      <w:pPr>
        <w:widowControl w:val="0"/>
        <w:numPr>
          <w:ilvl w:val="0"/>
          <w:numId w:val="8"/>
        </w:numPr>
        <w:tabs>
          <w:tab w:val="left" w:pos="3690"/>
        </w:tabs>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Assist the Utah Geospatial Resource Center in creating electronic files that contain the information described in the final plat for inclusion in the Unified Statewide 911 Emergency Service Database.</w:t>
      </w:r>
    </w:p>
    <w:p w14:paraId="18DD453D" w14:textId="77777777" w:rsidR="00C520BC" w:rsidRPr="00C520BC" w:rsidRDefault="00C520BC" w:rsidP="00C520BC">
      <w:pPr>
        <w:widowControl w:val="0"/>
        <w:tabs>
          <w:tab w:val="left" w:pos="3690"/>
        </w:tabs>
        <w:spacing w:before="139" w:after="0"/>
        <w:rPr>
          <w:rFonts w:ascii="Times New Roman" w:eastAsia="Times New Roman" w:hAnsi="Times New Roman" w:cs="Times New Roman"/>
          <w:sz w:val="24"/>
          <w:szCs w:val="24"/>
          <w:lang w:eastAsia="en-US"/>
        </w:rPr>
      </w:pPr>
      <w:bookmarkStart w:id="5" w:name="_heading=h.x9nsudvfflr9" w:colFirst="0" w:colLast="0"/>
      <w:bookmarkEnd w:id="5"/>
    </w:p>
    <w:p w14:paraId="7BB5E3C4" w14:textId="77777777" w:rsidR="00C520BC" w:rsidRPr="00C520BC" w:rsidRDefault="00C520BC" w:rsidP="00C520BC">
      <w:pPr>
        <w:widowControl w:val="0"/>
        <w:tabs>
          <w:tab w:val="left" w:pos="1440"/>
        </w:tabs>
        <w:spacing w:before="139" w:after="0"/>
        <w:rPr>
          <w:rFonts w:ascii="Times New Roman" w:eastAsia="Times New Roman" w:hAnsi="Times New Roman" w:cs="Times New Roman"/>
          <w:b/>
          <w:sz w:val="24"/>
          <w:szCs w:val="24"/>
          <w:lang w:eastAsia="en-US"/>
        </w:rPr>
      </w:pPr>
      <w:r w:rsidRPr="00C520BC">
        <w:rPr>
          <w:rFonts w:ascii="Times New Roman" w:eastAsia="Times New Roman" w:hAnsi="Times New Roman" w:cs="Times New Roman"/>
          <w:b/>
          <w:sz w:val="24"/>
          <w:szCs w:val="24"/>
          <w:lang w:eastAsia="en-US"/>
        </w:rPr>
        <w:t>10-2-12:</w:t>
      </w:r>
      <w:r w:rsidRPr="00C520BC">
        <w:rPr>
          <w:rFonts w:ascii="Times New Roman" w:eastAsia="Times New Roman" w:hAnsi="Times New Roman" w:cs="Times New Roman"/>
          <w:b/>
          <w:sz w:val="24"/>
          <w:szCs w:val="24"/>
          <w:lang w:eastAsia="en-US"/>
        </w:rPr>
        <w:tab/>
        <w:t>AMENDING A SUBDIVISION:</w:t>
      </w:r>
    </w:p>
    <w:p w14:paraId="0BEFC64D" w14:textId="77777777" w:rsidR="00C520BC" w:rsidRPr="00C520BC" w:rsidRDefault="00C520BC" w:rsidP="00C520BC">
      <w:pPr>
        <w:widowControl w:val="0"/>
        <w:numPr>
          <w:ilvl w:val="0"/>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Town Council may vacate a subdivision or a portion of a subdivision by enacting an ordinance to that effect that describes the </w:t>
      </w:r>
      <w:proofErr w:type="gramStart"/>
      <w:r w:rsidRPr="00C520BC">
        <w:rPr>
          <w:rFonts w:ascii="Times New Roman" w:eastAsia="Times New Roman" w:hAnsi="Times New Roman" w:cs="Times New Roman"/>
          <w:sz w:val="24"/>
          <w:szCs w:val="24"/>
          <w:lang w:eastAsia="en-US"/>
        </w:rPr>
        <w:t>subdivision</w:t>
      </w:r>
      <w:proofErr w:type="gramEnd"/>
      <w:r w:rsidRPr="00C520BC">
        <w:rPr>
          <w:rFonts w:ascii="Times New Roman" w:eastAsia="Times New Roman" w:hAnsi="Times New Roman" w:cs="Times New Roman"/>
          <w:sz w:val="24"/>
          <w:szCs w:val="24"/>
          <w:lang w:eastAsia="en-US"/>
        </w:rPr>
        <w:t xml:space="preserve"> or the portion being vacated and recording that ordinance in the County Recorder's Office. </w:t>
      </w:r>
    </w:p>
    <w:p w14:paraId="08972143" w14:textId="77777777" w:rsidR="00C520BC" w:rsidRPr="00C520BC" w:rsidRDefault="00C520BC" w:rsidP="00C520BC">
      <w:pPr>
        <w:widowControl w:val="0"/>
        <w:numPr>
          <w:ilvl w:val="0"/>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property owner or agent of a property owner may correct minor typographical or clerical errors in a document of record by filing with the County an affidavit or other appropriate instrument. This provision does not apply to changing the name of a subdivision, which requires a material amendment described in the following provisions.</w:t>
      </w:r>
    </w:p>
    <w:p w14:paraId="28E3BE0A"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Minor Subdivision Documents can also be amended via 10-2-12 B </w:t>
      </w:r>
      <w:proofErr w:type="gramStart"/>
      <w:r w:rsidRPr="00C520BC">
        <w:rPr>
          <w:rFonts w:ascii="Times New Roman" w:eastAsia="Times New Roman" w:hAnsi="Times New Roman" w:cs="Times New Roman"/>
          <w:sz w:val="24"/>
          <w:szCs w:val="24"/>
          <w:lang w:eastAsia="en-US"/>
        </w:rPr>
        <w:t>as long as</w:t>
      </w:r>
      <w:proofErr w:type="gramEnd"/>
      <w:r w:rsidRPr="00C520BC">
        <w:rPr>
          <w:rFonts w:ascii="Times New Roman" w:eastAsia="Times New Roman" w:hAnsi="Times New Roman" w:cs="Times New Roman"/>
          <w:sz w:val="24"/>
          <w:szCs w:val="24"/>
          <w:lang w:eastAsia="en-US"/>
        </w:rPr>
        <w:t xml:space="preserve"> the amendment complies with Sec. 57-3-106 of Utah State Code. </w:t>
      </w:r>
    </w:p>
    <w:p w14:paraId="43FE5009" w14:textId="77777777" w:rsidR="00C520BC" w:rsidRPr="00C520BC" w:rsidRDefault="00C520BC" w:rsidP="00C520BC">
      <w:pPr>
        <w:widowControl w:val="0"/>
        <w:numPr>
          <w:ilvl w:val="0"/>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fee owner of land in a platted subdivision may request a material subdivision amendment by filing a written petition with the Planning Commission and by paying any amendment review/application fees (see Town’s Fee Schedule). This petition must meet all the requirements for a subdivision application specified in Sections 10-2-5 &amp; 10-2-6, with the following changes:</w:t>
      </w:r>
    </w:p>
    <w:p w14:paraId="0E515146"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plat (or the record of survey map, if applicable) should:</w:t>
      </w:r>
    </w:p>
    <w:p w14:paraId="60A7A266" w14:textId="77777777" w:rsidR="00C520BC" w:rsidRPr="00C520BC" w:rsidRDefault="00C520BC" w:rsidP="00C520BC">
      <w:pPr>
        <w:widowControl w:val="0"/>
        <w:numPr>
          <w:ilvl w:val="2"/>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Depict only the portion of the subdivision that is proposed to be </w:t>
      </w:r>
      <w:proofErr w:type="gramStart"/>
      <w:r w:rsidRPr="00C520BC">
        <w:rPr>
          <w:rFonts w:ascii="Times New Roman" w:eastAsia="Times New Roman" w:hAnsi="Times New Roman" w:cs="Times New Roman"/>
          <w:sz w:val="24"/>
          <w:szCs w:val="24"/>
          <w:lang w:eastAsia="en-US"/>
        </w:rPr>
        <w:t>amended;</w:t>
      </w:r>
      <w:proofErr w:type="gramEnd"/>
    </w:p>
    <w:p w14:paraId="1A0E1732" w14:textId="77777777" w:rsidR="00C520BC" w:rsidRPr="00C520BC" w:rsidRDefault="00C520BC" w:rsidP="00C520BC">
      <w:pPr>
        <w:widowControl w:val="0"/>
        <w:numPr>
          <w:ilvl w:val="2"/>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Include a plat name distinguishing the amended plat from the original plat which must be distinct from any subdivision name on a plat recorded in the County Recorder's office that is </w:t>
      </w:r>
      <w:proofErr w:type="gramStart"/>
      <w:r w:rsidRPr="00C520BC">
        <w:rPr>
          <w:rFonts w:ascii="Times New Roman" w:eastAsia="Times New Roman" w:hAnsi="Times New Roman" w:cs="Times New Roman"/>
          <w:sz w:val="24"/>
          <w:szCs w:val="24"/>
          <w:lang w:eastAsia="en-US"/>
        </w:rPr>
        <w:t>unique;</w:t>
      </w:r>
      <w:proofErr w:type="gramEnd"/>
    </w:p>
    <w:p w14:paraId="299CA179" w14:textId="77777777" w:rsidR="00C520BC" w:rsidRPr="00C520BC" w:rsidRDefault="00C520BC" w:rsidP="00C520BC">
      <w:pPr>
        <w:widowControl w:val="0"/>
        <w:numPr>
          <w:ilvl w:val="2"/>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Describe the differences between the amended plat and the original </w:t>
      </w:r>
      <w:proofErr w:type="gramStart"/>
      <w:r w:rsidRPr="00C520BC">
        <w:rPr>
          <w:rFonts w:ascii="Times New Roman" w:eastAsia="Times New Roman" w:hAnsi="Times New Roman" w:cs="Times New Roman"/>
          <w:sz w:val="24"/>
          <w:szCs w:val="24"/>
          <w:lang w:eastAsia="en-US"/>
        </w:rPr>
        <w:t>plat;</w:t>
      </w:r>
      <w:proofErr w:type="gramEnd"/>
      <w:r w:rsidRPr="00C520BC">
        <w:rPr>
          <w:rFonts w:ascii="Times New Roman" w:eastAsia="Times New Roman" w:hAnsi="Times New Roman" w:cs="Times New Roman"/>
          <w:sz w:val="24"/>
          <w:szCs w:val="24"/>
          <w:lang w:eastAsia="en-US"/>
        </w:rPr>
        <w:t xml:space="preserve"> </w:t>
      </w:r>
    </w:p>
    <w:p w14:paraId="78EB5D4B" w14:textId="77777777" w:rsidR="00C520BC" w:rsidRPr="00C520BC" w:rsidRDefault="00C520BC" w:rsidP="00C520BC">
      <w:pPr>
        <w:widowControl w:val="0"/>
        <w:numPr>
          <w:ilvl w:val="2"/>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Include references to the original plat; and</w:t>
      </w:r>
    </w:p>
    <w:p w14:paraId="78670B3E" w14:textId="77777777" w:rsidR="00C520BC" w:rsidRPr="00C520BC" w:rsidRDefault="00C520BC" w:rsidP="00C520BC">
      <w:pPr>
        <w:widowControl w:val="0"/>
        <w:numPr>
          <w:ilvl w:val="2"/>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Meet all the other plat requirements specified in Sections 10-2-5 &amp; 10-2-6.</w:t>
      </w:r>
    </w:p>
    <w:p w14:paraId="24273340"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petition must additionally include the name and address of each property owner affected by the petition and the signature of each of those property owners who consent to the petition.</w:t>
      </w:r>
    </w:p>
    <w:p w14:paraId="0EE5DD1E"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 xml:space="preserve">The petitioner must include with the petition envelopes addressed to each property in the subdivision. </w:t>
      </w:r>
    </w:p>
    <w:p w14:paraId="23608A96" w14:textId="77777777" w:rsidR="00C520BC" w:rsidRPr="00C520BC" w:rsidRDefault="00C520BC" w:rsidP="00C520BC">
      <w:pPr>
        <w:widowControl w:val="0"/>
        <w:numPr>
          <w:ilvl w:val="0"/>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Upon receipt of an amendment petition, the Planning Commission (or Town Staff, as delegated) shall provide notice of the petition to:</w:t>
      </w:r>
    </w:p>
    <w:p w14:paraId="49B1694B"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Each utility provider that services a parcel of the subdivision. The Town shall not approve an amendment petition until at least 10 calendar days after noticing these utility providers. The Town may notify the utility providers in any effective manner (email, mail, etc.).</w:t>
      </w:r>
    </w:p>
    <w:p w14:paraId="3621430E"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Each property owner in the subdivision. The Town shall notify these property owners by mail. </w:t>
      </w:r>
    </w:p>
    <w:p w14:paraId="35163DA3" w14:textId="77777777" w:rsidR="00C520BC" w:rsidRPr="00C520BC" w:rsidRDefault="00C520BC" w:rsidP="00C520BC">
      <w:pPr>
        <w:widowControl w:val="0"/>
        <w:numPr>
          <w:ilvl w:val="0"/>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Planning Commission shall hold a public hearing before approving an amendment petition and within 45 calendar days after the day on which the petition is submitted if:</w:t>
      </w:r>
    </w:p>
    <w:p w14:paraId="31476FFB"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property owner objects in writing to the amendment within 10 days of the Town notifying the property owner by mail, or</w:t>
      </w:r>
    </w:p>
    <w:p w14:paraId="1C9FBAE4"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Not every property owner in the subdivision has signed the revised plat.</w:t>
      </w:r>
    </w:p>
    <w:p w14:paraId="36D173FA" w14:textId="77777777" w:rsidR="00C520BC" w:rsidRPr="00C520BC" w:rsidRDefault="00C520BC" w:rsidP="00C520BC">
      <w:pPr>
        <w:widowControl w:val="0"/>
        <w:numPr>
          <w:ilvl w:val="0"/>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Notwithstanding Section 10-2-12 D, the Planning Commission need not hold a public hearing if notice has been given to adjoining property owners in accordance with any applicable local ordinance and the petition seeks to: </w:t>
      </w:r>
    </w:p>
    <w:p w14:paraId="1C5B0BAC"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Join two or more of the petitioner’s contiguous </w:t>
      </w:r>
      <w:proofErr w:type="gramStart"/>
      <w:r w:rsidRPr="00C520BC">
        <w:rPr>
          <w:rFonts w:ascii="Times New Roman" w:eastAsia="Times New Roman" w:hAnsi="Times New Roman" w:cs="Times New Roman"/>
          <w:sz w:val="24"/>
          <w:szCs w:val="24"/>
          <w:lang w:eastAsia="en-US"/>
        </w:rPr>
        <w:t>lots;</w:t>
      </w:r>
      <w:proofErr w:type="gramEnd"/>
    </w:p>
    <w:p w14:paraId="6BDB94C2"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Subdivide one or more of the petitioner's </w:t>
      </w:r>
      <w:proofErr w:type="gramStart"/>
      <w:r w:rsidRPr="00C520BC">
        <w:rPr>
          <w:rFonts w:ascii="Times New Roman" w:eastAsia="Times New Roman" w:hAnsi="Times New Roman" w:cs="Times New Roman"/>
          <w:sz w:val="24"/>
          <w:szCs w:val="24"/>
          <w:lang w:eastAsia="en-US"/>
        </w:rPr>
        <w:t>lots;</w:t>
      </w:r>
      <w:proofErr w:type="gramEnd"/>
    </w:p>
    <w:p w14:paraId="61E6B70F"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Adjust the lot lines of adjoining lots or between a lot and an adjoining parcel if the fee owners of each of the adjoining properties join in the petition, regardless of whether the properties are located in the same </w:t>
      </w:r>
      <w:proofErr w:type="gramStart"/>
      <w:r w:rsidRPr="00C520BC">
        <w:rPr>
          <w:rFonts w:ascii="Times New Roman" w:eastAsia="Times New Roman" w:hAnsi="Times New Roman" w:cs="Times New Roman"/>
          <w:sz w:val="24"/>
          <w:szCs w:val="24"/>
          <w:lang w:eastAsia="en-US"/>
        </w:rPr>
        <w:t>subdivision;</w:t>
      </w:r>
      <w:proofErr w:type="gramEnd"/>
    </w:p>
    <w:p w14:paraId="6B099988"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On a lot owned by the petitioner, adjust an internal lot restriction imposed by the local political subdivision; or </w:t>
      </w:r>
    </w:p>
    <w:p w14:paraId="6A53E380"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Alter the plat in a manner that does not change existing boundaries or other attributes of lots within the subdivision that are not owned by the petitioner or designated as a common area. </w:t>
      </w:r>
    </w:p>
    <w:p w14:paraId="2F4B9153" w14:textId="77777777" w:rsidR="00C520BC" w:rsidRPr="00C520BC" w:rsidRDefault="00C520BC" w:rsidP="00C520BC">
      <w:pPr>
        <w:widowControl w:val="0"/>
        <w:numPr>
          <w:ilvl w:val="0"/>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the Planning Commission approves the amendment petition, the Planning Commission shall sign the amended plat in the manner described in Section 10-2-10 B (Provided, there is a good cause and no public/private harm as a result of this amendment.), and the petitioner shall record the plat, subject to the completion or guarantee of any improvements, as described in Section 10-3-3.</w:t>
      </w:r>
    </w:p>
    <w:p w14:paraId="0112DF3E" w14:textId="77777777" w:rsidR="00C520BC" w:rsidRPr="00C520BC" w:rsidRDefault="00C520BC" w:rsidP="00C520BC">
      <w:pPr>
        <w:widowControl w:val="0"/>
        <w:numPr>
          <w:ilvl w:val="1"/>
          <w:numId w:val="19"/>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Where recording with the County is required, the changes brought about by the amendment, are considered effective when both the Town has given written </w:t>
      </w:r>
      <w:proofErr w:type="gramStart"/>
      <w:r w:rsidRPr="00C520BC">
        <w:rPr>
          <w:rFonts w:ascii="Times New Roman" w:eastAsia="Times New Roman" w:hAnsi="Times New Roman" w:cs="Times New Roman"/>
          <w:sz w:val="24"/>
          <w:szCs w:val="24"/>
          <w:lang w:eastAsia="en-US"/>
        </w:rPr>
        <w:t>approval</w:t>
      </w:r>
      <w:proofErr w:type="gramEnd"/>
      <w:r w:rsidRPr="00C520BC">
        <w:rPr>
          <w:rFonts w:ascii="Times New Roman" w:eastAsia="Times New Roman" w:hAnsi="Times New Roman" w:cs="Times New Roman"/>
          <w:sz w:val="24"/>
          <w:szCs w:val="24"/>
          <w:lang w:eastAsia="en-US"/>
        </w:rPr>
        <w:t xml:space="preserve"> and the documents are recorded. </w:t>
      </w:r>
    </w:p>
    <w:p w14:paraId="4C0B08F1" w14:textId="77777777" w:rsidR="00C520BC" w:rsidRPr="00C520BC" w:rsidRDefault="00C520BC" w:rsidP="00C520BC">
      <w:pPr>
        <w:widowControl w:val="0"/>
        <w:tabs>
          <w:tab w:val="left" w:pos="3690"/>
        </w:tabs>
        <w:spacing w:before="139" w:after="0"/>
        <w:rPr>
          <w:rFonts w:ascii="Times New Roman" w:eastAsia="Times New Roman" w:hAnsi="Times New Roman" w:cs="Times New Roman"/>
          <w:sz w:val="24"/>
          <w:szCs w:val="24"/>
          <w:lang w:eastAsia="en-US"/>
        </w:rPr>
      </w:pPr>
      <w:bookmarkStart w:id="6" w:name="_heading=h.zarhrhn4tpy0" w:colFirst="0" w:colLast="0"/>
      <w:bookmarkEnd w:id="6"/>
    </w:p>
    <w:p w14:paraId="5E62E0F7" w14:textId="77777777" w:rsidR="00C520BC" w:rsidRPr="00C520BC" w:rsidRDefault="00C520BC" w:rsidP="00C520BC">
      <w:pPr>
        <w:widowControl w:val="0"/>
        <w:tabs>
          <w:tab w:val="left" w:pos="3690"/>
        </w:tabs>
        <w:spacing w:before="139"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b/>
          <w:sz w:val="24"/>
          <w:szCs w:val="24"/>
          <w:lang w:eastAsia="en-US"/>
        </w:rPr>
        <w:t>10-2-13:            LOT LINE ADJUSTMENT:</w:t>
      </w:r>
    </w:p>
    <w:p w14:paraId="125D39C0" w14:textId="77777777" w:rsidR="00C520BC" w:rsidRPr="00C520BC" w:rsidRDefault="00C520BC" w:rsidP="00C520BC">
      <w:pPr>
        <w:widowControl w:val="0"/>
        <w:numPr>
          <w:ilvl w:val="0"/>
          <w:numId w:val="18"/>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The fee owners of two parcels may petition to adjust the lot line separating the parcels without a subdivision amendment. Such a petition shall include:</w:t>
      </w:r>
    </w:p>
    <w:p w14:paraId="1D7D424F" w14:textId="77777777" w:rsidR="00C520BC" w:rsidRPr="00C520BC" w:rsidRDefault="00C520BC" w:rsidP="00C520BC">
      <w:pPr>
        <w:widowControl w:val="0"/>
        <w:numPr>
          <w:ilvl w:val="1"/>
          <w:numId w:val="6"/>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 record of survey map and a metes-and-bounds description showing the adjustment.</w:t>
      </w:r>
    </w:p>
    <w:p w14:paraId="69659615" w14:textId="77777777" w:rsidR="00C520BC" w:rsidRPr="00C520BC" w:rsidRDefault="00C520BC" w:rsidP="00C520BC">
      <w:pPr>
        <w:widowControl w:val="0"/>
        <w:numPr>
          <w:ilvl w:val="1"/>
          <w:numId w:val="6"/>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An explanation of the reason for the adjustment.</w:t>
      </w:r>
    </w:p>
    <w:p w14:paraId="793B851C" w14:textId="77777777" w:rsidR="00C520BC" w:rsidRPr="00C520BC" w:rsidRDefault="00C520BC" w:rsidP="00C520BC">
      <w:pPr>
        <w:widowControl w:val="0"/>
        <w:numPr>
          <w:ilvl w:val="1"/>
          <w:numId w:val="6"/>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Signatures from all the parcel owners involved in the adjustment.</w:t>
      </w:r>
    </w:p>
    <w:p w14:paraId="7B6E6912" w14:textId="77777777" w:rsidR="00C520BC" w:rsidRPr="00C520BC" w:rsidRDefault="00C520BC" w:rsidP="00C520BC">
      <w:pPr>
        <w:widowControl w:val="0"/>
        <w:numPr>
          <w:ilvl w:val="1"/>
          <w:numId w:val="6"/>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Any other information the Planning Commission requests.</w:t>
      </w:r>
    </w:p>
    <w:p w14:paraId="55C1D8F0" w14:textId="77777777" w:rsidR="00C520BC" w:rsidRPr="00C520BC" w:rsidRDefault="00C520BC" w:rsidP="00C520BC">
      <w:pPr>
        <w:widowControl w:val="0"/>
        <w:numPr>
          <w:ilvl w:val="1"/>
          <w:numId w:val="17"/>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Proof of payment for any Lot Line Adjustment associated fees (See Town’s Fee Schedule).</w:t>
      </w:r>
    </w:p>
    <w:p w14:paraId="08AC63B4" w14:textId="77777777" w:rsidR="00C520BC" w:rsidRPr="00C520BC" w:rsidRDefault="00C520BC" w:rsidP="00C520BC">
      <w:pPr>
        <w:widowControl w:val="0"/>
        <w:numPr>
          <w:ilvl w:val="0"/>
          <w:numId w:val="18"/>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the adjustment will not result in a violation of a land use ordinance or an adverse development condition, the Planning Commission shall approve the petition.</w:t>
      </w:r>
    </w:p>
    <w:p w14:paraId="5879B52C" w14:textId="77777777" w:rsidR="00C520BC" w:rsidRPr="00C520BC" w:rsidRDefault="00C520BC" w:rsidP="00C520BC">
      <w:pPr>
        <w:widowControl w:val="0"/>
        <w:numPr>
          <w:ilvl w:val="0"/>
          <w:numId w:val="18"/>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the adjustment is approved, the Planning Commission shall sign the record of survey map and accompanying metes-and-bounds description, and the petitioner shall record the document in the County Recorder’s Office.</w:t>
      </w:r>
    </w:p>
    <w:p w14:paraId="50284F72" w14:textId="77777777" w:rsidR="00C520BC" w:rsidRPr="00C520BC" w:rsidRDefault="00C520BC" w:rsidP="00C520BC">
      <w:pPr>
        <w:widowControl w:val="0"/>
        <w:numPr>
          <w:ilvl w:val="1"/>
          <w:numId w:val="18"/>
        </w:numPr>
        <w:tabs>
          <w:tab w:val="left" w:pos="3690"/>
        </w:tabs>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Where recording with the County is required, the changes brought about by the lot line adjustment, are considered effective when both the Town has given written </w:t>
      </w:r>
      <w:proofErr w:type="gramStart"/>
      <w:r w:rsidRPr="00C520BC">
        <w:rPr>
          <w:rFonts w:ascii="Times New Roman" w:eastAsia="Times New Roman" w:hAnsi="Times New Roman" w:cs="Times New Roman"/>
          <w:sz w:val="24"/>
          <w:szCs w:val="24"/>
          <w:lang w:eastAsia="en-US"/>
        </w:rPr>
        <w:t>approval</w:t>
      </w:r>
      <w:proofErr w:type="gramEnd"/>
      <w:r w:rsidRPr="00C520BC">
        <w:rPr>
          <w:rFonts w:ascii="Times New Roman" w:eastAsia="Times New Roman" w:hAnsi="Times New Roman" w:cs="Times New Roman"/>
          <w:sz w:val="24"/>
          <w:szCs w:val="24"/>
          <w:lang w:eastAsia="en-US"/>
        </w:rPr>
        <w:t xml:space="preserve"> and the documents are recorded. </w:t>
      </w:r>
    </w:p>
    <w:p w14:paraId="357CA8EC" w14:textId="77777777" w:rsidR="00C520BC" w:rsidRPr="00C520BC" w:rsidRDefault="00C520BC" w:rsidP="00C520BC">
      <w:pPr>
        <w:shd w:val="clear" w:color="auto" w:fill="FFFFFF"/>
        <w:tabs>
          <w:tab w:val="left" w:pos="3690"/>
        </w:tabs>
        <w:spacing w:after="0"/>
        <w:rPr>
          <w:rFonts w:ascii="Times New Roman" w:eastAsia="Times New Roman" w:hAnsi="Times New Roman" w:cs="Times New Roman"/>
          <w:b/>
          <w:sz w:val="36"/>
          <w:szCs w:val="36"/>
          <w:lang w:eastAsia="en-US"/>
        </w:rPr>
      </w:pPr>
    </w:p>
    <w:p w14:paraId="0A693DC7" w14:textId="77777777" w:rsidR="00C520BC" w:rsidRPr="00C520BC" w:rsidRDefault="00C520BC" w:rsidP="00C520BC">
      <w:pPr>
        <w:shd w:val="clear" w:color="auto" w:fill="FFFFFF"/>
        <w:tabs>
          <w:tab w:val="left" w:pos="3690"/>
        </w:tabs>
        <w:spacing w:after="0"/>
        <w:rPr>
          <w:rFonts w:ascii="Times New Roman" w:eastAsia="Times New Roman" w:hAnsi="Times New Roman" w:cs="Times New Roman"/>
          <w:b/>
          <w:sz w:val="36"/>
          <w:szCs w:val="36"/>
          <w:lang w:eastAsia="en-US"/>
        </w:rPr>
      </w:pPr>
    </w:p>
    <w:p w14:paraId="0273BF2F" w14:textId="77777777" w:rsidR="00C520BC" w:rsidRPr="00C520BC" w:rsidRDefault="00C520BC" w:rsidP="00C520BC">
      <w:pPr>
        <w:keepNext/>
        <w:keepLines/>
        <w:spacing w:before="200" w:after="0"/>
        <w:jc w:val="center"/>
        <w:outlineLvl w:val="0"/>
        <w:rPr>
          <w:rFonts w:ascii="Times New Roman" w:eastAsia="Times New Roman" w:hAnsi="Times New Roman" w:cs="Times New Roman"/>
          <w:b/>
          <w:sz w:val="28"/>
          <w:szCs w:val="28"/>
          <w:lang w:eastAsia="en-US"/>
        </w:rPr>
      </w:pPr>
      <w:r w:rsidRPr="00C520BC">
        <w:rPr>
          <w:rFonts w:ascii="Times New Roman" w:eastAsia="Times New Roman" w:hAnsi="Times New Roman" w:cs="Times New Roman"/>
          <w:b/>
          <w:sz w:val="28"/>
          <w:szCs w:val="28"/>
          <w:lang w:eastAsia="en-US"/>
        </w:rPr>
        <w:t>10-3 GENERAL REQUIREMENTS FOR ALL SUBDIVISIONS</w:t>
      </w:r>
    </w:p>
    <w:p w14:paraId="2D7A10EB" w14:textId="77777777" w:rsidR="00C520BC" w:rsidRPr="00C520BC" w:rsidRDefault="00C520BC" w:rsidP="00C520BC">
      <w:pPr>
        <w:spacing w:after="0"/>
        <w:rPr>
          <w:rFonts w:ascii="Times New Roman" w:eastAsia="Times New Roman" w:hAnsi="Times New Roman" w:cs="Times New Roman"/>
          <w:b/>
          <w:sz w:val="24"/>
          <w:szCs w:val="24"/>
          <w:lang w:eastAsia="en-US"/>
        </w:rPr>
      </w:pPr>
    </w:p>
    <w:p w14:paraId="3EE7CC9C"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10-3-1:</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PURPOSE:</w:t>
      </w:r>
    </w:p>
    <w:p w14:paraId="5DA140DB" w14:textId="77777777" w:rsidR="00C520BC" w:rsidRPr="00C520BC" w:rsidRDefault="00C520BC" w:rsidP="00C520BC">
      <w:pPr>
        <w:spacing w:after="0"/>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This Chapter requires the installation, contribution, and dedication, at no cost to the Town of Newton, of required improvements in developments at the developer’s expense, and sets improvement standards. It creates the general requirements for all subdivisions in Newton. </w:t>
      </w:r>
    </w:p>
    <w:p w14:paraId="0E41F6A4" w14:textId="77777777" w:rsidR="00C520BC" w:rsidRPr="00C520BC" w:rsidRDefault="00C520BC" w:rsidP="00C520BC">
      <w:pPr>
        <w:spacing w:after="0" w:line="240" w:lineRule="auto"/>
        <w:rPr>
          <w:rFonts w:ascii="Times New Roman" w:eastAsia="Times New Roman" w:hAnsi="Times New Roman" w:cs="Times New Roman"/>
          <w:sz w:val="24"/>
          <w:szCs w:val="24"/>
          <w:lang w:eastAsia="en-US"/>
        </w:rPr>
      </w:pPr>
    </w:p>
    <w:p w14:paraId="139FA655" w14:textId="77777777" w:rsidR="00C520BC" w:rsidRPr="00C520BC" w:rsidRDefault="00C520BC" w:rsidP="00C520BC">
      <w:pPr>
        <w:spacing w:before="360" w:after="120"/>
        <w:outlineLvl w:val="1"/>
        <w:rPr>
          <w:rFonts w:ascii="Times New Roman" w:eastAsia="Times New Roman" w:hAnsi="Times New Roman" w:cs="Times New Roman"/>
          <w:b/>
          <w:color w:val="000000"/>
          <w:sz w:val="24"/>
          <w:szCs w:val="24"/>
          <w:lang w:eastAsia="en-US"/>
        </w:rPr>
      </w:pPr>
      <w:r w:rsidRPr="00C520BC">
        <w:rPr>
          <w:rFonts w:ascii="Times New Roman" w:eastAsia="Times New Roman" w:hAnsi="Times New Roman" w:cs="Times New Roman"/>
          <w:b/>
          <w:sz w:val="24"/>
          <w:szCs w:val="24"/>
          <w:lang w:eastAsia="en-US"/>
        </w:rPr>
        <w:t>10-3-2:</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INSTALLATION AT DEVELOPERS’ EXPENSE</w:t>
      </w:r>
    </w:p>
    <w:p w14:paraId="6EBCB98F" w14:textId="77777777" w:rsidR="00C520BC" w:rsidRPr="00C520BC" w:rsidRDefault="00C520BC" w:rsidP="00C520BC">
      <w:pPr>
        <w:spacing w:after="0"/>
        <w:rPr>
          <w:rFonts w:ascii="Times New Roman" w:eastAsia="Times New Roman" w:hAnsi="Times New Roman" w:cs="Times New Roman"/>
          <w:sz w:val="24"/>
          <w:szCs w:val="24"/>
          <w:highlight w:val="white"/>
          <w:lang w:eastAsia="en-US"/>
        </w:rPr>
      </w:pPr>
      <w:r w:rsidRPr="00C520BC">
        <w:rPr>
          <w:rFonts w:ascii="Times New Roman" w:eastAsia="Times New Roman" w:hAnsi="Times New Roman" w:cs="Times New Roman"/>
          <w:sz w:val="24"/>
          <w:szCs w:val="24"/>
          <w:highlight w:val="white"/>
          <w:lang w:eastAsia="en-US"/>
        </w:rPr>
        <w:t xml:space="preserve">The installation of required improvements shall be at the developer’s expense except that the Town may choose to participate in the cost of certain improvements </w:t>
      </w:r>
      <w:proofErr w:type="gramStart"/>
      <w:r w:rsidRPr="00C520BC">
        <w:rPr>
          <w:rFonts w:ascii="Times New Roman" w:eastAsia="Times New Roman" w:hAnsi="Times New Roman" w:cs="Times New Roman"/>
          <w:sz w:val="24"/>
          <w:szCs w:val="24"/>
          <w:highlight w:val="white"/>
          <w:lang w:eastAsia="en-US"/>
        </w:rPr>
        <w:t>in order to</w:t>
      </w:r>
      <w:proofErr w:type="gramEnd"/>
      <w:r w:rsidRPr="00C520BC">
        <w:rPr>
          <w:rFonts w:ascii="Times New Roman" w:eastAsia="Times New Roman" w:hAnsi="Times New Roman" w:cs="Times New Roman"/>
          <w:sz w:val="24"/>
          <w:szCs w:val="24"/>
          <w:highlight w:val="white"/>
          <w:lang w:eastAsia="en-US"/>
        </w:rPr>
        <w:t xml:space="preserve"> correct deficiencies in areas outside the development or to provide Newton for future development in accordance with the Capital Facilities Plan or General Plan. Where off-site improvements, such as utility extensions, are constructed at the developer’s expense, provisions may be included in an agreement for reimbursement by landowners whose property subsequently benefits from the improvements.</w:t>
      </w:r>
    </w:p>
    <w:p w14:paraId="59278302" w14:textId="77777777" w:rsidR="00C520BC" w:rsidRPr="00C520BC" w:rsidRDefault="00C520BC" w:rsidP="00C520BC">
      <w:pPr>
        <w:spacing w:after="0"/>
        <w:rPr>
          <w:rFonts w:ascii="Times New Roman" w:eastAsia="Times New Roman" w:hAnsi="Times New Roman" w:cs="Times New Roman"/>
          <w:b/>
          <w:sz w:val="32"/>
          <w:szCs w:val="32"/>
          <w:lang w:eastAsia="en-US"/>
        </w:rPr>
      </w:pPr>
    </w:p>
    <w:p w14:paraId="5BD9B878" w14:textId="77777777" w:rsidR="00C520BC" w:rsidRPr="00C520BC" w:rsidRDefault="00C520BC" w:rsidP="00C520BC">
      <w:pPr>
        <w:spacing w:before="360" w:after="120"/>
        <w:outlineLvl w:val="1"/>
        <w:rPr>
          <w:rFonts w:ascii="Times New Roman" w:eastAsia="Times New Roman" w:hAnsi="Times New Roman" w:cs="Times New Roman"/>
          <w:b/>
          <w:sz w:val="24"/>
          <w:szCs w:val="24"/>
          <w:lang w:eastAsia="en-US"/>
        </w:rPr>
      </w:pPr>
      <w:r w:rsidRPr="00C520BC">
        <w:rPr>
          <w:rFonts w:ascii="Times New Roman" w:eastAsia="Times New Roman" w:hAnsi="Times New Roman" w:cs="Times New Roman"/>
          <w:b/>
          <w:sz w:val="24"/>
          <w:szCs w:val="24"/>
          <w:lang w:eastAsia="en-US"/>
        </w:rPr>
        <w:t>10-3-3:</w:t>
      </w:r>
      <w:r w:rsidRPr="00C520BC">
        <w:rPr>
          <w:rFonts w:ascii="Times New Roman" w:eastAsia="Times New Roman" w:hAnsi="Times New Roman" w:cs="Times New Roman"/>
          <w:b/>
          <w:sz w:val="24"/>
          <w:szCs w:val="24"/>
          <w:lang w:eastAsia="en-US"/>
        </w:rPr>
        <w:tab/>
      </w:r>
      <w:r w:rsidRPr="00C520BC">
        <w:rPr>
          <w:rFonts w:ascii="Times New Roman" w:eastAsia="Times New Roman" w:hAnsi="Times New Roman" w:cs="Times New Roman"/>
          <w:b/>
          <w:sz w:val="24"/>
          <w:szCs w:val="24"/>
          <w:lang w:eastAsia="en-US"/>
        </w:rPr>
        <w:tab/>
        <w:t>IMPROVEMENT SURETY:</w:t>
      </w:r>
    </w:p>
    <w:p w14:paraId="4A86BE24" w14:textId="77777777" w:rsidR="00C520BC" w:rsidRPr="00C520BC" w:rsidRDefault="00C520BC" w:rsidP="00C520BC">
      <w:pPr>
        <w:widowControl w:val="0"/>
        <w:numPr>
          <w:ilvl w:val="0"/>
          <w:numId w:val="16"/>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Before a subdivision plat may be recorded, and before a building permit may be issued, all improvements required by this Title or other Town ordinances shall be either:</w:t>
      </w:r>
    </w:p>
    <w:p w14:paraId="2E395028" w14:textId="77777777" w:rsidR="00C520BC" w:rsidRPr="00C520BC" w:rsidRDefault="00C520BC" w:rsidP="00C520BC">
      <w:pPr>
        <w:widowControl w:val="0"/>
        <w:numPr>
          <w:ilvl w:val="1"/>
          <w:numId w:val="16"/>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Completed, inspected, and accepted by the Town, or</w:t>
      </w:r>
    </w:p>
    <w:p w14:paraId="67C4E9A4" w14:textId="77777777" w:rsidR="00C520BC" w:rsidRPr="00C520BC" w:rsidRDefault="00C520BC" w:rsidP="00C520BC">
      <w:pPr>
        <w:widowControl w:val="0"/>
        <w:numPr>
          <w:ilvl w:val="2"/>
          <w:numId w:val="16"/>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Town must issue a building permit, even if the improvement is not complete </w:t>
      </w:r>
      <w:proofErr w:type="gramStart"/>
      <w:r w:rsidRPr="00C520BC">
        <w:rPr>
          <w:rFonts w:ascii="Times New Roman" w:eastAsia="Times New Roman" w:hAnsi="Times New Roman" w:cs="Times New Roman"/>
          <w:sz w:val="24"/>
          <w:szCs w:val="24"/>
          <w:lang w:eastAsia="en-US"/>
        </w:rPr>
        <w:t>as long as</w:t>
      </w:r>
      <w:proofErr w:type="gramEnd"/>
      <w:r w:rsidRPr="00C520BC">
        <w:rPr>
          <w:rFonts w:ascii="Times New Roman" w:eastAsia="Times New Roman" w:hAnsi="Times New Roman" w:cs="Times New Roman"/>
          <w:sz w:val="24"/>
          <w:szCs w:val="24"/>
          <w:lang w:eastAsia="en-US"/>
        </w:rPr>
        <w:t xml:space="preserve"> the improvement is not essential for issuing a building permit under the building and fire codes and if it meets Subsection 10-3-3 A 2.</w:t>
      </w:r>
    </w:p>
    <w:p w14:paraId="084433FD" w14:textId="77777777" w:rsidR="00C520BC" w:rsidRPr="00C520BC" w:rsidRDefault="00C520BC" w:rsidP="00C520BC">
      <w:pPr>
        <w:widowControl w:val="0"/>
        <w:numPr>
          <w:ilvl w:val="1"/>
          <w:numId w:val="16"/>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Guaranteed according to Section 10-3-3.</w:t>
      </w:r>
    </w:p>
    <w:p w14:paraId="3B8B2A9B" w14:textId="77777777" w:rsidR="00C520BC" w:rsidRPr="00C520BC" w:rsidRDefault="00C520BC" w:rsidP="00C520BC">
      <w:pPr>
        <w:widowControl w:val="0"/>
        <w:numPr>
          <w:ilvl w:val="0"/>
          <w:numId w:val="16"/>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decision whether to guarantee an improvement or to complete it before recording and obtaining a building permit rests solely with the applicant. </w:t>
      </w:r>
    </w:p>
    <w:p w14:paraId="64EE50E7" w14:textId="77777777" w:rsidR="00C520BC" w:rsidRPr="00C520BC" w:rsidRDefault="00C520BC" w:rsidP="00C520BC">
      <w:pPr>
        <w:numPr>
          <w:ilvl w:val="0"/>
          <w:numId w:val="16"/>
        </w:numPr>
        <w:spacing w:before="200" w:after="36"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Acceptable Types </w:t>
      </w:r>
      <w:proofErr w:type="gramStart"/>
      <w:r w:rsidRPr="00C520BC">
        <w:rPr>
          <w:rFonts w:ascii="Times New Roman" w:eastAsia="Times New Roman" w:hAnsi="Times New Roman" w:cs="Times New Roman"/>
          <w:sz w:val="24"/>
          <w:szCs w:val="24"/>
          <w:lang w:eastAsia="en-US"/>
        </w:rPr>
        <w:t>Of</w:t>
      </w:r>
      <w:proofErr w:type="gramEnd"/>
      <w:r w:rsidRPr="00C520BC">
        <w:rPr>
          <w:rFonts w:ascii="Times New Roman" w:eastAsia="Times New Roman" w:hAnsi="Times New Roman" w:cs="Times New Roman"/>
          <w:sz w:val="24"/>
          <w:szCs w:val="24"/>
          <w:lang w:eastAsia="en-US"/>
        </w:rPr>
        <w:t xml:space="preserve"> Surety: The following types of improvement guarantee reflecting one hundred ten percent (110%) of the average of the bid estimates may be accepted:</w:t>
      </w:r>
    </w:p>
    <w:p w14:paraId="25A28A88" w14:textId="77777777" w:rsidR="00C520BC" w:rsidRPr="00C520BC" w:rsidRDefault="00C520BC" w:rsidP="00C520BC">
      <w:pPr>
        <w:numPr>
          <w:ilvl w:val="1"/>
          <w:numId w:val="16"/>
        </w:numPr>
        <w:spacing w:before="200" w:after="36"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Irrevocable letter of credit issued by a federally insured financial institution.</w:t>
      </w:r>
    </w:p>
    <w:p w14:paraId="67A94A5C" w14:textId="77777777" w:rsidR="00C520BC" w:rsidRPr="00C520BC" w:rsidRDefault="00C520BC" w:rsidP="00C520BC">
      <w:pPr>
        <w:numPr>
          <w:ilvl w:val="1"/>
          <w:numId w:val="16"/>
        </w:numPr>
        <w:spacing w:before="200" w:after="36"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Performance bond issued by a financial institution, insurance company, or surety company with an A.M.</w:t>
      </w:r>
    </w:p>
    <w:p w14:paraId="6496AC26" w14:textId="77777777" w:rsidR="00C520BC" w:rsidRPr="00C520BC" w:rsidRDefault="00C520BC" w:rsidP="00C520BC">
      <w:pPr>
        <w:numPr>
          <w:ilvl w:val="0"/>
          <w:numId w:val="16"/>
        </w:numPr>
        <w:spacing w:before="200" w:after="36"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Estimating The Cost </w:t>
      </w:r>
      <w:proofErr w:type="gramStart"/>
      <w:r w:rsidRPr="00C520BC">
        <w:rPr>
          <w:rFonts w:ascii="Times New Roman" w:eastAsia="Times New Roman" w:hAnsi="Times New Roman" w:cs="Times New Roman"/>
          <w:sz w:val="24"/>
          <w:szCs w:val="24"/>
          <w:lang w:eastAsia="en-US"/>
        </w:rPr>
        <w:t>Of</w:t>
      </w:r>
      <w:proofErr w:type="gramEnd"/>
      <w:r w:rsidRPr="00C520BC">
        <w:rPr>
          <w:rFonts w:ascii="Times New Roman" w:eastAsia="Times New Roman" w:hAnsi="Times New Roman" w:cs="Times New Roman"/>
          <w:sz w:val="24"/>
          <w:szCs w:val="24"/>
          <w:lang w:eastAsia="en-US"/>
        </w:rPr>
        <w:t xml:space="preserve"> Improvements:</w:t>
      </w:r>
    </w:p>
    <w:p w14:paraId="035709E5" w14:textId="77777777" w:rsidR="00C520BC" w:rsidRPr="00C520BC" w:rsidRDefault="00C520BC" w:rsidP="00C520BC">
      <w:pPr>
        <w:numPr>
          <w:ilvl w:val="1"/>
          <w:numId w:val="16"/>
        </w:numPr>
        <w:spacing w:before="200" w:after="36"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The developer or the Town Engineer, at the Town Council or Planning Commission’s discretion, shall present Newton Town with a firm construction bid for the improvements and/or conditions to be addressed. The bid must be valid for a reasonable </w:t>
      </w:r>
      <w:proofErr w:type="gramStart"/>
      <w:r w:rsidRPr="00C520BC">
        <w:rPr>
          <w:rFonts w:ascii="Times New Roman" w:eastAsia="Times New Roman" w:hAnsi="Times New Roman" w:cs="Times New Roman"/>
          <w:sz w:val="24"/>
          <w:szCs w:val="24"/>
          <w:lang w:eastAsia="en-US"/>
        </w:rPr>
        <w:t>period of time</w:t>
      </w:r>
      <w:proofErr w:type="gramEnd"/>
      <w:r w:rsidRPr="00C520BC">
        <w:rPr>
          <w:rFonts w:ascii="Times New Roman" w:eastAsia="Times New Roman" w:hAnsi="Times New Roman" w:cs="Times New Roman"/>
          <w:sz w:val="24"/>
          <w:szCs w:val="24"/>
          <w:lang w:eastAsia="en-US"/>
        </w:rPr>
        <w:t xml:space="preserve"> from the date of the bid.</w:t>
      </w:r>
    </w:p>
    <w:p w14:paraId="3D2352BC" w14:textId="77777777" w:rsidR="00C520BC" w:rsidRPr="00C520BC" w:rsidRDefault="00C520BC" w:rsidP="00C520BC">
      <w:pPr>
        <w:numPr>
          <w:ilvl w:val="1"/>
          <w:numId w:val="16"/>
        </w:numPr>
        <w:spacing w:before="200" w:after="36"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bid shall be reviewed by the Newton Town Council or designee prior to acceptance.</w:t>
      </w:r>
    </w:p>
    <w:p w14:paraId="0F29C726" w14:textId="77777777" w:rsidR="00C520BC" w:rsidRPr="00C520BC" w:rsidRDefault="00C520BC" w:rsidP="00C520BC">
      <w:pPr>
        <w:numPr>
          <w:ilvl w:val="1"/>
          <w:numId w:val="16"/>
        </w:numPr>
        <w:spacing w:before="200" w:after="36"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Upon the Newton Town Council approval of the bid amount, the developer may provide improvement guarantee of not less than one hundred ten percent (110%) of the bid amount.</w:t>
      </w:r>
    </w:p>
    <w:p w14:paraId="50C9AFE8" w14:textId="77777777" w:rsidR="00C520BC" w:rsidRPr="00C520BC" w:rsidRDefault="00C520BC" w:rsidP="00C520BC">
      <w:pPr>
        <w:numPr>
          <w:ilvl w:val="1"/>
          <w:numId w:val="16"/>
        </w:numPr>
        <w:spacing w:before="200" w:after="36"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If Newton Town Council does not accept the bid, the developer shall obtain an additional firm bid for the work to be secured with prices valid for at least six (6) months. The Town shall accept the average of the two (2) submitted bids as the base amount for improvement security.</w:t>
      </w:r>
    </w:p>
    <w:p w14:paraId="646E2C79" w14:textId="77777777" w:rsidR="00C520BC" w:rsidRPr="00C520BC" w:rsidRDefault="00C520BC" w:rsidP="00C520BC">
      <w:pPr>
        <w:numPr>
          <w:ilvl w:val="0"/>
          <w:numId w:val="16"/>
        </w:numPr>
        <w:spacing w:before="200" w:after="36"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Completion of Improvements: As applicable, improvements, as identified in the improvement agreement, must be completed </w:t>
      </w:r>
      <w:commentRangeStart w:id="7"/>
      <w:r w:rsidRPr="00C520BC">
        <w:rPr>
          <w:rFonts w:ascii="Times New Roman" w:eastAsia="Times New Roman" w:hAnsi="Times New Roman" w:cs="Times New Roman"/>
          <w:sz w:val="24"/>
          <w:szCs w:val="24"/>
          <w:lang w:eastAsia="en-US"/>
        </w:rPr>
        <w:t>three (3) months prior</w:t>
      </w:r>
      <w:commentRangeEnd w:id="7"/>
      <w:r w:rsidRPr="00C520BC">
        <w:rPr>
          <w:rFonts w:ascii="Times New Roman" w:eastAsia="Times New Roman" w:hAnsi="Times New Roman" w:cs="Times New Roman"/>
          <w:sz w:val="24"/>
          <w:szCs w:val="24"/>
          <w:lang w:eastAsia="en-US"/>
        </w:rPr>
        <w:commentReference w:id="7"/>
      </w:r>
      <w:r w:rsidRPr="00C520BC">
        <w:rPr>
          <w:rFonts w:ascii="Times New Roman" w:eastAsia="Times New Roman" w:hAnsi="Times New Roman" w:cs="Times New Roman"/>
          <w:sz w:val="24"/>
          <w:szCs w:val="24"/>
          <w:lang w:eastAsia="en-US"/>
        </w:rPr>
        <w:t xml:space="preserve"> to the expiration of the improvement guarantee, or said guarantee shall be required to be extended.</w:t>
      </w:r>
    </w:p>
    <w:p w14:paraId="71AD0BF3" w14:textId="77777777" w:rsidR="00C520BC" w:rsidRPr="00C520BC" w:rsidRDefault="00C520BC" w:rsidP="00C520BC">
      <w:pPr>
        <w:numPr>
          <w:ilvl w:val="0"/>
          <w:numId w:val="16"/>
        </w:numPr>
        <w:spacing w:before="200" w:after="36"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lastRenderedPageBreak/>
        <w:t xml:space="preserve">Inspection: Upon completion of improvements, the Town will inspect said facilities to ensure conformance with all requirements and accept the facilities based on said conformance. Upon acceptance of the improvements, the Town shall retain ten percent (10%) of the bond amount for a period of not less than one year and no longer than allowed by State code. </w:t>
      </w:r>
    </w:p>
    <w:p w14:paraId="16B05BFF" w14:textId="77777777" w:rsidR="00C520BC" w:rsidRPr="00C520BC" w:rsidRDefault="00C520BC" w:rsidP="00C520BC">
      <w:pPr>
        <w:numPr>
          <w:ilvl w:val="1"/>
          <w:numId w:val="16"/>
        </w:numPr>
        <w:spacing w:before="200" w:after="120" w:line="259"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Town shall publish and maintain objective inspection standards for acceptance of improvements that:</w:t>
      </w:r>
    </w:p>
    <w:p w14:paraId="06C5FCB6" w14:textId="77777777" w:rsidR="00C520BC" w:rsidRPr="00C520BC" w:rsidRDefault="00C520BC" w:rsidP="00C520BC">
      <w:pPr>
        <w:numPr>
          <w:ilvl w:val="2"/>
          <w:numId w:val="16"/>
        </w:numPr>
        <w:spacing w:before="200" w:after="120" w:line="259"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 xml:space="preserve"> Does not change from project to project and</w:t>
      </w:r>
    </w:p>
    <w:p w14:paraId="747C98FF" w14:textId="77777777" w:rsidR="00C520BC" w:rsidRPr="00C520BC" w:rsidRDefault="00C520BC" w:rsidP="00C520BC">
      <w:pPr>
        <w:numPr>
          <w:ilvl w:val="2"/>
          <w:numId w:val="16"/>
        </w:numPr>
        <w:spacing w:before="200" w:after="120" w:line="259"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Are backed up by expert opinion.</w:t>
      </w:r>
    </w:p>
    <w:p w14:paraId="6B066865" w14:textId="77777777" w:rsidR="00C520BC" w:rsidRPr="00C520BC" w:rsidRDefault="00C520BC" w:rsidP="00C520BC">
      <w:pPr>
        <w:widowControl w:val="0"/>
        <w:numPr>
          <w:ilvl w:val="0"/>
          <w:numId w:val="16"/>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Town shall not require improvement guarantees for any of the prohibited uses listed in Utah Code §10-9a-604.5(3)(d), including improvements the Town has previously inspected and accepted, private improvements that are not essential to meet the building code, fire code, flood or storm water management provisions, street and access requirements, or other essential necessary public safety improvements adopted in a land use regulation.</w:t>
      </w:r>
    </w:p>
    <w:p w14:paraId="6FDFCAF9" w14:textId="77777777" w:rsidR="00C520BC" w:rsidRPr="00C520BC" w:rsidRDefault="00C520BC" w:rsidP="00C520BC">
      <w:pPr>
        <w:widowControl w:val="0"/>
        <w:numPr>
          <w:ilvl w:val="1"/>
          <w:numId w:val="16"/>
        </w:numPr>
        <w:spacing w:before="200" w:after="0" w:line="240" w:lineRule="auto"/>
        <w:rPr>
          <w:rFonts w:ascii="Times New Roman" w:eastAsia="Times New Roman" w:hAnsi="Times New Roman" w:cs="Times New Roman"/>
          <w:lang w:eastAsia="en-US"/>
        </w:rPr>
      </w:pPr>
      <w:r w:rsidRPr="00C520BC">
        <w:rPr>
          <w:rFonts w:ascii="Times New Roman" w:eastAsia="Times New Roman" w:hAnsi="Times New Roman" w:cs="Times New Roman"/>
          <w:sz w:val="24"/>
          <w:szCs w:val="24"/>
          <w:lang w:eastAsia="en-US"/>
        </w:rPr>
        <w:t xml:space="preserve">For improvements that are inspected and accepted, the Applicant will post a completion assurance for 100% of the incomplete or unaccepted improvements. </w:t>
      </w:r>
    </w:p>
    <w:p w14:paraId="777A9C07" w14:textId="77777777" w:rsidR="00C520BC" w:rsidRPr="00C520BC" w:rsidRDefault="00C520BC" w:rsidP="00C520BC">
      <w:pPr>
        <w:widowControl w:val="0"/>
        <w:numPr>
          <w:ilvl w:val="0"/>
          <w:numId w:val="16"/>
        </w:numPr>
        <w:spacing w:before="200"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As improvements are completed, inspected, and accepted by the Town, the Town Council shall, each quarter, at the option of the applicant, issue a partial release of bonded or escrow funds proportional to the improvements accepted during the prior quarter.</w:t>
      </w:r>
    </w:p>
    <w:p w14:paraId="35C0B633" w14:textId="77777777" w:rsidR="00C520BC" w:rsidRPr="00C520BC" w:rsidRDefault="00C520BC" w:rsidP="00C520BC">
      <w:pPr>
        <w:widowControl w:val="0"/>
        <w:numPr>
          <w:ilvl w:val="0"/>
          <w:numId w:val="16"/>
        </w:numPr>
        <w:spacing w:before="200" w:after="0" w:line="240" w:lineRule="auto"/>
        <w:rPr>
          <w:rFonts w:ascii="Times New Roman" w:eastAsia="Times New Roman" w:hAnsi="Times New Roman" w:cs="Times New Roman"/>
          <w:sz w:val="26"/>
          <w:szCs w:val="26"/>
          <w:lang w:eastAsia="en-US"/>
        </w:rPr>
      </w:pPr>
      <w:commentRangeStart w:id="8"/>
      <w:r w:rsidRPr="00C520BC">
        <w:rPr>
          <w:rFonts w:ascii="Times New Roman" w:eastAsia="Times New Roman" w:hAnsi="Times New Roman" w:cs="Times New Roman"/>
          <w:sz w:val="24"/>
          <w:szCs w:val="24"/>
          <w:lang w:eastAsia="en-US"/>
        </w:rPr>
        <w:t>Upon acceptance of all required improvements, the applicant shall warrant that said improvements shall remain free from defects in material and workmanship for a period of 12 months after the date of acceptance by the Town. The subdivider shall be solely responsible for all repairs and maintenance required to keep the improvements in good working condition for this 12-month period.</w:t>
      </w:r>
      <w:commentRangeEnd w:id="8"/>
      <w:r w:rsidRPr="00C520BC">
        <w:rPr>
          <w:rFonts w:ascii="Times New Roman" w:eastAsia="Times New Roman" w:hAnsi="Times New Roman" w:cs="Times New Roman"/>
          <w:sz w:val="24"/>
          <w:szCs w:val="24"/>
          <w:lang w:eastAsia="en-US"/>
        </w:rPr>
        <w:commentReference w:id="8"/>
      </w:r>
    </w:p>
    <w:p w14:paraId="3D1A8D88" w14:textId="77777777" w:rsidR="00C520BC" w:rsidRPr="00C520BC" w:rsidRDefault="00C520BC" w:rsidP="00C520BC">
      <w:pPr>
        <w:widowControl w:val="0"/>
        <w:numPr>
          <w:ilvl w:val="0"/>
          <w:numId w:val="16"/>
        </w:numPr>
        <w:spacing w:before="139" w:after="0" w:line="240" w:lineRule="auto"/>
        <w:rPr>
          <w:rFonts w:ascii="Times New Roman" w:eastAsia="Times New Roman" w:hAnsi="Times New Roman" w:cs="Times New Roman"/>
          <w:sz w:val="24"/>
          <w:szCs w:val="24"/>
          <w:lang w:eastAsia="en-US"/>
        </w:rPr>
      </w:pPr>
      <w:r w:rsidRPr="00C520BC">
        <w:rPr>
          <w:rFonts w:ascii="Times New Roman" w:eastAsia="Times New Roman" w:hAnsi="Times New Roman" w:cs="Times New Roman"/>
          <w:sz w:val="24"/>
          <w:szCs w:val="24"/>
          <w:lang w:eastAsia="en-US"/>
        </w:rPr>
        <w:t>The provisions of this Title do not supersede the terms of a valid development agreement, an adopted phasing plan, or the State Construction Code.</w:t>
      </w:r>
    </w:p>
    <w:p w14:paraId="2BEE0F7F" w14:textId="77777777" w:rsidR="00A26ED3" w:rsidRPr="000D5275" w:rsidRDefault="00A26ED3" w:rsidP="00C520BC">
      <w:pPr>
        <w:tabs>
          <w:tab w:val="right" w:pos="3639"/>
        </w:tabs>
        <w:spacing w:line="240" w:lineRule="auto"/>
        <w:jc w:val="center"/>
        <w:rPr>
          <w:rFonts w:ascii="Times New Roman" w:eastAsia="Times New Roman" w:hAnsi="Times New Roman" w:cs="Times New Roman"/>
          <w:i/>
          <w:iCs/>
        </w:rPr>
      </w:pPr>
    </w:p>
    <w:sectPr w:rsidR="00A26ED3" w:rsidRPr="000D5275" w:rsidSect="00A26ED3">
      <w:footerReference w:type="default" r:id="rId14"/>
      <w:pgSz w:w="12240" w:h="15840"/>
      <w:pgMar w:top="1440" w:right="1440" w:bottom="1440" w:left="1440" w:header="720" w:footer="720" w:gutter="0"/>
      <w:pgNumType w:start="1"/>
      <w:cols w:space="720"/>
      <w:docGrid w:linePitch="299"/>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Andrew Elder" w:date="2024-11-19T22:34:00Z" w:initials="">
    <w:p w14:paraId="42404458" w14:textId="77777777" w:rsidR="00C520BC" w:rsidRDefault="00C520BC" w:rsidP="00C520BC">
      <w:pPr>
        <w:widowControl w:val="0"/>
        <w:pBdr>
          <w:top w:val="nil"/>
          <w:left w:val="nil"/>
          <w:bottom w:val="nil"/>
          <w:right w:val="nil"/>
          <w:between w:val="nil"/>
        </w:pBdr>
        <w:rPr>
          <w:rFonts w:ascii="Arial" w:eastAsia="Arial" w:hAnsi="Arial" w:cs="Arial"/>
          <w:color w:val="000000"/>
        </w:rPr>
      </w:pPr>
      <w:r>
        <w:rPr>
          <w:rFonts w:ascii="Arial" w:eastAsia="Arial" w:hAnsi="Arial" w:cs="Arial"/>
          <w:color w:val="000000"/>
        </w:rPr>
        <w:t>This should be under its own section. Not under Preliminary Application Requirements.</w:t>
      </w:r>
    </w:p>
  </w:comment>
  <w:comment w:id="2" w:author="Andrew Elder" w:date="2024-11-19T22:13:00Z" w:initials="">
    <w:p w14:paraId="368AAF93" w14:textId="77777777" w:rsidR="00C520BC" w:rsidRDefault="00C520BC" w:rsidP="00C520BC">
      <w:pPr>
        <w:widowControl w:val="0"/>
        <w:pBdr>
          <w:top w:val="nil"/>
          <w:left w:val="nil"/>
          <w:bottom w:val="nil"/>
          <w:right w:val="nil"/>
          <w:between w:val="nil"/>
        </w:pBdr>
        <w:rPr>
          <w:rFonts w:ascii="Arial" w:eastAsia="Arial" w:hAnsi="Arial" w:cs="Arial"/>
          <w:color w:val="000000"/>
        </w:rPr>
      </w:pPr>
      <w:r>
        <w:rPr>
          <w:rFonts w:ascii="Arial" w:eastAsia="Arial" w:hAnsi="Arial" w:cs="Arial"/>
          <w:color w:val="000000"/>
        </w:rPr>
        <w:t>This can be delegated to Town Staff is desired.</w:t>
      </w:r>
    </w:p>
  </w:comment>
  <w:comment w:id="7" w:author="Andrew Elder" w:date="2024-11-20T23:26:00Z" w:initials="">
    <w:p w14:paraId="017E5872" w14:textId="77777777" w:rsidR="00C520BC" w:rsidRDefault="00C520BC" w:rsidP="00C520BC">
      <w:pPr>
        <w:widowControl w:val="0"/>
        <w:pBdr>
          <w:top w:val="nil"/>
          <w:left w:val="nil"/>
          <w:bottom w:val="nil"/>
          <w:right w:val="nil"/>
          <w:between w:val="nil"/>
        </w:pBdr>
        <w:rPr>
          <w:rFonts w:ascii="Arial" w:eastAsia="Arial" w:hAnsi="Arial" w:cs="Arial"/>
          <w:color w:val="000000"/>
        </w:rPr>
      </w:pPr>
      <w:r>
        <w:rPr>
          <w:rFonts w:ascii="Arial" w:eastAsia="Arial" w:hAnsi="Arial" w:cs="Arial"/>
          <w:color w:val="000000"/>
        </w:rPr>
        <w:t>This time frame might be too short and prohibitive. Other municipalities allow for 2 years after date of guarantee.</w:t>
      </w:r>
    </w:p>
  </w:comment>
  <w:comment w:id="8" w:author="Andrew Elder" w:date="2024-11-20T23:24:00Z" w:initials="">
    <w:p w14:paraId="6713D02C" w14:textId="77777777" w:rsidR="00C520BC" w:rsidRDefault="00C520BC" w:rsidP="00C520BC">
      <w:pPr>
        <w:widowControl w:val="0"/>
        <w:pBdr>
          <w:top w:val="nil"/>
          <w:left w:val="nil"/>
          <w:bottom w:val="nil"/>
          <w:right w:val="nil"/>
          <w:between w:val="nil"/>
        </w:pBdr>
        <w:rPr>
          <w:rFonts w:ascii="Arial" w:eastAsia="Arial" w:hAnsi="Arial" w:cs="Arial"/>
          <w:color w:val="000000"/>
        </w:rPr>
      </w:pPr>
      <w:r>
        <w:rPr>
          <w:rFonts w:ascii="Arial" w:eastAsia="Arial" w:hAnsi="Arial" w:cs="Arial"/>
          <w:color w:val="000000"/>
        </w:rPr>
        <w:t>We recommend you add this provision.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42404458" w15:done="1"/>
  <w15:commentEx w15:paraId="368AAF93" w15:done="0"/>
  <w15:commentEx w15:paraId="017E5872" w15:done="0"/>
  <w15:commentEx w15:paraId="6713D02C"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2404458" w16cid:durableId="36FB8A5F"/>
  <w16cid:commentId w16cid:paraId="368AAF93" w16cid:durableId="75F4C792"/>
  <w16cid:commentId w16cid:paraId="017E5872" w16cid:durableId="6104D220"/>
  <w16cid:commentId w16cid:paraId="6713D02C" w16cid:durableId="448A2A9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5CC006" w14:textId="77777777" w:rsidR="008A1C55" w:rsidRDefault="008A1C55">
      <w:pPr>
        <w:spacing w:after="0" w:line="240" w:lineRule="auto"/>
      </w:pPr>
      <w:r>
        <w:separator/>
      </w:r>
    </w:p>
  </w:endnote>
  <w:endnote w:type="continuationSeparator" w:id="0">
    <w:p w14:paraId="51C64C84" w14:textId="77777777" w:rsidR="008A1C55" w:rsidRDefault="008A1C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Bahnschrift Light">
    <w:panose1 w:val="020B0502040204020203"/>
    <w:charset w:val="00"/>
    <w:family w:val="swiss"/>
    <w:pitch w:val="variable"/>
    <w:sig w:usb0="A00002C7" w:usb1="00000002" w:usb2="00000000" w:usb3="00000000" w:csb0="0000019F" w:csb1="00000000"/>
  </w:font>
  <w:font w:name="Bahnschrift">
    <w:panose1 w:val="020B0502040204020203"/>
    <w:charset w:val="00"/>
    <w:family w:val="swiss"/>
    <w:pitch w:val="variable"/>
    <w:sig w:usb0="A00002C7" w:usb1="00000002"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3C" w14:textId="77777777" w:rsidR="00F0033D" w:rsidRDefault="00F0033D">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77AB33" w14:textId="77777777" w:rsidR="008A1C55" w:rsidRDefault="008A1C55">
      <w:pPr>
        <w:spacing w:after="0" w:line="240" w:lineRule="auto"/>
      </w:pPr>
      <w:r>
        <w:separator/>
      </w:r>
    </w:p>
  </w:footnote>
  <w:footnote w:type="continuationSeparator" w:id="0">
    <w:p w14:paraId="75396D15" w14:textId="77777777" w:rsidR="008A1C55" w:rsidRDefault="008A1C5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747D71"/>
    <w:multiLevelType w:val="multilevel"/>
    <w:tmpl w:val="4ECEA4B4"/>
    <w:lvl w:ilvl="0">
      <w:start w:val="1"/>
      <w:numFmt w:val="upperLetter"/>
      <w:lvlText w:val="%1."/>
      <w:lvlJc w:val="left"/>
      <w:pPr>
        <w:ind w:left="720" w:hanging="360"/>
      </w:pPr>
      <w:rPr>
        <w:u w:val="none"/>
      </w:rPr>
    </w:lvl>
    <w:lvl w:ilvl="1">
      <w:start w:val="1"/>
      <w:numFmt w:val="decimal"/>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2871F96"/>
    <w:multiLevelType w:val="multilevel"/>
    <w:tmpl w:val="01AC89BA"/>
    <w:lvl w:ilvl="0">
      <w:start w:val="3"/>
      <w:numFmt w:val="decimal"/>
      <w:lvlText w:val="10.10.0%10."/>
      <w:lvlJc w:val="left"/>
      <w:pPr>
        <w:ind w:left="360" w:hanging="360"/>
      </w:pPr>
    </w:lvl>
    <w:lvl w:ilvl="1">
      <w:start w:val="1"/>
      <w:numFmt w:val="upperLetter"/>
      <w:lvlText w:val="%2."/>
      <w:lvlJc w:val="left"/>
      <w:pPr>
        <w:ind w:left="1080" w:hanging="360"/>
      </w:pPr>
      <w:rPr>
        <w:rFonts w:ascii="Times New Roman" w:eastAsia="Times New Roman" w:hAnsi="Times New Roman" w:cs="Times New Roman"/>
        <w:b w:val="0"/>
        <w:u w:val="none"/>
      </w:rPr>
    </w:lvl>
    <w:lvl w:ilvl="2">
      <w:start w:val="1"/>
      <w:numFmt w:val="decimal"/>
      <w:lvlText w:val="%3."/>
      <w:lvlJc w:val="right"/>
      <w:pPr>
        <w:ind w:left="1800" w:hanging="180"/>
      </w:pPr>
      <w:rPr>
        <w:b w:val="0"/>
        <w:sz w:val="24"/>
        <w:szCs w:val="24"/>
        <w:u w:val="none"/>
      </w:rPr>
    </w:lvl>
    <w:lvl w:ilvl="3">
      <w:start w:val="1"/>
      <w:numFmt w:val="lowerLetter"/>
      <w:lvlText w:val="%4."/>
      <w:lvlJc w:val="left"/>
      <w:pPr>
        <w:ind w:left="2520" w:hanging="360"/>
      </w:pPr>
      <w:rPr>
        <w:rFonts w:ascii="Times New Roman" w:eastAsia="Times New Roman" w:hAnsi="Times New Roman" w:cs="Times New Roman"/>
        <w:b w:val="0"/>
        <w:sz w:val="24"/>
        <w:szCs w:val="24"/>
      </w:rPr>
    </w:lvl>
    <w:lvl w:ilvl="4">
      <w:start w:val="1"/>
      <w:numFmt w:val="lowerRoman"/>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D65FF5"/>
    <w:multiLevelType w:val="multilevel"/>
    <w:tmpl w:val="09F4479E"/>
    <w:lvl w:ilvl="0">
      <w:start w:val="1"/>
      <w:numFmt w:val="upperLetter"/>
      <w:lvlText w:val="%1."/>
      <w:lvlJc w:val="left"/>
      <w:pPr>
        <w:ind w:left="720" w:hanging="360"/>
      </w:pPr>
      <w:rPr>
        <w:u w:val="none"/>
      </w:rPr>
    </w:lvl>
    <w:lvl w:ilvl="1">
      <w:start w:val="1"/>
      <w:numFmt w:val="decimal"/>
      <w:lvlText w:val="%2."/>
      <w:lvlJc w:val="left"/>
      <w:pPr>
        <w:ind w:left="1440" w:hanging="360"/>
      </w:pPr>
      <w:rPr>
        <w:rFonts w:ascii="Times New Roman" w:eastAsia="Times New Roman" w:hAnsi="Times New Roman" w:cs="Times New Roman"/>
        <w:b w:val="0"/>
        <w:sz w:val="24"/>
        <w:szCs w:val="24"/>
        <w:u w:val="none"/>
      </w:rPr>
    </w:lvl>
    <w:lvl w:ilvl="2">
      <w:start w:val="1"/>
      <w:numFmt w:val="lowerLetter"/>
      <w:lvlText w:val="%3."/>
      <w:lvlJc w:val="left"/>
      <w:pPr>
        <w:ind w:left="2160" w:hanging="360"/>
      </w:pPr>
      <w:rPr>
        <w:u w:val="none"/>
      </w:rPr>
    </w:lvl>
    <w:lvl w:ilvl="3">
      <w:start w:val="1"/>
      <w:numFmt w:val="lowerRoman"/>
      <w:lvlText w:val="%4."/>
      <w:lvlJc w:val="righ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0DBB748A"/>
    <w:multiLevelType w:val="multilevel"/>
    <w:tmpl w:val="31700C14"/>
    <w:lvl w:ilvl="0">
      <w:start w:val="1"/>
      <w:numFmt w:val="upperLetter"/>
      <w:lvlText w:val="%1."/>
      <w:lvlJc w:val="left"/>
      <w:pPr>
        <w:ind w:left="720" w:hanging="360"/>
      </w:pPr>
      <w:rPr>
        <w:rFonts w:ascii="Times New Roman" w:eastAsia="Times New Roman" w:hAnsi="Times New Roman" w:cs="Times New Roman"/>
        <w:b w:val="0"/>
        <w:sz w:val="24"/>
        <w:szCs w:val="24"/>
        <w:u w:val="none"/>
      </w:rPr>
    </w:lvl>
    <w:lvl w:ilvl="1">
      <w:start w:val="1"/>
      <w:numFmt w:val="decimal"/>
      <w:lvlText w:val="%2."/>
      <w:lvlJc w:val="left"/>
      <w:pPr>
        <w:ind w:left="1440" w:hanging="360"/>
      </w:pPr>
      <w:rPr>
        <w:sz w:val="24"/>
        <w:szCs w:val="24"/>
        <w:u w:val="none"/>
      </w:rPr>
    </w:lvl>
    <w:lvl w:ilvl="2">
      <w:start w:val="1"/>
      <w:numFmt w:val="lowerLetter"/>
      <w:lvlText w:val="%3."/>
      <w:lvlJc w:val="left"/>
      <w:pPr>
        <w:ind w:left="2160" w:hanging="360"/>
      </w:pPr>
      <w:rPr>
        <w:sz w:val="24"/>
        <w:szCs w:val="24"/>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15E81225"/>
    <w:multiLevelType w:val="multilevel"/>
    <w:tmpl w:val="9D348450"/>
    <w:lvl w:ilvl="0">
      <w:start w:val="1"/>
      <w:numFmt w:val="upperLetter"/>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90A188C"/>
    <w:multiLevelType w:val="multilevel"/>
    <w:tmpl w:val="C1FA1A08"/>
    <w:lvl w:ilvl="0">
      <w:start w:val="1"/>
      <w:numFmt w:val="upperLetter"/>
      <w:lvlText w:val="%1."/>
      <w:lvlJc w:val="left"/>
      <w:pPr>
        <w:ind w:left="720" w:hanging="360"/>
      </w:pPr>
      <w:rPr>
        <w:sz w:val="24"/>
        <w:szCs w:val="24"/>
        <w:u w:val="none"/>
      </w:rPr>
    </w:lvl>
    <w:lvl w:ilvl="1">
      <w:start w:val="1"/>
      <w:numFmt w:val="decimal"/>
      <w:lvlText w:val="%2."/>
      <w:lvlJc w:val="left"/>
      <w:pPr>
        <w:ind w:left="1440" w:hanging="360"/>
      </w:pPr>
      <w:rPr>
        <w:sz w:val="24"/>
        <w:szCs w:val="24"/>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49BE538E"/>
    <w:multiLevelType w:val="multilevel"/>
    <w:tmpl w:val="6BB22B16"/>
    <w:lvl w:ilvl="0">
      <w:start w:val="1"/>
      <w:numFmt w:val="upperLetter"/>
      <w:lvlText w:val="%1."/>
      <w:lvlJc w:val="left"/>
      <w:pPr>
        <w:ind w:left="720" w:hanging="360"/>
      </w:pPr>
      <w:rPr>
        <w:u w:val="none"/>
      </w:rPr>
    </w:lvl>
    <w:lvl w:ilvl="1">
      <w:start w:val="1"/>
      <w:numFmt w:val="decimal"/>
      <w:lvlText w:val="%2."/>
      <w:lvlJc w:val="left"/>
      <w:pPr>
        <w:ind w:left="1440" w:hanging="360"/>
      </w:pPr>
      <w:rPr>
        <w:u w:val="none"/>
      </w:rPr>
    </w:lvl>
    <w:lvl w:ilvl="2">
      <w:start w:val="1"/>
      <w:numFmt w:val="lowerLetter"/>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50FB6358"/>
    <w:multiLevelType w:val="multilevel"/>
    <w:tmpl w:val="034E214C"/>
    <w:lvl w:ilvl="0">
      <w:start w:val="1"/>
      <w:numFmt w:val="upperLetter"/>
      <w:lvlText w:val="%1."/>
      <w:lvlJc w:val="left"/>
      <w:pPr>
        <w:ind w:left="720" w:hanging="360"/>
      </w:pPr>
      <w:rPr>
        <w:rFonts w:ascii="Times New Roman" w:eastAsia="Times New Roman" w:hAnsi="Times New Roman" w:cs="Times New Roman"/>
        <w:b w:val="0"/>
        <w:sz w:val="24"/>
        <w:szCs w:val="24"/>
        <w:u w:val="none"/>
      </w:rPr>
    </w:lvl>
    <w:lvl w:ilvl="1">
      <w:start w:val="1"/>
      <w:numFmt w:val="decimal"/>
      <w:lvlText w:val="%2."/>
      <w:lvlJc w:val="left"/>
      <w:pPr>
        <w:ind w:left="1440" w:hanging="360"/>
      </w:pPr>
      <w:rPr>
        <w:u w:val="none"/>
      </w:rPr>
    </w:lvl>
    <w:lvl w:ilvl="2">
      <w:start w:val="1"/>
      <w:numFmt w:val="lowerLetter"/>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51C233CF"/>
    <w:multiLevelType w:val="multilevel"/>
    <w:tmpl w:val="B42806AA"/>
    <w:lvl w:ilvl="0">
      <w:start w:val="1"/>
      <w:numFmt w:val="upperLetter"/>
      <w:lvlText w:val="%1."/>
      <w:lvlJc w:val="left"/>
      <w:pPr>
        <w:ind w:left="720" w:hanging="360"/>
      </w:pPr>
      <w:rPr>
        <w:u w:val="none"/>
      </w:rPr>
    </w:lvl>
    <w:lvl w:ilvl="1">
      <w:start w:val="1"/>
      <w:numFmt w:val="decimal"/>
      <w:lvlText w:val="%2."/>
      <w:lvlJc w:val="left"/>
      <w:pPr>
        <w:ind w:left="1440" w:hanging="360"/>
      </w:pPr>
      <w:rPr>
        <w:u w:val="none"/>
      </w:rPr>
    </w:lvl>
    <w:lvl w:ilvl="2">
      <w:start w:val="1"/>
      <w:numFmt w:val="lowerLetter"/>
      <w:lvlText w:val="%3."/>
      <w:lvlJc w:val="right"/>
      <w:pPr>
        <w:ind w:left="2160" w:hanging="180"/>
      </w:pPr>
      <w:rPr>
        <w:u w:val="none"/>
      </w:rPr>
    </w:lvl>
    <w:lvl w:ilvl="3">
      <w:start w:val="1"/>
      <w:numFmt w:val="lowerRoman"/>
      <w:lvlText w:val="%4."/>
      <w:lvlJc w:val="left"/>
      <w:pPr>
        <w:ind w:left="2880" w:hanging="360"/>
      </w:pPr>
      <w:rPr>
        <w:u w:val="none"/>
      </w:rPr>
    </w:lvl>
    <w:lvl w:ilvl="4">
      <w:start w:val="1"/>
      <w:numFmt w:val="upperLetter"/>
      <w:lvlText w:val="(%5) "/>
      <w:lvlJc w:val="left"/>
      <w:pPr>
        <w:ind w:left="3600" w:hanging="360"/>
      </w:pPr>
      <w:rPr>
        <w:u w:val="none"/>
      </w:rPr>
    </w:lvl>
    <w:lvl w:ilvl="5">
      <w:start w:val="1"/>
      <w:numFmt w:val="decimal"/>
      <w:lvlText w:val="(%6)"/>
      <w:lvlJc w:val="right"/>
      <w:pPr>
        <w:ind w:left="4320" w:hanging="144"/>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9" w15:restartNumberingAfterBreak="0">
    <w:nsid w:val="56471ED9"/>
    <w:multiLevelType w:val="multilevel"/>
    <w:tmpl w:val="427ACC40"/>
    <w:lvl w:ilvl="0">
      <w:start w:val="1"/>
      <w:numFmt w:val="upperLetter"/>
      <w:lvlText w:val="%1."/>
      <w:lvlJc w:val="left"/>
      <w:pPr>
        <w:ind w:left="720" w:hanging="360"/>
      </w:pPr>
      <w:rPr>
        <w:u w:val="none"/>
      </w:rPr>
    </w:lvl>
    <w:lvl w:ilvl="1">
      <w:start w:val="1"/>
      <w:numFmt w:val="decimal"/>
      <w:lvlText w:val="%2."/>
      <w:lvlJc w:val="left"/>
      <w:pPr>
        <w:ind w:left="1440" w:hanging="360"/>
      </w:pPr>
      <w:rPr>
        <w:sz w:val="24"/>
        <w:szCs w:val="24"/>
        <w:u w:val="none"/>
      </w:rPr>
    </w:lvl>
    <w:lvl w:ilvl="2">
      <w:start w:val="1"/>
      <w:numFmt w:val="lowerLetter"/>
      <w:lvlText w:val="%3."/>
      <w:lvlJc w:val="right"/>
      <w:pPr>
        <w:ind w:left="2160" w:hanging="180"/>
      </w:pPr>
      <w:rPr>
        <w:u w:val="none"/>
      </w:rPr>
    </w:lvl>
    <w:lvl w:ilvl="3">
      <w:start w:val="1"/>
      <w:numFmt w:val="lowerRoman"/>
      <w:lvlText w:val="%4."/>
      <w:lvlJc w:val="left"/>
      <w:pPr>
        <w:ind w:left="2880" w:hanging="360"/>
      </w:pPr>
      <w:rPr>
        <w:u w:val="none"/>
      </w:rPr>
    </w:lvl>
    <w:lvl w:ilvl="4">
      <w:start w:val="1"/>
      <w:numFmt w:val="upperLetter"/>
      <w:lvlText w:val="(%5) "/>
      <w:lvlJc w:val="left"/>
      <w:pPr>
        <w:ind w:left="3600" w:hanging="360"/>
      </w:pPr>
      <w:rPr>
        <w:u w:val="none"/>
      </w:rPr>
    </w:lvl>
    <w:lvl w:ilvl="5">
      <w:start w:val="1"/>
      <w:numFmt w:val="decimal"/>
      <w:lvlText w:val="(%6)"/>
      <w:lvlJc w:val="right"/>
      <w:pPr>
        <w:ind w:left="4320" w:hanging="144"/>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10" w15:restartNumberingAfterBreak="0">
    <w:nsid w:val="5A357436"/>
    <w:multiLevelType w:val="multilevel"/>
    <w:tmpl w:val="1DB4E67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5D653E32"/>
    <w:multiLevelType w:val="multilevel"/>
    <w:tmpl w:val="80E0953A"/>
    <w:lvl w:ilvl="0">
      <w:start w:val="1"/>
      <w:numFmt w:val="decimal"/>
      <w:lvlText w:val="10.10.0%10."/>
      <w:lvlJc w:val="left"/>
      <w:pPr>
        <w:ind w:left="720" w:hanging="360"/>
      </w:pPr>
    </w:lvl>
    <w:lvl w:ilvl="1">
      <w:start w:val="1"/>
      <w:numFmt w:val="upperLetter"/>
      <w:lvlText w:val="%2."/>
      <w:lvlJc w:val="left"/>
      <w:pPr>
        <w:ind w:left="1440" w:hanging="360"/>
      </w:pPr>
    </w:lvl>
    <w:lvl w:ilvl="2">
      <w:start w:val="1"/>
      <w:numFmt w:val="decimal"/>
      <w:lvlText w:val="%3."/>
      <w:lvlJc w:val="right"/>
      <w:pPr>
        <w:ind w:left="2160" w:hanging="180"/>
      </w:pPr>
      <w:rPr>
        <w:b/>
        <w:sz w:val="24"/>
        <w:szCs w:val="24"/>
      </w:rPr>
    </w:lvl>
    <w:lvl w:ilvl="3">
      <w:start w:val="1"/>
      <w:numFmt w:val="lowerLetter"/>
      <w:lvlText w:val="%4."/>
      <w:lvlJc w:val="left"/>
      <w:pPr>
        <w:ind w:left="2880" w:hanging="360"/>
      </w:pPr>
      <w:rPr>
        <w:rFonts w:ascii="Times New Roman" w:eastAsia="Times New Roman" w:hAnsi="Times New Roman" w:cs="Times New Roman"/>
        <w:b w:val="0"/>
        <w:sz w:val="24"/>
        <w:szCs w:val="24"/>
        <w:u w:val="none"/>
      </w:rPr>
    </w:lvl>
    <w:lvl w:ilvl="4">
      <w:start w:val="1"/>
      <w:numFmt w:val="lowerRoman"/>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5E704B8B"/>
    <w:multiLevelType w:val="multilevel"/>
    <w:tmpl w:val="A2A4EB1C"/>
    <w:lvl w:ilvl="0">
      <w:start w:val="1"/>
      <w:numFmt w:val="upperLetter"/>
      <w:lvlText w:val="%1."/>
      <w:lvlJc w:val="left"/>
      <w:pPr>
        <w:ind w:left="720" w:hanging="360"/>
      </w:pPr>
      <w:rPr>
        <w:u w:val="none"/>
      </w:rPr>
    </w:lvl>
    <w:lvl w:ilvl="1">
      <w:start w:val="5"/>
      <w:numFmt w:val="decimal"/>
      <w:lvlText w:val="%2."/>
      <w:lvlJc w:val="left"/>
      <w:pPr>
        <w:ind w:left="1440" w:hanging="360"/>
      </w:pPr>
      <w:rPr>
        <w:sz w:val="24"/>
        <w:szCs w:val="24"/>
        <w:u w:val="none"/>
      </w:rPr>
    </w:lvl>
    <w:lvl w:ilvl="2">
      <w:start w:val="1"/>
      <w:numFmt w:val="lowerLetter"/>
      <w:lvlText w:val="%3."/>
      <w:lvlJc w:val="right"/>
      <w:pPr>
        <w:ind w:left="2160" w:hanging="180"/>
      </w:pPr>
      <w:rPr>
        <w:u w:val="none"/>
      </w:rPr>
    </w:lvl>
    <w:lvl w:ilvl="3">
      <w:start w:val="1"/>
      <w:numFmt w:val="lowerRoman"/>
      <w:lvlText w:val="%4."/>
      <w:lvlJc w:val="left"/>
      <w:pPr>
        <w:ind w:left="2880" w:hanging="360"/>
      </w:pPr>
      <w:rPr>
        <w:u w:val="none"/>
      </w:rPr>
    </w:lvl>
    <w:lvl w:ilvl="4">
      <w:start w:val="1"/>
      <w:numFmt w:val="upperLetter"/>
      <w:lvlText w:val="(%5) "/>
      <w:lvlJc w:val="left"/>
      <w:pPr>
        <w:ind w:left="3600" w:hanging="360"/>
      </w:pPr>
      <w:rPr>
        <w:u w:val="none"/>
      </w:rPr>
    </w:lvl>
    <w:lvl w:ilvl="5">
      <w:start w:val="1"/>
      <w:numFmt w:val="decimal"/>
      <w:lvlText w:val="(%6)"/>
      <w:lvlJc w:val="right"/>
      <w:pPr>
        <w:ind w:left="4320" w:hanging="144"/>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13" w15:restartNumberingAfterBreak="0">
    <w:nsid w:val="5FC70D80"/>
    <w:multiLevelType w:val="multilevel"/>
    <w:tmpl w:val="117078FC"/>
    <w:lvl w:ilvl="0">
      <w:start w:val="1"/>
      <w:numFmt w:val="upperLetter"/>
      <w:lvlText w:val="%1."/>
      <w:lvlJc w:val="left"/>
      <w:pPr>
        <w:ind w:left="720" w:hanging="360"/>
      </w:pPr>
      <w:rPr>
        <w:u w:val="none"/>
      </w:rPr>
    </w:lvl>
    <w:lvl w:ilvl="1">
      <w:start w:val="1"/>
      <w:numFmt w:val="decimal"/>
      <w:lvlText w:val="%2."/>
      <w:lvlJc w:val="left"/>
      <w:pPr>
        <w:ind w:left="1440" w:hanging="360"/>
      </w:pPr>
      <w:rPr>
        <w:u w:val="none"/>
      </w:rPr>
    </w:lvl>
    <w:lvl w:ilvl="2">
      <w:start w:val="1"/>
      <w:numFmt w:val="lowerLetter"/>
      <w:lvlText w:val="%3."/>
      <w:lvlJc w:val="right"/>
      <w:pPr>
        <w:ind w:left="2160" w:hanging="180"/>
      </w:pPr>
      <w:rPr>
        <w:u w:val="none"/>
      </w:rPr>
    </w:lvl>
    <w:lvl w:ilvl="3">
      <w:start w:val="1"/>
      <w:numFmt w:val="lowerRoman"/>
      <w:lvlText w:val="%4."/>
      <w:lvlJc w:val="left"/>
      <w:pPr>
        <w:ind w:left="2880" w:hanging="360"/>
      </w:pPr>
      <w:rPr>
        <w:u w:val="none"/>
      </w:rPr>
    </w:lvl>
    <w:lvl w:ilvl="4">
      <w:start w:val="1"/>
      <w:numFmt w:val="upperLetter"/>
      <w:lvlText w:val="(%5) "/>
      <w:lvlJc w:val="left"/>
      <w:pPr>
        <w:ind w:left="3672" w:hanging="432"/>
      </w:pPr>
      <w:rPr>
        <w:u w:val="none"/>
      </w:rPr>
    </w:lvl>
    <w:lvl w:ilvl="5">
      <w:start w:val="1"/>
      <w:numFmt w:val="decimal"/>
      <w:lvlText w:val="(%6)"/>
      <w:lvlJc w:val="right"/>
      <w:pPr>
        <w:ind w:left="4320" w:hanging="144"/>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14" w15:restartNumberingAfterBreak="0">
    <w:nsid w:val="6232528C"/>
    <w:multiLevelType w:val="multilevel"/>
    <w:tmpl w:val="2A568256"/>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66AF1779"/>
    <w:multiLevelType w:val="multilevel"/>
    <w:tmpl w:val="86D28628"/>
    <w:lvl w:ilvl="0">
      <w:start w:val="10"/>
      <w:numFmt w:val="decimal"/>
      <w:lvlText w:val="10.05.0%10."/>
      <w:lvlJc w:val="left"/>
      <w:pPr>
        <w:ind w:left="360" w:hanging="360"/>
      </w:pPr>
      <w:rPr>
        <w:b/>
      </w:rPr>
    </w:lvl>
    <w:lvl w:ilvl="1">
      <w:start w:val="1"/>
      <w:numFmt w:val="upperLetter"/>
      <w:lvlText w:val="%2."/>
      <w:lvlJc w:val="left"/>
      <w:pPr>
        <w:ind w:left="1080" w:hanging="360"/>
      </w:pPr>
      <w:rPr>
        <w:rFonts w:ascii="Times New Roman" w:eastAsia="Times New Roman" w:hAnsi="Times New Roman" w:cs="Times New Roman"/>
        <w:b w:val="0"/>
        <w:shd w:val="clear" w:color="auto" w:fill="auto"/>
      </w:rPr>
    </w:lvl>
    <w:lvl w:ilvl="2">
      <w:start w:val="1"/>
      <w:numFmt w:val="decimal"/>
      <w:lvlText w:val="%3."/>
      <w:lvlJc w:val="right"/>
      <w:pPr>
        <w:ind w:left="1800" w:hanging="180"/>
      </w:pPr>
      <w:rPr>
        <w:rFonts w:ascii="Times New Roman" w:eastAsia="Times New Roman" w:hAnsi="Times New Roman" w:cs="Times New Roman"/>
        <w:b w:val="0"/>
        <w:sz w:val="24"/>
        <w:szCs w:val="24"/>
      </w:rPr>
    </w:lvl>
    <w:lvl w:ilvl="3">
      <w:start w:val="1"/>
      <w:numFmt w:val="lowerLetter"/>
      <w:lvlText w:val="%4."/>
      <w:lvlJc w:val="left"/>
      <w:pPr>
        <w:ind w:left="2520" w:hanging="360"/>
      </w:pPr>
    </w:lvl>
    <w:lvl w:ilvl="4">
      <w:start w:val="1"/>
      <w:numFmt w:val="lowerRoman"/>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6A656AB5"/>
    <w:multiLevelType w:val="multilevel"/>
    <w:tmpl w:val="F6B8797C"/>
    <w:lvl w:ilvl="0">
      <w:start w:val="1"/>
      <w:numFmt w:val="upperLetter"/>
      <w:lvlText w:val="%1."/>
      <w:lvlJc w:val="left"/>
      <w:pPr>
        <w:ind w:left="720" w:hanging="360"/>
      </w:pPr>
      <w:rPr>
        <w:sz w:val="24"/>
        <w:szCs w:val="24"/>
        <w:u w:val="none"/>
      </w:rPr>
    </w:lvl>
    <w:lvl w:ilvl="1">
      <w:start w:val="1"/>
      <w:numFmt w:val="decimal"/>
      <w:lvlText w:val="%2."/>
      <w:lvlJc w:val="left"/>
      <w:pPr>
        <w:ind w:left="1440" w:hanging="360"/>
      </w:pPr>
      <w:rPr>
        <w:sz w:val="24"/>
        <w:szCs w:val="24"/>
        <w:u w:val="none"/>
      </w:rPr>
    </w:lvl>
    <w:lvl w:ilvl="2">
      <w:start w:val="1"/>
      <w:numFmt w:val="lowerLetter"/>
      <w:lvlText w:val="%3."/>
      <w:lvlJc w:val="right"/>
      <w:pPr>
        <w:ind w:left="2160" w:hanging="180"/>
      </w:pPr>
      <w:rPr>
        <w:sz w:val="24"/>
        <w:szCs w:val="24"/>
        <w:u w:val="none"/>
      </w:rPr>
    </w:lvl>
    <w:lvl w:ilvl="3">
      <w:start w:val="1"/>
      <w:numFmt w:val="lowerRoman"/>
      <w:lvlText w:val="%4."/>
      <w:lvlJc w:val="left"/>
      <w:pPr>
        <w:ind w:left="2880" w:hanging="360"/>
      </w:pPr>
      <w:rPr>
        <w:u w:val="none"/>
      </w:rPr>
    </w:lvl>
    <w:lvl w:ilvl="4">
      <w:start w:val="1"/>
      <w:numFmt w:val="upperLetter"/>
      <w:lvlText w:val="(%5) "/>
      <w:lvlJc w:val="left"/>
      <w:pPr>
        <w:ind w:left="3600" w:hanging="360"/>
      </w:pPr>
      <w:rPr>
        <w:u w:val="none"/>
      </w:rPr>
    </w:lvl>
    <w:lvl w:ilvl="5">
      <w:start w:val="1"/>
      <w:numFmt w:val="decimal"/>
      <w:lvlText w:val="(%6)"/>
      <w:lvlJc w:val="right"/>
      <w:pPr>
        <w:ind w:left="4320" w:hanging="144"/>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17" w15:restartNumberingAfterBreak="0">
    <w:nsid w:val="6AFA45B5"/>
    <w:multiLevelType w:val="multilevel"/>
    <w:tmpl w:val="E1062330"/>
    <w:lvl w:ilvl="0">
      <w:start w:val="1"/>
      <w:numFmt w:val="upperLetter"/>
      <w:lvlText w:val="%1."/>
      <w:lvlJc w:val="left"/>
      <w:pPr>
        <w:ind w:left="720" w:hanging="360"/>
      </w:pPr>
      <w:rPr>
        <w:u w:val="none"/>
      </w:rPr>
    </w:lvl>
    <w:lvl w:ilvl="1">
      <w:start w:val="1"/>
      <w:numFmt w:val="decimal"/>
      <w:lvlText w:val="%2."/>
      <w:lvlJc w:val="left"/>
      <w:pPr>
        <w:ind w:left="1440" w:hanging="360"/>
      </w:pPr>
      <w:rPr>
        <w:sz w:val="24"/>
        <w:szCs w:val="24"/>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6B003F92"/>
    <w:multiLevelType w:val="multilevel"/>
    <w:tmpl w:val="EFA07364"/>
    <w:lvl w:ilvl="0">
      <w:start w:val="10"/>
      <w:numFmt w:val="decimal"/>
      <w:lvlText w:val="10.05.0%10."/>
      <w:lvlJc w:val="left"/>
      <w:pPr>
        <w:ind w:left="360" w:hanging="360"/>
      </w:pPr>
      <w:rPr>
        <w:b/>
      </w:rPr>
    </w:lvl>
    <w:lvl w:ilvl="1">
      <w:start w:val="1"/>
      <w:numFmt w:val="upperLetter"/>
      <w:lvlText w:val="%2."/>
      <w:lvlJc w:val="left"/>
      <w:pPr>
        <w:ind w:left="1080" w:hanging="360"/>
      </w:pPr>
      <w:rPr>
        <w:rFonts w:ascii="Times New Roman" w:eastAsia="Times New Roman" w:hAnsi="Times New Roman" w:cs="Times New Roman"/>
        <w:b w:val="0"/>
        <w:shd w:val="clear" w:color="auto" w:fill="auto"/>
      </w:rPr>
    </w:lvl>
    <w:lvl w:ilvl="2">
      <w:start w:val="1"/>
      <w:numFmt w:val="decimal"/>
      <w:lvlText w:val="%3."/>
      <w:lvlJc w:val="right"/>
      <w:pPr>
        <w:ind w:left="1800" w:hanging="180"/>
      </w:pPr>
      <w:rPr>
        <w:rFonts w:ascii="Times New Roman" w:eastAsia="Times New Roman" w:hAnsi="Times New Roman" w:cs="Times New Roman"/>
        <w:b w:val="0"/>
        <w:sz w:val="24"/>
        <w:szCs w:val="24"/>
      </w:rPr>
    </w:lvl>
    <w:lvl w:ilvl="3">
      <w:start w:val="1"/>
      <w:numFmt w:val="lowerLetter"/>
      <w:lvlText w:val="%4."/>
      <w:lvlJc w:val="left"/>
      <w:pPr>
        <w:ind w:left="2520" w:hanging="360"/>
      </w:pPr>
    </w:lvl>
    <w:lvl w:ilvl="4">
      <w:start w:val="1"/>
      <w:numFmt w:val="lowerRoman"/>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7085746E"/>
    <w:multiLevelType w:val="multilevel"/>
    <w:tmpl w:val="F0745CB0"/>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759E0847"/>
    <w:multiLevelType w:val="multilevel"/>
    <w:tmpl w:val="90822D84"/>
    <w:lvl w:ilvl="0">
      <w:start w:val="1"/>
      <w:numFmt w:val="decimal"/>
      <w:lvlText w:val="10.10.0%10."/>
      <w:lvlJc w:val="left"/>
      <w:pPr>
        <w:ind w:left="720" w:hanging="360"/>
      </w:pPr>
    </w:lvl>
    <w:lvl w:ilvl="1">
      <w:start w:val="1"/>
      <w:numFmt w:val="upperLetter"/>
      <w:lvlText w:val="%2."/>
      <w:lvlJc w:val="left"/>
      <w:pPr>
        <w:ind w:left="1440" w:hanging="360"/>
      </w:pPr>
    </w:lvl>
    <w:lvl w:ilvl="2">
      <w:start w:val="4"/>
      <w:numFmt w:val="decimal"/>
      <w:lvlText w:val="%3."/>
      <w:lvlJc w:val="right"/>
      <w:pPr>
        <w:ind w:left="2160" w:hanging="180"/>
      </w:pPr>
      <w:rPr>
        <w:b/>
        <w:sz w:val="24"/>
        <w:szCs w:val="24"/>
      </w:rPr>
    </w:lvl>
    <w:lvl w:ilvl="3">
      <w:start w:val="1"/>
      <w:numFmt w:val="lowerLetter"/>
      <w:lvlText w:val="%4."/>
      <w:lvlJc w:val="left"/>
      <w:pPr>
        <w:ind w:left="2880" w:hanging="360"/>
      </w:pPr>
      <w:rPr>
        <w:rFonts w:ascii="Times New Roman" w:eastAsia="Times New Roman" w:hAnsi="Times New Roman" w:cs="Times New Roman"/>
        <w:b w:val="0"/>
        <w:sz w:val="24"/>
        <w:szCs w:val="24"/>
        <w:u w:val="none"/>
      </w:rPr>
    </w:lvl>
    <w:lvl w:ilvl="4">
      <w:start w:val="1"/>
      <w:numFmt w:val="lowerRoman"/>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771957B9"/>
    <w:multiLevelType w:val="multilevel"/>
    <w:tmpl w:val="5CFA5DA8"/>
    <w:lvl w:ilvl="0">
      <w:start w:val="1"/>
      <w:numFmt w:val="upperLetter"/>
      <w:lvlText w:val="%1"/>
      <w:lvlJc w:val="left"/>
      <w:pPr>
        <w:ind w:left="720" w:hanging="360"/>
      </w:pPr>
      <w:rPr>
        <w:b w:val="0"/>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777E6C8E"/>
    <w:multiLevelType w:val="multilevel"/>
    <w:tmpl w:val="8370C1D0"/>
    <w:lvl w:ilvl="0">
      <w:start w:val="1"/>
      <w:numFmt w:val="upperLetter"/>
      <w:lvlText w:val="%1."/>
      <w:lvlJc w:val="left"/>
      <w:pPr>
        <w:ind w:left="720" w:hanging="360"/>
      </w:pPr>
      <w:rPr>
        <w:u w:val="none"/>
      </w:rPr>
    </w:lvl>
    <w:lvl w:ilvl="1">
      <w:start w:val="1"/>
      <w:numFmt w:val="decimal"/>
      <w:lvlText w:val="%2."/>
      <w:lvlJc w:val="left"/>
      <w:pPr>
        <w:ind w:left="1440" w:hanging="360"/>
      </w:pPr>
      <w:rPr>
        <w:u w:val="none"/>
      </w:rPr>
    </w:lvl>
    <w:lvl w:ilvl="2">
      <w:start w:val="1"/>
      <w:numFmt w:val="lowerLetter"/>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3" w15:restartNumberingAfterBreak="0">
    <w:nsid w:val="78F17D16"/>
    <w:multiLevelType w:val="multilevel"/>
    <w:tmpl w:val="041AC76E"/>
    <w:lvl w:ilvl="0">
      <w:start w:val="1"/>
      <w:numFmt w:val="upperLetter"/>
      <w:lvlText w:val="%1."/>
      <w:lvlJc w:val="left"/>
      <w:pPr>
        <w:ind w:left="720" w:hanging="360"/>
      </w:pPr>
      <w:rPr>
        <w:u w:val="none"/>
      </w:rPr>
    </w:lvl>
    <w:lvl w:ilvl="1">
      <w:start w:val="1"/>
      <w:numFmt w:val="decimal"/>
      <w:lvlText w:val="%2."/>
      <w:lvlJc w:val="left"/>
      <w:pPr>
        <w:ind w:left="1440" w:hanging="360"/>
      </w:pPr>
      <w:rPr>
        <w:u w:val="none"/>
      </w:rPr>
    </w:lvl>
    <w:lvl w:ilvl="2">
      <w:start w:val="1"/>
      <w:numFmt w:val="lowerLetter"/>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4" w15:restartNumberingAfterBreak="0">
    <w:nsid w:val="7C830FA3"/>
    <w:multiLevelType w:val="multilevel"/>
    <w:tmpl w:val="0CAEBA6E"/>
    <w:lvl w:ilvl="0">
      <w:start w:val="1"/>
      <w:numFmt w:val="upperLetter"/>
      <w:lvlText w:val="%1."/>
      <w:lvlJc w:val="left"/>
      <w:pPr>
        <w:ind w:left="720" w:hanging="360"/>
      </w:pPr>
      <w:rPr>
        <w:u w:val="none"/>
      </w:rPr>
    </w:lvl>
    <w:lvl w:ilvl="1">
      <w:start w:val="1"/>
      <w:numFmt w:val="decimal"/>
      <w:lvlText w:val="%2."/>
      <w:lvlJc w:val="left"/>
      <w:pPr>
        <w:ind w:left="1440" w:hanging="360"/>
      </w:pPr>
      <w:rPr>
        <w:rFonts w:ascii="Times New Roman" w:eastAsia="Times New Roman" w:hAnsi="Times New Roman" w:cs="Times New Roman"/>
        <w:b w:val="0"/>
        <w:u w:val="none"/>
      </w:rPr>
    </w:lvl>
    <w:lvl w:ilvl="2">
      <w:start w:val="1"/>
      <w:numFmt w:val="lowerLetter"/>
      <w:lvlText w:val="%3."/>
      <w:lvlJc w:val="left"/>
      <w:pPr>
        <w:ind w:left="2160" w:hanging="360"/>
      </w:pPr>
      <w:rPr>
        <w:u w:val="none"/>
      </w:rPr>
    </w:lvl>
    <w:lvl w:ilvl="3">
      <w:start w:val="1"/>
      <w:numFmt w:val="lowerRoman"/>
      <w:lvlText w:val="%4."/>
      <w:lvlJc w:val="righ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532765698">
    <w:abstractNumId w:val="10"/>
  </w:num>
  <w:num w:numId="2" w16cid:durableId="2077699149">
    <w:abstractNumId w:val="13"/>
  </w:num>
  <w:num w:numId="3" w16cid:durableId="900559247">
    <w:abstractNumId w:val="22"/>
  </w:num>
  <w:num w:numId="4" w16cid:durableId="53089304">
    <w:abstractNumId w:val="7"/>
  </w:num>
  <w:num w:numId="5" w16cid:durableId="383405901">
    <w:abstractNumId w:val="3"/>
  </w:num>
  <w:num w:numId="6" w16cid:durableId="1900438382">
    <w:abstractNumId w:val="9"/>
  </w:num>
  <w:num w:numId="7" w16cid:durableId="1020401143">
    <w:abstractNumId w:val="2"/>
  </w:num>
  <w:num w:numId="8" w16cid:durableId="806245237">
    <w:abstractNumId w:val="6"/>
  </w:num>
  <w:num w:numId="9" w16cid:durableId="1220021271">
    <w:abstractNumId w:val="15"/>
  </w:num>
  <w:num w:numId="10" w16cid:durableId="1830947748">
    <w:abstractNumId w:val="1"/>
  </w:num>
  <w:num w:numId="11" w16cid:durableId="834685577">
    <w:abstractNumId w:val="4"/>
  </w:num>
  <w:num w:numId="12" w16cid:durableId="1666586935">
    <w:abstractNumId w:val="21"/>
  </w:num>
  <w:num w:numId="13" w16cid:durableId="1763915948">
    <w:abstractNumId w:val="11"/>
  </w:num>
  <w:num w:numId="14" w16cid:durableId="205488029">
    <w:abstractNumId w:val="17"/>
  </w:num>
  <w:num w:numId="15" w16cid:durableId="286357163">
    <w:abstractNumId w:val="0"/>
  </w:num>
  <w:num w:numId="16" w16cid:durableId="431630234">
    <w:abstractNumId w:val="8"/>
  </w:num>
  <w:num w:numId="17" w16cid:durableId="950092747">
    <w:abstractNumId w:val="12"/>
  </w:num>
  <w:num w:numId="18" w16cid:durableId="484932859">
    <w:abstractNumId w:val="5"/>
  </w:num>
  <w:num w:numId="19" w16cid:durableId="123234438">
    <w:abstractNumId w:val="16"/>
  </w:num>
  <w:num w:numId="20" w16cid:durableId="171260563">
    <w:abstractNumId w:val="23"/>
  </w:num>
  <w:num w:numId="21" w16cid:durableId="269123327">
    <w:abstractNumId w:val="24"/>
  </w:num>
  <w:num w:numId="22" w16cid:durableId="1788574888">
    <w:abstractNumId w:val="19"/>
  </w:num>
  <w:num w:numId="23" w16cid:durableId="690305069">
    <w:abstractNumId w:val="20"/>
  </w:num>
  <w:num w:numId="24" w16cid:durableId="1186553744">
    <w:abstractNumId w:val="14"/>
  </w:num>
  <w:num w:numId="25" w16cid:durableId="116412629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033D"/>
    <w:rsid w:val="00094C02"/>
    <w:rsid w:val="000D5275"/>
    <w:rsid w:val="001034E0"/>
    <w:rsid w:val="001566DD"/>
    <w:rsid w:val="001A3FCE"/>
    <w:rsid w:val="001F6B10"/>
    <w:rsid w:val="002230A8"/>
    <w:rsid w:val="00227C83"/>
    <w:rsid w:val="00227D82"/>
    <w:rsid w:val="00263E87"/>
    <w:rsid w:val="00270A3E"/>
    <w:rsid w:val="0028775F"/>
    <w:rsid w:val="002B6CCD"/>
    <w:rsid w:val="002D6AED"/>
    <w:rsid w:val="005643BE"/>
    <w:rsid w:val="00653C7D"/>
    <w:rsid w:val="00665D3C"/>
    <w:rsid w:val="00693505"/>
    <w:rsid w:val="007D77F5"/>
    <w:rsid w:val="008A1C55"/>
    <w:rsid w:val="009848BF"/>
    <w:rsid w:val="009E02C1"/>
    <w:rsid w:val="00A26ED3"/>
    <w:rsid w:val="00AA0C2F"/>
    <w:rsid w:val="00AA1660"/>
    <w:rsid w:val="00B739F7"/>
    <w:rsid w:val="00C520BC"/>
    <w:rsid w:val="00CB2001"/>
    <w:rsid w:val="00CC6C5C"/>
    <w:rsid w:val="00CF4EF4"/>
    <w:rsid w:val="00D07816"/>
    <w:rsid w:val="00D44DFA"/>
    <w:rsid w:val="00D80532"/>
    <w:rsid w:val="00F0033D"/>
    <w:rsid w:val="00F34C13"/>
    <w:rsid w:val="00FD20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9B344C"/>
  <w15:docId w15:val="{584CB985-3FAE-4FC6-BFA4-DB0B747BA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7878"/>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Indent">
    <w:name w:val="Body Text Indent"/>
    <w:basedOn w:val="Normal"/>
    <w:link w:val="BodyTextIndentChar"/>
    <w:uiPriority w:val="99"/>
    <w:semiHidden/>
    <w:unhideWhenUsed/>
    <w:rsid w:val="00DB5277"/>
    <w:pPr>
      <w:suppressAutoHyphens/>
      <w:spacing w:after="120" w:line="240" w:lineRule="auto"/>
      <w:ind w:left="360"/>
    </w:pPr>
    <w:rPr>
      <w:rFonts w:ascii="Times New Roman" w:eastAsia="Arial Unicode MS" w:hAnsi="Times New Roman" w:cs="Mangal"/>
      <w:kern w:val="1"/>
      <w:sz w:val="24"/>
      <w:szCs w:val="21"/>
      <w:lang w:eastAsia="hi-IN" w:bidi="hi-IN"/>
    </w:rPr>
  </w:style>
  <w:style w:type="character" w:customStyle="1" w:styleId="BodyTextIndentChar">
    <w:name w:val="Body Text Indent Char"/>
    <w:basedOn w:val="DefaultParagraphFont"/>
    <w:link w:val="BodyTextIndent"/>
    <w:uiPriority w:val="99"/>
    <w:semiHidden/>
    <w:rsid w:val="00DB5277"/>
    <w:rPr>
      <w:rFonts w:ascii="Times New Roman" w:eastAsia="Arial Unicode MS" w:hAnsi="Times New Roman" w:cs="Mangal"/>
      <w:kern w:val="1"/>
      <w:sz w:val="24"/>
      <w:szCs w:val="21"/>
      <w:lang w:eastAsia="hi-IN" w:bidi="hi-IN"/>
    </w:rPr>
  </w:style>
  <w:style w:type="paragraph" w:styleId="NormalWeb">
    <w:name w:val="Normal (Web)"/>
    <w:basedOn w:val="Normal"/>
    <w:uiPriority w:val="99"/>
    <w:unhideWhenUsed/>
    <w:rsid w:val="00B23839"/>
    <w:pPr>
      <w:spacing w:after="0" w:line="240" w:lineRule="auto"/>
    </w:pPr>
    <w:rPr>
      <w:rFonts w:ascii="Times New Roman" w:hAnsi="Times New Roman" w:cs="Times New Roman"/>
      <w:sz w:val="24"/>
      <w:szCs w:val="24"/>
    </w:rPr>
  </w:style>
  <w:style w:type="paragraph" w:styleId="Header">
    <w:name w:val="header"/>
    <w:basedOn w:val="Normal"/>
    <w:link w:val="HeaderChar"/>
    <w:uiPriority w:val="99"/>
    <w:unhideWhenUsed/>
    <w:rsid w:val="002238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8EE"/>
  </w:style>
  <w:style w:type="paragraph" w:styleId="Footer">
    <w:name w:val="footer"/>
    <w:basedOn w:val="Normal"/>
    <w:link w:val="FooterChar"/>
    <w:uiPriority w:val="99"/>
    <w:unhideWhenUsed/>
    <w:rsid w:val="002238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8EE"/>
  </w:style>
  <w:style w:type="paragraph" w:styleId="BalloonText">
    <w:name w:val="Balloon Text"/>
    <w:basedOn w:val="Normal"/>
    <w:link w:val="BalloonTextChar"/>
    <w:uiPriority w:val="99"/>
    <w:semiHidden/>
    <w:unhideWhenUsed/>
    <w:rsid w:val="002E2C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2C31"/>
    <w:rPr>
      <w:rFonts w:ascii="Tahoma" w:hAnsi="Tahoma" w:cs="Tahoma"/>
      <w:sz w:val="16"/>
      <w:szCs w:val="16"/>
    </w:rPr>
  </w:style>
  <w:style w:type="character" w:customStyle="1" w:styleId="highlight">
    <w:name w:val="highlight"/>
    <w:basedOn w:val="DefaultParagraphFont"/>
    <w:rsid w:val="00C83824"/>
  </w:style>
  <w:style w:type="character" w:customStyle="1" w:styleId="soft-highlight">
    <w:name w:val="soft-highlight"/>
    <w:basedOn w:val="DefaultParagraphFont"/>
    <w:rsid w:val="00C83824"/>
  </w:style>
  <w:style w:type="character" w:styleId="Strong">
    <w:name w:val="Strong"/>
    <w:basedOn w:val="DefaultParagraphFont"/>
    <w:uiPriority w:val="22"/>
    <w:qFormat/>
    <w:rsid w:val="00C83824"/>
    <w:rPr>
      <w:b/>
      <w:bCs/>
    </w:rPr>
  </w:style>
  <w:style w:type="character" w:styleId="CommentReference">
    <w:name w:val="annotation reference"/>
    <w:basedOn w:val="DefaultParagraphFont"/>
    <w:uiPriority w:val="99"/>
    <w:semiHidden/>
    <w:unhideWhenUsed/>
    <w:rsid w:val="000F7FF7"/>
    <w:rPr>
      <w:sz w:val="16"/>
      <w:szCs w:val="16"/>
    </w:rPr>
  </w:style>
  <w:style w:type="paragraph" w:styleId="CommentText">
    <w:name w:val="annotation text"/>
    <w:basedOn w:val="Normal"/>
    <w:link w:val="CommentTextChar"/>
    <w:uiPriority w:val="99"/>
    <w:unhideWhenUsed/>
    <w:rsid w:val="000F7FF7"/>
    <w:pPr>
      <w:spacing w:line="240" w:lineRule="auto"/>
    </w:pPr>
    <w:rPr>
      <w:sz w:val="20"/>
      <w:szCs w:val="20"/>
    </w:rPr>
  </w:style>
  <w:style w:type="character" w:customStyle="1" w:styleId="CommentTextChar">
    <w:name w:val="Comment Text Char"/>
    <w:basedOn w:val="DefaultParagraphFont"/>
    <w:link w:val="CommentText"/>
    <w:uiPriority w:val="99"/>
    <w:rsid w:val="000F7FF7"/>
    <w:rPr>
      <w:sz w:val="20"/>
      <w:szCs w:val="20"/>
    </w:rPr>
  </w:style>
  <w:style w:type="paragraph" w:styleId="CommentSubject">
    <w:name w:val="annotation subject"/>
    <w:basedOn w:val="CommentText"/>
    <w:next w:val="CommentText"/>
    <w:link w:val="CommentSubjectChar"/>
    <w:uiPriority w:val="99"/>
    <w:semiHidden/>
    <w:unhideWhenUsed/>
    <w:rsid w:val="000F7FF7"/>
    <w:rPr>
      <w:b/>
      <w:bCs/>
    </w:rPr>
  </w:style>
  <w:style w:type="character" w:customStyle="1" w:styleId="CommentSubjectChar">
    <w:name w:val="Comment Subject Char"/>
    <w:basedOn w:val="CommentTextChar"/>
    <w:link w:val="CommentSubject"/>
    <w:uiPriority w:val="99"/>
    <w:semiHidden/>
    <w:rsid w:val="000F7FF7"/>
    <w:rPr>
      <w:b/>
      <w:bCs/>
      <w:sz w:val="20"/>
      <w:szCs w:val="20"/>
    </w:rPr>
  </w:style>
  <w:style w:type="paragraph" w:styleId="ListParagraph">
    <w:name w:val="List Paragraph"/>
    <w:basedOn w:val="Normal"/>
    <w:uiPriority w:val="34"/>
    <w:qFormat/>
    <w:rsid w:val="00917430"/>
    <w:pPr>
      <w:ind w:left="720"/>
      <w:contextualSpacing/>
    </w:pPr>
  </w:style>
  <w:style w:type="character" w:customStyle="1" w:styleId="mco-top">
    <w:name w:val="mco-top"/>
    <w:basedOn w:val="DefaultParagraphFont"/>
    <w:rsid w:val="00EC7BA7"/>
  </w:style>
  <w:style w:type="character" w:customStyle="1" w:styleId="mco-bottom">
    <w:name w:val="mco-bottom"/>
    <w:basedOn w:val="DefaultParagraphFont"/>
    <w:rsid w:val="00EC7BA7"/>
  </w:style>
  <w:style w:type="character" w:customStyle="1" w:styleId="z-TopofFormChar">
    <w:name w:val="z-Top of Form Char"/>
    <w:basedOn w:val="DefaultParagraphFont"/>
    <w:link w:val="z-TopofForm"/>
    <w:uiPriority w:val="99"/>
    <w:semiHidden/>
    <w:rsid w:val="00EC7BA7"/>
    <w:rPr>
      <w:rFonts w:ascii="Arial" w:eastAsia="Times New Roman" w:hAnsi="Arial" w:cs="Arial"/>
      <w:vanish/>
      <w:sz w:val="16"/>
      <w:szCs w:val="16"/>
    </w:rPr>
  </w:style>
  <w:style w:type="paragraph" w:styleId="z-TopofForm">
    <w:name w:val="HTML Top of Form"/>
    <w:basedOn w:val="Normal"/>
    <w:next w:val="Normal"/>
    <w:link w:val="z-TopofFormChar"/>
    <w:hidden/>
    <w:uiPriority w:val="99"/>
    <w:semiHidden/>
    <w:unhideWhenUsed/>
    <w:rsid w:val="00EC7BA7"/>
    <w:pPr>
      <w:pBdr>
        <w:bottom w:val="single" w:sz="6" w:space="1" w:color="auto"/>
      </w:pBdr>
      <w:spacing w:after="0" w:line="240" w:lineRule="auto"/>
      <w:jc w:val="center"/>
    </w:pPr>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unhideWhenUsed/>
    <w:rsid w:val="00EC7BA7"/>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rsid w:val="00EC7BA7"/>
    <w:rPr>
      <w:rFonts w:ascii="Arial" w:eastAsia="Times New Roman" w:hAnsi="Arial" w:cs="Arial"/>
      <w:vanish/>
      <w:sz w:val="16"/>
      <w:szCs w:val="16"/>
    </w:rPr>
  </w:style>
  <w:style w:type="character" w:customStyle="1" w:styleId="fa">
    <w:name w:val="fa"/>
    <w:basedOn w:val="DefaultParagraphFont"/>
    <w:rsid w:val="00EC7BA7"/>
  </w:style>
  <w:style w:type="character" w:customStyle="1" w:styleId="k-checkbox">
    <w:name w:val="k-checkbox"/>
    <w:basedOn w:val="DefaultParagraphFont"/>
    <w:rsid w:val="00EC7BA7"/>
  </w:style>
  <w:style w:type="character" w:customStyle="1" w:styleId="k-in">
    <w:name w:val="k-in"/>
    <w:basedOn w:val="DefaultParagraphFont"/>
    <w:rsid w:val="00EC7BA7"/>
  </w:style>
  <w:style w:type="character" w:customStyle="1" w:styleId="k-icon">
    <w:name w:val="k-icon"/>
    <w:basedOn w:val="DefaultParagraphFont"/>
    <w:rsid w:val="00EC7BA7"/>
  </w:style>
  <w:style w:type="character" w:customStyle="1" w:styleId="cosearchterm">
    <w:name w:val="co_searchterm"/>
    <w:basedOn w:val="DefaultParagraphFont"/>
    <w:rsid w:val="00EC7BA7"/>
  </w:style>
  <w:style w:type="character" w:styleId="Hyperlink">
    <w:name w:val="Hyperlink"/>
    <w:basedOn w:val="DefaultParagraphFont"/>
    <w:uiPriority w:val="99"/>
    <w:semiHidden/>
    <w:unhideWhenUsed/>
    <w:rsid w:val="00785AB7"/>
    <w:rPr>
      <w:color w:val="0000FF"/>
      <w:u w:val="single"/>
    </w:rPr>
  </w:style>
  <w:style w:type="character" w:styleId="FollowedHyperlink">
    <w:name w:val="FollowedHyperlink"/>
    <w:basedOn w:val="DefaultParagraphFont"/>
    <w:uiPriority w:val="99"/>
    <w:semiHidden/>
    <w:unhideWhenUsed/>
    <w:rsid w:val="00785AB7"/>
    <w:rPr>
      <w:color w:val="800080"/>
      <w:u w:val="single"/>
    </w:rPr>
  </w:style>
  <w:style w:type="paragraph" w:styleId="Revision">
    <w:name w:val="Revision"/>
    <w:hidden/>
    <w:uiPriority w:val="99"/>
    <w:semiHidden/>
    <w:rsid w:val="00785AB7"/>
    <w:pPr>
      <w:spacing w:after="0" w:line="240" w:lineRule="auto"/>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image" Target="media/image3.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ntTable" Target="fontTab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qBKdkDCpZKC7OWAqgqCTzrG04Jw==">CgMxLjA4AHIhMV9rX3ExZHF3WS00NDJ2cmptc3Foa3ZHNmZ2emNyQnh0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33</Pages>
  <Words>9942</Words>
  <Characters>56673</Characters>
  <Application>Microsoft Office Word</Application>
  <DocSecurity>0</DocSecurity>
  <Lines>472</Lines>
  <Paragraphs>132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wapplonie</dc:creator>
  <cp:lastModifiedBy>Karla Ferguson</cp:lastModifiedBy>
  <cp:revision>3</cp:revision>
  <cp:lastPrinted>2025-01-01T19:24:00Z</cp:lastPrinted>
  <dcterms:created xsi:type="dcterms:W3CDTF">2025-01-01T19:24:00Z</dcterms:created>
  <dcterms:modified xsi:type="dcterms:W3CDTF">2025-01-01T19:27:00Z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2025-01-01T19:24:31Z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b0c0c552-9a9f-4455-927b-1762f158af81</vt:lpwstr>
  </property>
  <property fmtid="{D5CDD505-2E9C-101B-9397-08002B2CF9AE}" pid="7" name="MSIP_Label_defa4170-0d19-0005-0004-bc88714345d2_ActionId">
    <vt:lpwstr>caf9f0e5-ab75-4775-9bf7-64fa31cd1e3a</vt:lpwstr>
  </property>
  <property fmtid="{D5CDD505-2E9C-101B-9397-08002B2CF9AE}" pid="8" name="MSIP_Label_defa4170-0d19-0005-0004-bc88714345d2_ContentBits">
    <vt:lpwstr>0</vt:lpwstr>
  </property>
</Properties>
</file>