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EAF3F" w14:textId="77777777" w:rsidR="00D23EC1" w:rsidRPr="00A0419C" w:rsidRDefault="00D23EC1" w:rsidP="00D23EC1">
      <w:pPr>
        <w:spacing w:after="0"/>
        <w:jc w:val="center"/>
        <w:rPr>
          <w:sz w:val="32"/>
          <w:szCs w:val="32"/>
        </w:rPr>
      </w:pPr>
      <w:r w:rsidRPr="00A0419C">
        <w:rPr>
          <w:sz w:val="32"/>
          <w:szCs w:val="32"/>
        </w:rPr>
        <w:t>DVF SSD Agenda November 21st, 2024</w:t>
      </w:r>
    </w:p>
    <w:p w14:paraId="6F75F6AD" w14:textId="77777777" w:rsidR="00D23EC1" w:rsidRDefault="00D23EC1" w:rsidP="00D23EC1">
      <w:pPr>
        <w:spacing w:after="0"/>
        <w:jc w:val="center"/>
        <w:rPr>
          <w:sz w:val="32"/>
          <w:szCs w:val="32"/>
        </w:rPr>
      </w:pPr>
      <w:r w:rsidRPr="00A0419C">
        <w:rPr>
          <w:sz w:val="32"/>
          <w:szCs w:val="32"/>
        </w:rPr>
        <w:t>Public Hearing:</w:t>
      </w:r>
    </w:p>
    <w:p w14:paraId="7CFD45C6" w14:textId="40E1D1E5" w:rsidR="00ED7954" w:rsidRPr="00A0419C" w:rsidRDefault="00ED7954" w:rsidP="00D23EC1">
      <w:pPr>
        <w:spacing w:after="0"/>
        <w:jc w:val="center"/>
        <w:rPr>
          <w:sz w:val="32"/>
          <w:szCs w:val="32"/>
        </w:rPr>
      </w:pPr>
      <w:r>
        <w:rPr>
          <w:sz w:val="32"/>
          <w:szCs w:val="32"/>
        </w:rPr>
        <w:t>Minutes</w:t>
      </w:r>
    </w:p>
    <w:p w14:paraId="1B852F2E" w14:textId="77777777" w:rsidR="00D23EC1" w:rsidRPr="00A0419C" w:rsidRDefault="00D23EC1" w:rsidP="00D23EC1">
      <w:pPr>
        <w:spacing w:after="0"/>
        <w:jc w:val="center"/>
        <w:rPr>
          <w:sz w:val="32"/>
          <w:szCs w:val="32"/>
        </w:rPr>
      </w:pPr>
      <w:r w:rsidRPr="00A0419C">
        <w:rPr>
          <w:sz w:val="32"/>
          <w:szCs w:val="32"/>
        </w:rPr>
        <w:t>Tentative Amended 2024 Operation Budget</w:t>
      </w:r>
    </w:p>
    <w:p w14:paraId="5F6FB394" w14:textId="77777777" w:rsidR="00D23EC1" w:rsidRPr="00A0419C" w:rsidRDefault="00D23EC1" w:rsidP="00D23EC1">
      <w:pPr>
        <w:spacing w:after="0"/>
        <w:jc w:val="center"/>
        <w:rPr>
          <w:sz w:val="32"/>
          <w:szCs w:val="32"/>
        </w:rPr>
      </w:pPr>
      <w:r w:rsidRPr="00A0419C">
        <w:rPr>
          <w:sz w:val="32"/>
          <w:szCs w:val="32"/>
        </w:rPr>
        <w:t>Tentative 2025 Operating and Capital Budgets</w:t>
      </w:r>
    </w:p>
    <w:p w14:paraId="5B4913A0" w14:textId="77777777" w:rsidR="00D23EC1" w:rsidRPr="004E6ED4" w:rsidRDefault="00D23EC1" w:rsidP="00D23EC1">
      <w:pPr>
        <w:spacing w:after="0"/>
        <w:jc w:val="center"/>
        <w:rPr>
          <w:sz w:val="28"/>
          <w:szCs w:val="28"/>
        </w:rPr>
      </w:pPr>
    </w:p>
    <w:p w14:paraId="1D82B951" w14:textId="60285824" w:rsidR="00D23EC1" w:rsidRDefault="00ED7954" w:rsidP="00D23EC1">
      <w:pPr>
        <w:spacing w:after="0" w:line="240" w:lineRule="atLeast"/>
        <w:rPr>
          <w:sz w:val="28"/>
          <w:szCs w:val="28"/>
        </w:rPr>
      </w:pPr>
      <w:r>
        <w:rPr>
          <w:sz w:val="28"/>
          <w:szCs w:val="28"/>
        </w:rPr>
        <w:t xml:space="preserve">1.  </w:t>
      </w:r>
      <w:r w:rsidR="00D23EC1" w:rsidRPr="00941A6C">
        <w:rPr>
          <w:sz w:val="28"/>
          <w:szCs w:val="28"/>
        </w:rPr>
        <w:t>Call to order</w:t>
      </w:r>
      <w:r w:rsidR="00793E0E">
        <w:rPr>
          <w:sz w:val="28"/>
          <w:szCs w:val="28"/>
        </w:rPr>
        <w:t>:  7:31pm by Ryan Andersen, Chairman.  R</w:t>
      </w:r>
      <w:r w:rsidR="00D23EC1" w:rsidRPr="00941A6C">
        <w:rPr>
          <w:sz w:val="28"/>
          <w:szCs w:val="28"/>
        </w:rPr>
        <w:t>oll cal</w:t>
      </w:r>
      <w:r w:rsidR="00793E0E">
        <w:rPr>
          <w:sz w:val="28"/>
          <w:szCs w:val="28"/>
        </w:rPr>
        <w:t>l:  Pat Johnson, Curt Shelley, Ryan Andersen, Alan Burns, David Fulford</w:t>
      </w:r>
    </w:p>
    <w:p w14:paraId="687CFB6B" w14:textId="77777777" w:rsidR="00ED7954" w:rsidRDefault="00ED7954" w:rsidP="00D23EC1">
      <w:pPr>
        <w:spacing w:after="0" w:line="240" w:lineRule="atLeast"/>
        <w:rPr>
          <w:sz w:val="28"/>
          <w:szCs w:val="28"/>
        </w:rPr>
      </w:pPr>
    </w:p>
    <w:p w14:paraId="3205F2D9" w14:textId="4800D7AE" w:rsidR="00ED7954" w:rsidRDefault="00ED7954" w:rsidP="00D23EC1">
      <w:pPr>
        <w:spacing w:after="0" w:line="240" w:lineRule="atLeast"/>
        <w:rPr>
          <w:sz w:val="28"/>
          <w:szCs w:val="28"/>
        </w:rPr>
      </w:pPr>
      <w:r>
        <w:rPr>
          <w:sz w:val="28"/>
          <w:szCs w:val="28"/>
        </w:rPr>
        <w:t xml:space="preserve">2.  </w:t>
      </w:r>
      <w:r w:rsidR="00D23EC1" w:rsidRPr="00941A6C">
        <w:rPr>
          <w:sz w:val="28"/>
          <w:szCs w:val="28"/>
        </w:rPr>
        <w:t>Approval of Agenda</w:t>
      </w:r>
      <w:r>
        <w:rPr>
          <w:sz w:val="28"/>
          <w:szCs w:val="28"/>
        </w:rPr>
        <w:t>:  Motion</w:t>
      </w:r>
      <w:r w:rsidR="00793E0E">
        <w:rPr>
          <w:sz w:val="28"/>
          <w:szCs w:val="28"/>
        </w:rPr>
        <w:t xml:space="preserve">, Curt Shelley. </w:t>
      </w:r>
      <w:r>
        <w:rPr>
          <w:sz w:val="28"/>
          <w:szCs w:val="28"/>
        </w:rPr>
        <w:t xml:space="preserve"> Second</w:t>
      </w:r>
      <w:r w:rsidR="00793E0E">
        <w:rPr>
          <w:sz w:val="28"/>
          <w:szCs w:val="28"/>
        </w:rPr>
        <w:t>, Alan Burns</w:t>
      </w:r>
    </w:p>
    <w:p w14:paraId="6FA2B7E0" w14:textId="77777777" w:rsidR="00ED7954" w:rsidRDefault="00ED7954" w:rsidP="00D23EC1">
      <w:pPr>
        <w:spacing w:after="0" w:line="240" w:lineRule="atLeast"/>
        <w:rPr>
          <w:sz w:val="28"/>
          <w:szCs w:val="28"/>
        </w:rPr>
      </w:pPr>
    </w:p>
    <w:p w14:paraId="32969C2D" w14:textId="5E8586FD" w:rsidR="00ED7954" w:rsidRDefault="00ED7954" w:rsidP="00D23EC1">
      <w:pPr>
        <w:spacing w:after="0" w:line="240" w:lineRule="atLeast"/>
        <w:rPr>
          <w:sz w:val="28"/>
          <w:szCs w:val="28"/>
        </w:rPr>
      </w:pPr>
      <w:r>
        <w:rPr>
          <w:sz w:val="28"/>
          <w:szCs w:val="28"/>
        </w:rPr>
        <w:t>3.  Discussion, Tentative Amended 2024 Operating Budget</w:t>
      </w:r>
      <w:r w:rsidR="00793E0E">
        <w:rPr>
          <w:sz w:val="28"/>
          <w:szCs w:val="28"/>
        </w:rPr>
        <w:t xml:space="preserve">:  From $864,000 to $1,396,550.  A Budget Amendment is required because the actual/amended 2024 budget </w:t>
      </w:r>
      <w:r w:rsidR="006633F1">
        <w:rPr>
          <w:sz w:val="28"/>
          <w:szCs w:val="28"/>
        </w:rPr>
        <w:t>significantly exceeded the prior approved 2024 budget</w:t>
      </w:r>
      <w:r w:rsidR="00793E0E">
        <w:rPr>
          <w:sz w:val="28"/>
          <w:szCs w:val="28"/>
        </w:rPr>
        <w:t>.</w:t>
      </w:r>
      <w:r w:rsidR="00A113FB">
        <w:rPr>
          <w:sz w:val="28"/>
          <w:szCs w:val="28"/>
        </w:rPr>
        <w:t xml:space="preserve">  Pat Johnson described the $864,000 budget was the best calculation available at the beginning of 2024.  Additional revenue from deployment/firefighter operations increased revenue to nearly $1.4MM.  Ryan Andersen explained that despite that amount of revenue, expenses associated with department operations and others directly related to deployments consumed most of the additional revenue.</w:t>
      </w:r>
      <w:r w:rsidR="000A2A82">
        <w:rPr>
          <w:sz w:val="28"/>
          <w:szCs w:val="28"/>
        </w:rPr>
        <w:t xml:space="preserve">  Spreadsheet (attached) showing original and amended 2024 budgets.</w:t>
      </w:r>
    </w:p>
    <w:p w14:paraId="4F0FA1DE" w14:textId="77777777" w:rsidR="00793E0E" w:rsidRDefault="00793E0E" w:rsidP="00D23EC1">
      <w:pPr>
        <w:spacing w:after="0" w:line="240" w:lineRule="atLeast"/>
        <w:rPr>
          <w:sz w:val="28"/>
          <w:szCs w:val="28"/>
        </w:rPr>
      </w:pPr>
    </w:p>
    <w:p w14:paraId="5665E3FD" w14:textId="6FCC98CF" w:rsidR="000A2A82" w:rsidRDefault="00ED7954" w:rsidP="000A2A82">
      <w:pPr>
        <w:spacing w:after="0" w:line="240" w:lineRule="atLeast"/>
        <w:rPr>
          <w:sz w:val="28"/>
          <w:szCs w:val="28"/>
        </w:rPr>
      </w:pPr>
      <w:r>
        <w:rPr>
          <w:sz w:val="28"/>
          <w:szCs w:val="28"/>
        </w:rPr>
        <w:t>4.</w:t>
      </w:r>
      <w:r w:rsidR="00D23EC1">
        <w:rPr>
          <w:sz w:val="28"/>
          <w:szCs w:val="28"/>
        </w:rPr>
        <w:t>Public Comment</w:t>
      </w:r>
      <w:r w:rsidR="00793E0E">
        <w:rPr>
          <w:sz w:val="28"/>
          <w:szCs w:val="28"/>
        </w:rPr>
        <w:t xml:space="preserve">, </w:t>
      </w:r>
      <w:proofErr w:type="gramStart"/>
      <w:r w:rsidR="00793E0E">
        <w:rPr>
          <w:sz w:val="28"/>
          <w:szCs w:val="28"/>
        </w:rPr>
        <w:t>Amended</w:t>
      </w:r>
      <w:proofErr w:type="gramEnd"/>
      <w:r w:rsidR="00793E0E">
        <w:rPr>
          <w:sz w:val="28"/>
          <w:szCs w:val="28"/>
        </w:rPr>
        <w:t xml:space="preserve"> 2024 Budget: </w:t>
      </w:r>
      <w:r w:rsidR="000A2A82">
        <w:rPr>
          <w:sz w:val="28"/>
          <w:szCs w:val="28"/>
        </w:rPr>
        <w:t xml:space="preserve"> Steve Friend was seated in a position under the screen where he could not see the slides, was repositioned and was able to see the detail of expenses and revenue.</w:t>
      </w:r>
    </w:p>
    <w:p w14:paraId="1D7570B4" w14:textId="1DE831D6" w:rsidR="00ED7954" w:rsidRDefault="00ED7954" w:rsidP="00ED7954">
      <w:pPr>
        <w:spacing w:after="0" w:line="240" w:lineRule="atLeast"/>
        <w:rPr>
          <w:sz w:val="28"/>
          <w:szCs w:val="28"/>
        </w:rPr>
      </w:pPr>
    </w:p>
    <w:p w14:paraId="4D6A0A0C" w14:textId="3E320A29" w:rsidR="00ED7954" w:rsidRDefault="00ED7954" w:rsidP="00ED7954">
      <w:pPr>
        <w:spacing w:after="0" w:line="240" w:lineRule="atLeast"/>
        <w:rPr>
          <w:sz w:val="28"/>
          <w:szCs w:val="28"/>
        </w:rPr>
      </w:pPr>
    </w:p>
    <w:p w14:paraId="172316DB" w14:textId="10EC0391" w:rsidR="00ED7954" w:rsidRDefault="00ED7954" w:rsidP="00ED7954">
      <w:pPr>
        <w:spacing w:after="0" w:line="240" w:lineRule="atLeast"/>
        <w:rPr>
          <w:sz w:val="28"/>
          <w:szCs w:val="28"/>
        </w:rPr>
      </w:pPr>
      <w:r>
        <w:rPr>
          <w:sz w:val="28"/>
          <w:szCs w:val="28"/>
        </w:rPr>
        <w:t xml:space="preserve">5.  Board action, vote to Approve Amended 2024 Operating Budget:  </w:t>
      </w:r>
      <w:r w:rsidR="00793E0E">
        <w:rPr>
          <w:sz w:val="28"/>
          <w:szCs w:val="28"/>
        </w:rPr>
        <w:t xml:space="preserve">Motion to Approve, Pat Johnson, Second, David Fulford.  </w:t>
      </w:r>
      <w:r>
        <w:rPr>
          <w:sz w:val="28"/>
          <w:szCs w:val="28"/>
        </w:rPr>
        <w:t>Passed</w:t>
      </w:r>
    </w:p>
    <w:p w14:paraId="347078CF" w14:textId="77777777" w:rsidR="00ED7954" w:rsidRDefault="00ED7954" w:rsidP="00ED7954">
      <w:pPr>
        <w:spacing w:after="0" w:line="240" w:lineRule="atLeast"/>
        <w:rPr>
          <w:sz w:val="28"/>
          <w:szCs w:val="28"/>
        </w:rPr>
      </w:pPr>
    </w:p>
    <w:p w14:paraId="3888DD1E" w14:textId="21081E3B" w:rsidR="00ED7954" w:rsidRDefault="00ED7954" w:rsidP="00ED7954">
      <w:pPr>
        <w:spacing w:after="0" w:line="240" w:lineRule="atLeast"/>
        <w:rPr>
          <w:sz w:val="28"/>
          <w:szCs w:val="28"/>
        </w:rPr>
      </w:pPr>
      <w:r>
        <w:rPr>
          <w:sz w:val="28"/>
          <w:szCs w:val="28"/>
        </w:rPr>
        <w:t>6.  Discussion, Proposed 2025 Operating Budget</w:t>
      </w:r>
      <w:r w:rsidR="00793E0E">
        <w:rPr>
          <w:sz w:val="28"/>
          <w:szCs w:val="28"/>
        </w:rPr>
        <w:t>:  Proposed 2025 Operating Budget is:  $1,238,147.  Slide deck prepared and presented by Chief Hennessey.</w:t>
      </w:r>
      <w:r w:rsidR="00A113FB">
        <w:rPr>
          <w:sz w:val="28"/>
          <w:szCs w:val="28"/>
        </w:rPr>
        <w:t xml:space="preserve">  </w:t>
      </w:r>
    </w:p>
    <w:p w14:paraId="40880A40" w14:textId="77777777" w:rsidR="00ED7954" w:rsidRDefault="00ED7954" w:rsidP="00ED7954">
      <w:pPr>
        <w:spacing w:after="0" w:line="240" w:lineRule="atLeast"/>
        <w:rPr>
          <w:sz w:val="28"/>
          <w:szCs w:val="28"/>
        </w:rPr>
      </w:pPr>
    </w:p>
    <w:p w14:paraId="58659D0F" w14:textId="58576032" w:rsidR="00ED7954" w:rsidRDefault="00ED7954" w:rsidP="00ED7954">
      <w:pPr>
        <w:spacing w:after="0" w:line="240" w:lineRule="atLeast"/>
        <w:rPr>
          <w:sz w:val="28"/>
          <w:szCs w:val="28"/>
        </w:rPr>
      </w:pPr>
      <w:r>
        <w:rPr>
          <w:sz w:val="28"/>
          <w:szCs w:val="28"/>
        </w:rPr>
        <w:t>7.  Public comment</w:t>
      </w:r>
      <w:r w:rsidR="00A113FB">
        <w:rPr>
          <w:sz w:val="28"/>
          <w:szCs w:val="28"/>
        </w:rPr>
        <w:t xml:space="preserve">:  </w:t>
      </w:r>
      <w:r w:rsidR="000A2A82">
        <w:rPr>
          <w:sz w:val="28"/>
          <w:szCs w:val="28"/>
        </w:rPr>
        <w:t xml:space="preserve">Steve Friend – what is the Grant Expense line item?  Ryan Andersen explained that most Grants are “matching”, meaning that the conditions of the Grant require the recipient to match a percentage of the Grant, </w:t>
      </w:r>
      <w:r w:rsidR="000A2A82">
        <w:rPr>
          <w:sz w:val="28"/>
          <w:szCs w:val="28"/>
        </w:rPr>
        <w:lastRenderedPageBreak/>
        <w:t>varying from 10 – 50%.</w:t>
      </w:r>
      <w:r w:rsidR="006D4253">
        <w:rPr>
          <w:sz w:val="28"/>
          <w:szCs w:val="28"/>
        </w:rPr>
        <w:t xml:space="preserve">  Curt Shelley noted that Grants are specific as to the expense, training or capital expenditure that can be made with Grant funds.</w:t>
      </w:r>
    </w:p>
    <w:p w14:paraId="2AB373E5" w14:textId="77777777" w:rsidR="00ED7954" w:rsidRDefault="00ED7954" w:rsidP="00ED7954">
      <w:pPr>
        <w:spacing w:after="0" w:line="240" w:lineRule="atLeast"/>
        <w:rPr>
          <w:sz w:val="28"/>
          <w:szCs w:val="28"/>
        </w:rPr>
      </w:pPr>
    </w:p>
    <w:p w14:paraId="3536FC0E" w14:textId="1F0C0199" w:rsidR="00ED7954" w:rsidRDefault="00ED7954" w:rsidP="00ED7954">
      <w:pPr>
        <w:spacing w:after="0" w:line="240" w:lineRule="atLeast"/>
        <w:rPr>
          <w:sz w:val="28"/>
          <w:szCs w:val="28"/>
        </w:rPr>
      </w:pPr>
      <w:r>
        <w:rPr>
          <w:sz w:val="28"/>
          <w:szCs w:val="28"/>
        </w:rPr>
        <w:t>8.  Board action, vote regarding adoption of Proposed 2025 Operating Budget</w:t>
      </w:r>
    </w:p>
    <w:p w14:paraId="02060761" w14:textId="18C63DEF" w:rsidR="00ED7954" w:rsidRDefault="00ED7954" w:rsidP="00ED7954">
      <w:pPr>
        <w:spacing w:after="0" w:line="240" w:lineRule="atLeast"/>
        <w:rPr>
          <w:sz w:val="28"/>
          <w:szCs w:val="28"/>
        </w:rPr>
      </w:pPr>
      <w:r>
        <w:rPr>
          <w:sz w:val="28"/>
          <w:szCs w:val="28"/>
        </w:rPr>
        <w:t>Motion</w:t>
      </w:r>
      <w:r w:rsidR="006D4253">
        <w:rPr>
          <w:sz w:val="28"/>
          <w:szCs w:val="28"/>
        </w:rPr>
        <w:t xml:space="preserve"> to Approve, Pat Johnson.  </w:t>
      </w:r>
      <w:r>
        <w:rPr>
          <w:sz w:val="28"/>
          <w:szCs w:val="28"/>
        </w:rPr>
        <w:t>Second</w:t>
      </w:r>
      <w:r w:rsidR="006D4253">
        <w:rPr>
          <w:sz w:val="28"/>
          <w:szCs w:val="28"/>
        </w:rPr>
        <w:t xml:space="preserve">, Alan Burns.  </w:t>
      </w:r>
      <w:r>
        <w:rPr>
          <w:sz w:val="28"/>
          <w:szCs w:val="28"/>
        </w:rPr>
        <w:t xml:space="preserve"> Passed</w:t>
      </w:r>
    </w:p>
    <w:p w14:paraId="206DA452" w14:textId="77777777" w:rsidR="00ED7954" w:rsidRDefault="00ED7954" w:rsidP="00ED7954">
      <w:pPr>
        <w:spacing w:after="0" w:line="240" w:lineRule="atLeast"/>
        <w:rPr>
          <w:sz w:val="28"/>
          <w:szCs w:val="28"/>
        </w:rPr>
      </w:pPr>
    </w:p>
    <w:p w14:paraId="6D2A8C24" w14:textId="475A00B5" w:rsidR="00ED7954" w:rsidRDefault="00ED7954" w:rsidP="00ED7954">
      <w:pPr>
        <w:spacing w:after="0" w:line="240" w:lineRule="atLeast"/>
        <w:rPr>
          <w:sz w:val="28"/>
          <w:szCs w:val="28"/>
        </w:rPr>
      </w:pPr>
      <w:r>
        <w:rPr>
          <w:sz w:val="28"/>
          <w:szCs w:val="28"/>
        </w:rPr>
        <w:t>9.  Discussion, Tentative 2025 Capital Budget</w:t>
      </w:r>
      <w:r w:rsidR="006D4253">
        <w:rPr>
          <w:sz w:val="28"/>
          <w:szCs w:val="28"/>
        </w:rPr>
        <w:t xml:space="preserve"> (attached in slide deck).  </w:t>
      </w:r>
      <w:r w:rsidR="00EB4BBE">
        <w:rPr>
          <w:sz w:val="28"/>
          <w:szCs w:val="28"/>
        </w:rPr>
        <w:t xml:space="preserve">$2,299,000.  By Ryan Andersen:  </w:t>
      </w:r>
      <w:r w:rsidR="006D4253">
        <w:rPr>
          <w:sz w:val="28"/>
          <w:szCs w:val="28"/>
        </w:rPr>
        <w:t>This represents the capital expenditures required through 2029 to keep the department’s vehicles, facilities, equipment, training up to date for the needs of the community and the goals of the department.</w:t>
      </w:r>
      <w:r w:rsidR="00EB4BBE">
        <w:rPr>
          <w:sz w:val="28"/>
          <w:szCs w:val="28"/>
        </w:rPr>
        <w:t xml:space="preserve">  These expenditures will be made as grants or other funds become available.  Curt Shelley:  most expenditures are required to replace equipment as it is worn </w:t>
      </w:r>
      <w:proofErr w:type="gramStart"/>
      <w:r w:rsidR="00EB4BBE">
        <w:rPr>
          <w:sz w:val="28"/>
          <w:szCs w:val="28"/>
        </w:rPr>
        <w:t>out, or</w:t>
      </w:r>
      <w:proofErr w:type="gramEnd"/>
      <w:r w:rsidR="00EB4BBE">
        <w:rPr>
          <w:sz w:val="28"/>
          <w:szCs w:val="28"/>
        </w:rPr>
        <w:t xml:space="preserve"> becomes unsafe for use.  Also, we will be alert for opportunities to upgrade facilities and </w:t>
      </w:r>
      <w:proofErr w:type="gramStart"/>
      <w:r w:rsidR="00EB4BBE">
        <w:rPr>
          <w:sz w:val="28"/>
          <w:szCs w:val="28"/>
        </w:rPr>
        <w:t>equipment</w:t>
      </w:r>
      <w:proofErr w:type="gramEnd"/>
    </w:p>
    <w:p w14:paraId="6B40B968" w14:textId="77777777" w:rsidR="00ED7954" w:rsidRDefault="00ED7954" w:rsidP="00ED7954">
      <w:pPr>
        <w:spacing w:after="0" w:line="240" w:lineRule="atLeast"/>
        <w:rPr>
          <w:sz w:val="28"/>
          <w:szCs w:val="28"/>
        </w:rPr>
      </w:pPr>
    </w:p>
    <w:p w14:paraId="192B3491" w14:textId="68E9438D" w:rsidR="00ED7954" w:rsidRDefault="00ED7954" w:rsidP="00ED7954">
      <w:pPr>
        <w:spacing w:after="0" w:line="240" w:lineRule="atLeast"/>
        <w:rPr>
          <w:sz w:val="28"/>
          <w:szCs w:val="28"/>
        </w:rPr>
      </w:pPr>
      <w:r>
        <w:rPr>
          <w:sz w:val="28"/>
          <w:szCs w:val="28"/>
        </w:rPr>
        <w:t>10.  Public Comme</w:t>
      </w:r>
      <w:r w:rsidR="00EB4BBE">
        <w:rPr>
          <w:sz w:val="28"/>
          <w:szCs w:val="28"/>
        </w:rPr>
        <w:t>nt.  none</w:t>
      </w:r>
    </w:p>
    <w:p w14:paraId="0B4DE70C" w14:textId="77777777" w:rsidR="00ED7954" w:rsidRDefault="00ED7954" w:rsidP="00ED7954">
      <w:pPr>
        <w:spacing w:after="0" w:line="240" w:lineRule="atLeast"/>
        <w:rPr>
          <w:sz w:val="28"/>
          <w:szCs w:val="28"/>
        </w:rPr>
      </w:pPr>
    </w:p>
    <w:p w14:paraId="54FA4EA7" w14:textId="4D4F8A46" w:rsidR="00ED7954" w:rsidRDefault="00ED7954" w:rsidP="00ED7954">
      <w:pPr>
        <w:spacing w:after="0" w:line="240" w:lineRule="atLeast"/>
        <w:rPr>
          <w:sz w:val="28"/>
          <w:szCs w:val="28"/>
        </w:rPr>
      </w:pPr>
      <w:r>
        <w:rPr>
          <w:sz w:val="28"/>
          <w:szCs w:val="28"/>
        </w:rPr>
        <w:t xml:space="preserve">11.  Board action, vote to </w:t>
      </w:r>
      <w:proofErr w:type="gramStart"/>
      <w:r>
        <w:rPr>
          <w:sz w:val="28"/>
          <w:szCs w:val="28"/>
        </w:rPr>
        <w:t>approve  2025</w:t>
      </w:r>
      <w:proofErr w:type="gramEnd"/>
      <w:r>
        <w:rPr>
          <w:sz w:val="28"/>
          <w:szCs w:val="28"/>
        </w:rPr>
        <w:t xml:space="preserve"> Capital Budget</w:t>
      </w:r>
    </w:p>
    <w:p w14:paraId="4C32D957" w14:textId="4FC2B1F8" w:rsidR="00ED7954" w:rsidRDefault="00ED7954" w:rsidP="00ED7954">
      <w:pPr>
        <w:spacing w:after="0" w:line="240" w:lineRule="atLeast"/>
        <w:rPr>
          <w:sz w:val="28"/>
          <w:szCs w:val="28"/>
        </w:rPr>
      </w:pPr>
      <w:r>
        <w:rPr>
          <w:sz w:val="28"/>
          <w:szCs w:val="28"/>
        </w:rPr>
        <w:t>Motion</w:t>
      </w:r>
      <w:r w:rsidR="00EB4BBE">
        <w:rPr>
          <w:sz w:val="28"/>
          <w:szCs w:val="28"/>
        </w:rPr>
        <w:t xml:space="preserve">, Curt Shelley.  </w:t>
      </w:r>
      <w:r>
        <w:rPr>
          <w:sz w:val="28"/>
          <w:szCs w:val="28"/>
        </w:rPr>
        <w:t>Second</w:t>
      </w:r>
      <w:r w:rsidR="00EB4BBE">
        <w:rPr>
          <w:sz w:val="28"/>
          <w:szCs w:val="28"/>
        </w:rPr>
        <w:t xml:space="preserve">, David Fulford.  </w:t>
      </w:r>
      <w:r>
        <w:rPr>
          <w:sz w:val="28"/>
          <w:szCs w:val="28"/>
        </w:rPr>
        <w:t>Passed</w:t>
      </w:r>
    </w:p>
    <w:p w14:paraId="088DF75E" w14:textId="77777777" w:rsidR="00ED7954" w:rsidRDefault="00ED7954" w:rsidP="00ED7954">
      <w:pPr>
        <w:spacing w:after="0" w:line="240" w:lineRule="atLeast"/>
        <w:rPr>
          <w:sz w:val="28"/>
          <w:szCs w:val="28"/>
        </w:rPr>
      </w:pPr>
    </w:p>
    <w:p w14:paraId="3CAA69C1" w14:textId="04B17271" w:rsidR="00ED7954" w:rsidRDefault="00ED7954" w:rsidP="00ED7954">
      <w:pPr>
        <w:spacing w:after="0" w:line="240" w:lineRule="atLeast"/>
        <w:rPr>
          <w:sz w:val="28"/>
          <w:szCs w:val="28"/>
        </w:rPr>
      </w:pPr>
      <w:r>
        <w:rPr>
          <w:sz w:val="28"/>
          <w:szCs w:val="28"/>
        </w:rPr>
        <w:t xml:space="preserve">12.  </w:t>
      </w:r>
      <w:r w:rsidR="00EB4BBE">
        <w:rPr>
          <w:sz w:val="28"/>
          <w:szCs w:val="28"/>
        </w:rPr>
        <w:t xml:space="preserve">7:44pm:  Motion to </w:t>
      </w:r>
      <w:r>
        <w:rPr>
          <w:sz w:val="28"/>
          <w:szCs w:val="28"/>
        </w:rPr>
        <w:t>Adjou</w:t>
      </w:r>
      <w:r w:rsidR="00EB4BBE">
        <w:rPr>
          <w:sz w:val="28"/>
          <w:szCs w:val="28"/>
        </w:rPr>
        <w:t>rn by Pat Johnson.  Second, Alan Burns.  Adjourned</w:t>
      </w:r>
      <w:r>
        <w:rPr>
          <w:sz w:val="28"/>
          <w:szCs w:val="28"/>
        </w:rPr>
        <w:t xml:space="preserve">  </w:t>
      </w:r>
    </w:p>
    <w:p w14:paraId="1C42A5CD" w14:textId="77777777" w:rsidR="00ED7954" w:rsidRDefault="00ED7954" w:rsidP="00ED7954">
      <w:pPr>
        <w:spacing w:after="0" w:line="240" w:lineRule="atLeast"/>
        <w:rPr>
          <w:sz w:val="28"/>
          <w:szCs w:val="28"/>
        </w:rPr>
      </w:pPr>
    </w:p>
    <w:p w14:paraId="7A2FE3D9" w14:textId="77777777" w:rsidR="005B14C3" w:rsidRDefault="005B14C3"/>
    <w:sectPr w:rsidR="005B14C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EC1"/>
    <w:rsid w:val="000A2A82"/>
    <w:rsid w:val="00347B46"/>
    <w:rsid w:val="005B14C3"/>
    <w:rsid w:val="006633F1"/>
    <w:rsid w:val="006D4253"/>
    <w:rsid w:val="00766AC1"/>
    <w:rsid w:val="00793E0E"/>
    <w:rsid w:val="008E1DDA"/>
    <w:rsid w:val="00A113FB"/>
    <w:rsid w:val="00D23EC1"/>
    <w:rsid w:val="00D26125"/>
    <w:rsid w:val="00EB4BBE"/>
    <w:rsid w:val="00ED7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4464E6D"/>
  <w15:chartTrackingRefBased/>
  <w15:docId w15:val="{6A561396-E00A-D349-9167-A30AF4DE4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3EC1"/>
    <w:pPr>
      <w:spacing w:after="160" w:line="259" w:lineRule="auto"/>
    </w:pPr>
    <w:rPr>
      <w:kern w:val="0"/>
      <w:sz w:val="22"/>
      <w:szCs w:val="22"/>
      <w14:ligatures w14:val="none"/>
    </w:rPr>
  </w:style>
  <w:style w:type="paragraph" w:styleId="Heading1">
    <w:name w:val="heading 1"/>
    <w:basedOn w:val="Normal"/>
    <w:link w:val="Heading1Char"/>
    <w:uiPriority w:val="9"/>
    <w:qFormat/>
    <w:rsid w:val="00D2612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D26125"/>
    <w:pPr>
      <w:keepNext/>
      <w:keepLines/>
      <w:spacing w:before="40" w:after="80" w:line="240" w:lineRule="auto"/>
      <w:outlineLvl w:val="1"/>
    </w:pPr>
    <w:rPr>
      <w:rFonts w:asciiTheme="majorHAnsi" w:eastAsiaTheme="majorEastAsia" w:hAnsiTheme="majorHAnsi" w:cstheme="majorBidi"/>
      <w:color w:val="2F5496" w:themeColor="accent1" w:themeShade="BF"/>
      <w:kern w:val="2"/>
      <w:sz w:val="26"/>
      <w:szCs w:val="26"/>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6125"/>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semiHidden/>
    <w:rsid w:val="00D26125"/>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D26125"/>
    <w:rPr>
      <w:i/>
      <w:iCs/>
    </w:rPr>
  </w:style>
  <w:style w:type="paragraph" w:styleId="ListParagraph">
    <w:name w:val="List Paragraph"/>
    <w:basedOn w:val="Normal"/>
    <w:uiPriority w:val="34"/>
    <w:qFormat/>
    <w:rsid w:val="00D26125"/>
    <w:pPr>
      <w:spacing w:after="80" w:line="240" w:lineRule="auto"/>
      <w:ind w:left="720"/>
      <w:contextualSpacing/>
    </w:pPr>
    <w:rPr>
      <w:rFonts w:eastAsiaTheme="minorEastAsia"/>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423</Words>
  <Characters>2416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5</cp:revision>
  <dcterms:created xsi:type="dcterms:W3CDTF">2024-11-21T22:41:00Z</dcterms:created>
  <dcterms:modified xsi:type="dcterms:W3CDTF">2024-12-16T04:04:00Z</dcterms:modified>
</cp:coreProperties>
</file>