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CCF7A3" w14:textId="4B4185AE" w:rsidR="00A617F3" w:rsidRPr="003C5C01" w:rsidRDefault="00D56763" w:rsidP="00E92AF8">
      <w:pPr>
        <w:jc w:val="center"/>
        <w:rPr>
          <w:rFonts w:ascii="Calibri" w:hAnsi="Calibri" w:cs="Calibri"/>
          <w:b/>
          <w:sz w:val="24"/>
          <w:szCs w:val="24"/>
        </w:rPr>
      </w:pPr>
      <w:r w:rsidRPr="003C5C01">
        <w:rPr>
          <w:rFonts w:ascii="Calibri" w:hAnsi="Calibri" w:cs="Calibri"/>
          <w:b/>
          <w:sz w:val="24"/>
          <w:szCs w:val="24"/>
        </w:rPr>
        <w:t>SALT LAKE VALLEY LAW ENFORCEMENT SERVICE AREA</w:t>
      </w:r>
    </w:p>
    <w:p w14:paraId="1644E390" w14:textId="36EFBEBB" w:rsidR="00546D6B" w:rsidRPr="003C5C01" w:rsidRDefault="00546D6B" w:rsidP="00D56763">
      <w:pPr>
        <w:jc w:val="center"/>
        <w:rPr>
          <w:rFonts w:ascii="Calibri" w:hAnsi="Calibri" w:cs="Calibri"/>
          <w:b/>
          <w:sz w:val="24"/>
          <w:szCs w:val="24"/>
        </w:rPr>
      </w:pPr>
      <w:r w:rsidRPr="003C5C01">
        <w:rPr>
          <w:rFonts w:ascii="Calibri" w:hAnsi="Calibri" w:cs="Calibri"/>
          <w:b/>
          <w:sz w:val="24"/>
          <w:szCs w:val="24"/>
        </w:rPr>
        <w:t xml:space="preserve">NOTICE OF </w:t>
      </w:r>
      <w:r w:rsidR="00D56763" w:rsidRPr="003C5C01">
        <w:rPr>
          <w:rFonts w:ascii="Calibri" w:hAnsi="Calibri" w:cs="Calibri"/>
          <w:b/>
          <w:sz w:val="24"/>
          <w:szCs w:val="24"/>
        </w:rPr>
        <w:t xml:space="preserve">PUBLIC HEARING FOR </w:t>
      </w:r>
      <w:r w:rsidR="0056355E" w:rsidRPr="003C5C01">
        <w:rPr>
          <w:rFonts w:ascii="Calibri" w:hAnsi="Calibri" w:cs="Calibri"/>
          <w:b/>
          <w:sz w:val="24"/>
          <w:szCs w:val="24"/>
        </w:rPr>
        <w:t>ADOPTION OF THE 202</w:t>
      </w:r>
      <w:r w:rsidR="00EB56EA" w:rsidRPr="003C5C01">
        <w:rPr>
          <w:rFonts w:ascii="Calibri" w:hAnsi="Calibri" w:cs="Calibri"/>
          <w:b/>
          <w:sz w:val="24"/>
          <w:szCs w:val="24"/>
        </w:rPr>
        <w:t>4</w:t>
      </w:r>
      <w:r w:rsidR="0056355E" w:rsidRPr="003C5C01">
        <w:rPr>
          <w:rFonts w:ascii="Calibri" w:hAnsi="Calibri" w:cs="Calibri"/>
          <w:b/>
          <w:sz w:val="24"/>
          <w:szCs w:val="24"/>
        </w:rPr>
        <w:t xml:space="preserve"> BUDGET </w:t>
      </w:r>
    </w:p>
    <w:p w14:paraId="6BDAB964" w14:textId="77777777" w:rsidR="00A617F3" w:rsidRPr="003C5C01" w:rsidRDefault="00A617F3" w:rsidP="00E92AF8">
      <w:pPr>
        <w:rPr>
          <w:rFonts w:ascii="Calibri" w:hAnsi="Calibri" w:cs="Calibri"/>
          <w:sz w:val="24"/>
          <w:szCs w:val="24"/>
        </w:rPr>
      </w:pPr>
    </w:p>
    <w:p w14:paraId="4107265E" w14:textId="2871A52B" w:rsidR="00220E67" w:rsidRPr="003C5C01" w:rsidRDefault="00A617F3" w:rsidP="00E92AF8">
      <w:pPr>
        <w:rPr>
          <w:rFonts w:ascii="Calibri" w:hAnsi="Calibri" w:cs="Calibri"/>
          <w:sz w:val="24"/>
          <w:szCs w:val="24"/>
        </w:rPr>
      </w:pPr>
      <w:r w:rsidRPr="003C5C01">
        <w:rPr>
          <w:rFonts w:ascii="Calibri" w:hAnsi="Calibri" w:cs="Calibri"/>
          <w:b/>
          <w:sz w:val="24"/>
          <w:szCs w:val="24"/>
        </w:rPr>
        <w:t>NOTICE IS HEREBY GIVEN TH</w:t>
      </w:r>
      <w:r w:rsidR="00FF25B6" w:rsidRPr="003C5C01">
        <w:rPr>
          <w:rFonts w:ascii="Calibri" w:hAnsi="Calibri" w:cs="Calibri"/>
          <w:b/>
          <w:sz w:val="24"/>
          <w:szCs w:val="24"/>
        </w:rPr>
        <w:t>A</w:t>
      </w:r>
      <w:r w:rsidRPr="003C5C01">
        <w:rPr>
          <w:rFonts w:ascii="Calibri" w:hAnsi="Calibri" w:cs="Calibri"/>
          <w:b/>
          <w:sz w:val="24"/>
          <w:szCs w:val="24"/>
        </w:rPr>
        <w:t xml:space="preserve">T ON </w:t>
      </w:r>
      <w:r w:rsidR="0056355E" w:rsidRPr="003C5C01">
        <w:rPr>
          <w:rFonts w:ascii="Calibri" w:hAnsi="Calibri" w:cs="Calibri"/>
          <w:b/>
          <w:sz w:val="24"/>
          <w:szCs w:val="24"/>
        </w:rPr>
        <w:t>December</w:t>
      </w:r>
      <w:r w:rsidR="00B330FF" w:rsidRPr="003C5C01">
        <w:rPr>
          <w:rFonts w:ascii="Calibri" w:hAnsi="Calibri" w:cs="Calibri"/>
          <w:b/>
          <w:sz w:val="24"/>
          <w:szCs w:val="24"/>
        </w:rPr>
        <w:t xml:space="preserve"> </w:t>
      </w:r>
      <w:r w:rsidR="00362C27">
        <w:rPr>
          <w:rFonts w:ascii="Calibri" w:hAnsi="Calibri" w:cs="Calibri"/>
          <w:b/>
          <w:sz w:val="24"/>
          <w:szCs w:val="24"/>
        </w:rPr>
        <w:t>19</w:t>
      </w:r>
      <w:r w:rsidR="00722191" w:rsidRPr="003C5C01">
        <w:rPr>
          <w:rFonts w:ascii="Calibri" w:hAnsi="Calibri" w:cs="Calibri"/>
          <w:b/>
          <w:sz w:val="24"/>
          <w:szCs w:val="24"/>
        </w:rPr>
        <w:t>, 20</w:t>
      </w:r>
      <w:r w:rsidR="005E0C9B" w:rsidRPr="003C5C01">
        <w:rPr>
          <w:rFonts w:ascii="Calibri" w:hAnsi="Calibri" w:cs="Calibri"/>
          <w:b/>
          <w:sz w:val="24"/>
          <w:szCs w:val="24"/>
        </w:rPr>
        <w:t>2</w:t>
      </w:r>
      <w:r w:rsidR="00362C27">
        <w:rPr>
          <w:rFonts w:ascii="Calibri" w:hAnsi="Calibri" w:cs="Calibri"/>
          <w:b/>
          <w:sz w:val="24"/>
          <w:szCs w:val="24"/>
        </w:rPr>
        <w:t>4</w:t>
      </w:r>
      <w:r w:rsidR="00D14DF5" w:rsidRPr="003C5C01">
        <w:rPr>
          <w:rFonts w:ascii="Calibri" w:hAnsi="Calibri" w:cs="Calibri"/>
          <w:sz w:val="24"/>
          <w:szCs w:val="24"/>
        </w:rPr>
        <w:t>,</w:t>
      </w:r>
      <w:r w:rsidR="00EC3F2F" w:rsidRPr="003C5C01">
        <w:rPr>
          <w:rFonts w:ascii="Calibri" w:hAnsi="Calibri" w:cs="Calibri"/>
          <w:sz w:val="24"/>
          <w:szCs w:val="24"/>
        </w:rPr>
        <w:t xml:space="preserve"> </w:t>
      </w:r>
      <w:r w:rsidRPr="003C5C01">
        <w:rPr>
          <w:rFonts w:ascii="Calibri" w:hAnsi="Calibri" w:cs="Calibri"/>
          <w:sz w:val="24"/>
          <w:szCs w:val="24"/>
        </w:rPr>
        <w:t xml:space="preserve">at </w:t>
      </w:r>
      <w:r w:rsidR="00D56763" w:rsidRPr="003C5C01">
        <w:rPr>
          <w:rFonts w:ascii="Calibri" w:hAnsi="Calibri" w:cs="Calibri"/>
          <w:sz w:val="24"/>
          <w:szCs w:val="24"/>
        </w:rPr>
        <w:t>6:00 p.m.</w:t>
      </w:r>
      <w:proofErr w:type="gramStart"/>
      <w:r w:rsidRPr="003C5C01">
        <w:rPr>
          <w:rFonts w:ascii="Calibri" w:hAnsi="Calibri" w:cs="Calibri"/>
          <w:sz w:val="24"/>
          <w:szCs w:val="24"/>
        </w:rPr>
        <w:t xml:space="preserve"> a public hearing</w:t>
      </w:r>
      <w:proofErr w:type="gramEnd"/>
      <w:r w:rsidRPr="003C5C01">
        <w:rPr>
          <w:rFonts w:ascii="Calibri" w:hAnsi="Calibri" w:cs="Calibri"/>
          <w:sz w:val="24"/>
          <w:szCs w:val="24"/>
        </w:rPr>
        <w:t xml:space="preserve"> will be held </w:t>
      </w:r>
      <w:r w:rsidR="00A60463" w:rsidRPr="003C5C01">
        <w:rPr>
          <w:rFonts w:ascii="Calibri" w:hAnsi="Calibri" w:cs="Calibri"/>
          <w:sz w:val="24"/>
          <w:szCs w:val="24"/>
        </w:rPr>
        <w:t>at the</w:t>
      </w:r>
      <w:r w:rsidRPr="003C5C01">
        <w:rPr>
          <w:rFonts w:ascii="Calibri" w:hAnsi="Calibri" w:cs="Calibri"/>
          <w:sz w:val="24"/>
          <w:szCs w:val="24"/>
        </w:rPr>
        <w:t xml:space="preserve"> </w:t>
      </w:r>
      <w:r w:rsidR="00362C27">
        <w:rPr>
          <w:rFonts w:ascii="Calibri" w:hAnsi="Calibri" w:cs="Calibri"/>
          <w:sz w:val="24"/>
          <w:szCs w:val="24"/>
        </w:rPr>
        <w:t>Millcreek City Hall, 1330 E. Chambers Ave., Millcreek, UT 84106</w:t>
      </w:r>
      <w:r w:rsidRPr="003C5C01">
        <w:rPr>
          <w:rFonts w:ascii="Calibri" w:hAnsi="Calibri" w:cs="Calibri"/>
          <w:sz w:val="24"/>
          <w:szCs w:val="24"/>
        </w:rPr>
        <w:t xml:space="preserve"> before the Board of</w:t>
      </w:r>
      <w:r w:rsidR="00A76277" w:rsidRPr="003C5C01">
        <w:rPr>
          <w:rFonts w:ascii="Calibri" w:hAnsi="Calibri" w:cs="Calibri"/>
          <w:sz w:val="24"/>
          <w:szCs w:val="24"/>
        </w:rPr>
        <w:t xml:space="preserve"> </w:t>
      </w:r>
      <w:r w:rsidR="009E5B91" w:rsidRPr="003C5C01">
        <w:rPr>
          <w:rFonts w:ascii="Calibri" w:hAnsi="Calibri" w:cs="Calibri"/>
          <w:sz w:val="24"/>
          <w:szCs w:val="24"/>
        </w:rPr>
        <w:t>Trustees</w:t>
      </w:r>
      <w:r w:rsidR="001006A5" w:rsidRPr="003C5C01">
        <w:rPr>
          <w:rFonts w:ascii="Calibri" w:hAnsi="Calibri" w:cs="Calibri"/>
          <w:sz w:val="24"/>
          <w:szCs w:val="24"/>
        </w:rPr>
        <w:t xml:space="preserve"> of the </w:t>
      </w:r>
      <w:r w:rsidR="00D56763" w:rsidRPr="003C5C01">
        <w:rPr>
          <w:rFonts w:ascii="Calibri" w:hAnsi="Calibri" w:cs="Calibri"/>
          <w:sz w:val="24"/>
          <w:szCs w:val="24"/>
        </w:rPr>
        <w:t>Salt Lake Valley Law Enforcement Service Area</w:t>
      </w:r>
      <w:r w:rsidRPr="003C5C01">
        <w:rPr>
          <w:rFonts w:ascii="Calibri" w:hAnsi="Calibri" w:cs="Calibri"/>
          <w:sz w:val="24"/>
          <w:szCs w:val="24"/>
        </w:rPr>
        <w:t xml:space="preserve"> to receive public comment and consider </w:t>
      </w:r>
      <w:r w:rsidR="0056355E" w:rsidRPr="003C5C01">
        <w:rPr>
          <w:rFonts w:ascii="Calibri" w:hAnsi="Calibri" w:cs="Calibri"/>
          <w:sz w:val="24"/>
          <w:szCs w:val="24"/>
        </w:rPr>
        <w:t>adoption of the Service Area’s 202</w:t>
      </w:r>
      <w:r w:rsidR="00362C27">
        <w:rPr>
          <w:rFonts w:ascii="Calibri" w:hAnsi="Calibri" w:cs="Calibri"/>
          <w:sz w:val="24"/>
          <w:szCs w:val="24"/>
        </w:rPr>
        <w:t>5</w:t>
      </w:r>
      <w:r w:rsidR="0056355E" w:rsidRPr="003C5C01">
        <w:rPr>
          <w:rFonts w:ascii="Calibri" w:hAnsi="Calibri" w:cs="Calibri"/>
          <w:sz w:val="24"/>
          <w:szCs w:val="24"/>
        </w:rPr>
        <w:t xml:space="preserve"> budget</w:t>
      </w:r>
      <w:r w:rsidR="00EB55F0" w:rsidRPr="003C5C01">
        <w:rPr>
          <w:rFonts w:ascii="Calibri" w:hAnsi="Calibri" w:cs="Calibri"/>
          <w:sz w:val="24"/>
          <w:szCs w:val="24"/>
        </w:rPr>
        <w:t xml:space="preserve">. </w:t>
      </w:r>
      <w:r w:rsidR="00A22726" w:rsidRPr="003C5C01">
        <w:rPr>
          <w:rFonts w:ascii="Calibri" w:hAnsi="Calibri" w:cs="Calibri"/>
          <w:color w:val="000000"/>
          <w:sz w:val="24"/>
          <w:szCs w:val="24"/>
        </w:rPr>
        <w:t>Information about how to access the electronic meeting will be provided on the agenda which will be posted on the Utah Public Notice Website at least 24 hours in advance of the meeting.</w:t>
      </w:r>
    </w:p>
    <w:p w14:paraId="4A57B37F" w14:textId="77777777" w:rsidR="00220E67" w:rsidRPr="003C5C01" w:rsidRDefault="00220E67" w:rsidP="00E92AF8">
      <w:pPr>
        <w:rPr>
          <w:rFonts w:ascii="Calibri" w:hAnsi="Calibri" w:cs="Calibri"/>
          <w:sz w:val="24"/>
          <w:szCs w:val="24"/>
        </w:rPr>
      </w:pPr>
    </w:p>
    <w:p w14:paraId="218DF6B1" w14:textId="16D6C028" w:rsidR="00A617F3" w:rsidRPr="003C5C01" w:rsidRDefault="00A617F3" w:rsidP="00E92AF8">
      <w:pPr>
        <w:rPr>
          <w:rFonts w:ascii="Calibri" w:hAnsi="Calibri" w:cs="Calibri"/>
          <w:sz w:val="24"/>
          <w:szCs w:val="24"/>
        </w:rPr>
      </w:pPr>
      <w:r w:rsidRPr="003C5C01">
        <w:rPr>
          <w:rFonts w:ascii="Calibri" w:hAnsi="Calibri" w:cs="Calibri"/>
          <w:sz w:val="24"/>
          <w:szCs w:val="24"/>
        </w:rPr>
        <w:t>All persons interested and present will be given an opportunity to be heard in this matter.</w:t>
      </w:r>
      <w:r w:rsidR="002D30D3" w:rsidRPr="003C5C01">
        <w:rPr>
          <w:rFonts w:ascii="Calibri" w:hAnsi="Calibri" w:cs="Calibri"/>
          <w:sz w:val="24"/>
          <w:szCs w:val="24"/>
        </w:rPr>
        <w:t xml:space="preserve"> </w:t>
      </w:r>
      <w:r w:rsidR="002D30D3" w:rsidRPr="003C5C01">
        <w:rPr>
          <w:rFonts w:ascii="Calibri" w:hAnsi="Calibri" w:cs="Calibri"/>
          <w:color w:val="000000"/>
          <w:sz w:val="24"/>
          <w:szCs w:val="24"/>
        </w:rPr>
        <w:t>To obtain more information regarding the</w:t>
      </w:r>
      <w:r w:rsidR="005B4525" w:rsidRPr="003C5C01">
        <w:rPr>
          <w:rFonts w:ascii="Calibri" w:hAnsi="Calibri" w:cs="Calibri"/>
          <w:color w:val="000000"/>
          <w:sz w:val="24"/>
          <w:szCs w:val="24"/>
        </w:rPr>
        <w:t xml:space="preserve"> </w:t>
      </w:r>
      <w:r w:rsidR="00D56763" w:rsidRPr="003C5C01">
        <w:rPr>
          <w:rFonts w:ascii="Calibri" w:hAnsi="Calibri" w:cs="Calibri"/>
          <w:color w:val="000000"/>
          <w:sz w:val="24"/>
          <w:szCs w:val="24"/>
        </w:rPr>
        <w:t>2024 budget</w:t>
      </w:r>
      <w:r w:rsidR="002D30D3" w:rsidRPr="003C5C01">
        <w:rPr>
          <w:rFonts w:ascii="Calibri" w:hAnsi="Calibri" w:cs="Calibri"/>
          <w:color w:val="000000"/>
          <w:sz w:val="24"/>
          <w:szCs w:val="24"/>
        </w:rPr>
        <w:t xml:space="preserve">, citizens may contact the </w:t>
      </w:r>
      <w:r w:rsidR="00362C27">
        <w:rPr>
          <w:rFonts w:ascii="Calibri" w:hAnsi="Calibri" w:cs="Calibri"/>
          <w:color w:val="000000"/>
          <w:sz w:val="24"/>
          <w:szCs w:val="24"/>
        </w:rPr>
        <w:t>District Administrator</w:t>
      </w:r>
      <w:r w:rsidR="002D30D3" w:rsidRPr="003C5C01">
        <w:rPr>
          <w:rFonts w:ascii="Calibri" w:hAnsi="Calibri" w:cs="Calibri"/>
          <w:color w:val="000000"/>
          <w:sz w:val="24"/>
          <w:szCs w:val="24"/>
        </w:rPr>
        <w:t xml:space="preserve"> of the </w:t>
      </w:r>
      <w:r w:rsidR="00D56763" w:rsidRPr="003C5C01">
        <w:rPr>
          <w:rFonts w:ascii="Calibri" w:hAnsi="Calibri" w:cs="Calibri"/>
          <w:color w:val="000000"/>
          <w:sz w:val="24"/>
          <w:szCs w:val="24"/>
        </w:rPr>
        <w:t>Salt Lake Valley Law Enforcement Service Area</w:t>
      </w:r>
      <w:r w:rsidR="002D30D3" w:rsidRPr="003C5C01">
        <w:rPr>
          <w:rFonts w:ascii="Calibri" w:hAnsi="Calibri" w:cs="Calibri"/>
          <w:color w:val="000000"/>
          <w:sz w:val="24"/>
          <w:szCs w:val="24"/>
        </w:rPr>
        <w:t xml:space="preserve"> at (</w:t>
      </w:r>
      <w:r w:rsidR="00220E67" w:rsidRPr="003C5C01">
        <w:rPr>
          <w:rFonts w:ascii="Calibri" w:hAnsi="Calibri" w:cs="Calibri"/>
          <w:color w:val="000000"/>
          <w:sz w:val="24"/>
          <w:szCs w:val="24"/>
        </w:rPr>
        <w:t>801</w:t>
      </w:r>
      <w:r w:rsidR="00362C27">
        <w:rPr>
          <w:rFonts w:ascii="Calibri" w:hAnsi="Calibri" w:cs="Calibri"/>
          <w:color w:val="000000"/>
          <w:sz w:val="24"/>
          <w:szCs w:val="24"/>
        </w:rPr>
        <w:t>) 323-2206</w:t>
      </w:r>
      <w:r w:rsidR="00A22726" w:rsidRPr="003C5C01">
        <w:rPr>
          <w:rFonts w:ascii="Calibri" w:hAnsi="Calibri" w:cs="Calibri"/>
          <w:color w:val="000000"/>
          <w:sz w:val="24"/>
          <w:szCs w:val="24"/>
        </w:rPr>
        <w:t xml:space="preserve"> </w:t>
      </w:r>
    </w:p>
    <w:p w14:paraId="5E3D98D3" w14:textId="77777777" w:rsidR="00A617F3" w:rsidRPr="003C5C01" w:rsidRDefault="00A617F3" w:rsidP="00E92AF8">
      <w:pPr>
        <w:rPr>
          <w:rFonts w:ascii="Calibri" w:hAnsi="Calibri" w:cs="Calibri"/>
          <w:sz w:val="24"/>
          <w:szCs w:val="24"/>
        </w:rPr>
      </w:pPr>
    </w:p>
    <w:p w14:paraId="7C1CBD27" w14:textId="0E6DB1A4" w:rsidR="00A617F3" w:rsidRPr="003C5C01" w:rsidRDefault="00546D6B" w:rsidP="00E92AF8">
      <w:pPr>
        <w:rPr>
          <w:rFonts w:ascii="Calibri" w:hAnsi="Calibri" w:cs="Calibri"/>
          <w:sz w:val="24"/>
          <w:szCs w:val="24"/>
        </w:rPr>
      </w:pPr>
      <w:r w:rsidRPr="003C5C01">
        <w:rPr>
          <w:rFonts w:ascii="Calibri" w:hAnsi="Calibri" w:cs="Calibri"/>
          <w:sz w:val="24"/>
          <w:szCs w:val="24"/>
        </w:rPr>
        <w:t>DATED</w:t>
      </w:r>
      <w:r w:rsidR="005063F5" w:rsidRPr="003C5C01">
        <w:rPr>
          <w:rFonts w:ascii="Calibri" w:hAnsi="Calibri" w:cs="Calibri"/>
          <w:sz w:val="24"/>
          <w:szCs w:val="24"/>
        </w:rPr>
        <w:t xml:space="preserve"> </w:t>
      </w:r>
      <w:r w:rsidRPr="003C5C01">
        <w:rPr>
          <w:rFonts w:ascii="Calibri" w:hAnsi="Calibri" w:cs="Calibri"/>
          <w:sz w:val="24"/>
          <w:szCs w:val="24"/>
        </w:rPr>
        <w:t xml:space="preserve">this </w:t>
      </w:r>
      <w:r w:rsidR="00362C27">
        <w:rPr>
          <w:rFonts w:ascii="Calibri" w:hAnsi="Calibri" w:cs="Calibri"/>
          <w:sz w:val="24"/>
          <w:szCs w:val="24"/>
        </w:rPr>
        <w:t>12th</w:t>
      </w:r>
      <w:r w:rsidR="00EB56EA" w:rsidRPr="003C5C01">
        <w:rPr>
          <w:rFonts w:ascii="Calibri" w:hAnsi="Calibri" w:cs="Calibri"/>
          <w:sz w:val="24"/>
          <w:szCs w:val="24"/>
        </w:rPr>
        <w:t xml:space="preserve"> </w:t>
      </w:r>
      <w:r w:rsidRPr="003C5C01">
        <w:rPr>
          <w:rFonts w:ascii="Calibri" w:hAnsi="Calibri" w:cs="Calibri"/>
          <w:sz w:val="24"/>
          <w:szCs w:val="24"/>
        </w:rPr>
        <w:t xml:space="preserve">day of </w:t>
      </w:r>
      <w:proofErr w:type="gramStart"/>
      <w:r w:rsidR="00D56763" w:rsidRPr="003C5C01">
        <w:rPr>
          <w:rFonts w:ascii="Calibri" w:hAnsi="Calibri" w:cs="Calibri"/>
          <w:sz w:val="24"/>
          <w:szCs w:val="24"/>
        </w:rPr>
        <w:t>December</w:t>
      </w:r>
      <w:r w:rsidR="00722191" w:rsidRPr="003C5C01">
        <w:rPr>
          <w:rFonts w:ascii="Calibri" w:hAnsi="Calibri" w:cs="Calibri"/>
          <w:sz w:val="24"/>
          <w:szCs w:val="24"/>
        </w:rPr>
        <w:t>,</w:t>
      </w:r>
      <w:proofErr w:type="gramEnd"/>
      <w:r w:rsidR="00722191" w:rsidRPr="003C5C01">
        <w:rPr>
          <w:rFonts w:ascii="Calibri" w:hAnsi="Calibri" w:cs="Calibri"/>
          <w:sz w:val="24"/>
          <w:szCs w:val="24"/>
        </w:rPr>
        <w:t xml:space="preserve"> 20</w:t>
      </w:r>
      <w:r w:rsidR="00434BAE" w:rsidRPr="003C5C01">
        <w:rPr>
          <w:rFonts w:ascii="Calibri" w:hAnsi="Calibri" w:cs="Calibri"/>
          <w:sz w:val="24"/>
          <w:szCs w:val="24"/>
        </w:rPr>
        <w:t>2</w:t>
      </w:r>
      <w:r w:rsidR="00362C27">
        <w:rPr>
          <w:rFonts w:ascii="Calibri" w:hAnsi="Calibri" w:cs="Calibri"/>
          <w:sz w:val="24"/>
          <w:szCs w:val="24"/>
        </w:rPr>
        <w:t>4</w:t>
      </w:r>
      <w:r w:rsidRPr="003C5C01">
        <w:rPr>
          <w:rFonts w:ascii="Calibri" w:hAnsi="Calibri" w:cs="Calibri"/>
          <w:sz w:val="24"/>
          <w:szCs w:val="24"/>
        </w:rPr>
        <w:t>.</w:t>
      </w:r>
    </w:p>
    <w:p w14:paraId="75916D96" w14:textId="77777777" w:rsidR="00546D6B" w:rsidRPr="003C5C01" w:rsidRDefault="00546D6B" w:rsidP="00E92AF8">
      <w:pPr>
        <w:rPr>
          <w:rFonts w:ascii="Calibri" w:hAnsi="Calibri" w:cs="Calibri"/>
          <w:sz w:val="24"/>
          <w:szCs w:val="24"/>
        </w:rPr>
      </w:pPr>
    </w:p>
    <w:p w14:paraId="67260D66" w14:textId="327CDAFE" w:rsidR="00546D6B" w:rsidRPr="003C5C01" w:rsidRDefault="00546D6B" w:rsidP="00E92AF8">
      <w:pPr>
        <w:rPr>
          <w:rFonts w:ascii="Calibri" w:hAnsi="Calibri" w:cs="Calibri"/>
          <w:sz w:val="24"/>
          <w:szCs w:val="24"/>
        </w:rPr>
      </w:pPr>
      <w:r w:rsidRPr="003C5C01">
        <w:rPr>
          <w:rFonts w:ascii="Calibri" w:hAnsi="Calibri" w:cs="Calibri"/>
          <w:sz w:val="24"/>
          <w:szCs w:val="24"/>
        </w:rPr>
        <w:t xml:space="preserve">PUBLISHED BY ORDER OF THE </w:t>
      </w:r>
      <w:r w:rsidR="00D56763" w:rsidRPr="003C5C01">
        <w:rPr>
          <w:rFonts w:ascii="Calibri" w:hAnsi="Calibri" w:cs="Calibri"/>
          <w:sz w:val="24"/>
          <w:szCs w:val="24"/>
        </w:rPr>
        <w:t>SALT LAKE VALLEY LAW ENFORCEMENT SERVICE AREA</w:t>
      </w:r>
    </w:p>
    <w:p w14:paraId="39DCF046" w14:textId="77777777" w:rsidR="00A617F3" w:rsidRPr="003C5C01" w:rsidRDefault="00A617F3">
      <w:pPr>
        <w:rPr>
          <w:rFonts w:ascii="Calibri" w:hAnsi="Calibri" w:cs="Calibri"/>
          <w:sz w:val="24"/>
          <w:szCs w:val="24"/>
        </w:rPr>
      </w:pPr>
      <w:r w:rsidRPr="003C5C01">
        <w:rPr>
          <w:rFonts w:ascii="Calibri" w:hAnsi="Calibri" w:cs="Calibri"/>
          <w:sz w:val="24"/>
          <w:szCs w:val="24"/>
        </w:rPr>
        <w:tab/>
      </w:r>
      <w:r w:rsidRPr="003C5C01">
        <w:rPr>
          <w:rFonts w:ascii="Calibri" w:hAnsi="Calibri" w:cs="Calibri"/>
          <w:sz w:val="24"/>
          <w:szCs w:val="24"/>
        </w:rPr>
        <w:tab/>
      </w:r>
      <w:r w:rsidRPr="003C5C01">
        <w:rPr>
          <w:rFonts w:ascii="Calibri" w:hAnsi="Calibri" w:cs="Calibri"/>
          <w:sz w:val="24"/>
          <w:szCs w:val="24"/>
        </w:rPr>
        <w:tab/>
      </w:r>
      <w:r w:rsidRPr="003C5C01">
        <w:rPr>
          <w:rFonts w:ascii="Calibri" w:hAnsi="Calibri" w:cs="Calibri"/>
          <w:sz w:val="24"/>
          <w:szCs w:val="24"/>
        </w:rPr>
        <w:tab/>
      </w:r>
      <w:r w:rsidRPr="003C5C01">
        <w:rPr>
          <w:rFonts w:ascii="Calibri" w:hAnsi="Calibri" w:cs="Calibri"/>
          <w:sz w:val="24"/>
          <w:szCs w:val="24"/>
        </w:rPr>
        <w:tab/>
      </w:r>
      <w:r w:rsidRPr="003C5C01">
        <w:rPr>
          <w:rFonts w:ascii="Calibri" w:hAnsi="Calibri" w:cs="Calibri"/>
          <w:sz w:val="24"/>
          <w:szCs w:val="24"/>
        </w:rPr>
        <w:tab/>
      </w:r>
      <w:r w:rsidRPr="003C5C01">
        <w:rPr>
          <w:rFonts w:ascii="Calibri" w:hAnsi="Calibri" w:cs="Calibri"/>
          <w:sz w:val="24"/>
          <w:szCs w:val="24"/>
        </w:rPr>
        <w:tab/>
      </w:r>
    </w:p>
    <w:p w14:paraId="6BFA8EAF" w14:textId="77777777" w:rsidR="00546D6B" w:rsidRPr="003C5C01" w:rsidRDefault="00546D6B">
      <w:pPr>
        <w:rPr>
          <w:rFonts w:ascii="Calibri" w:hAnsi="Calibri" w:cs="Calibri"/>
          <w:sz w:val="24"/>
          <w:szCs w:val="24"/>
        </w:rPr>
      </w:pPr>
    </w:p>
    <w:p w14:paraId="0640C6F0" w14:textId="77777777" w:rsidR="00A617F3" w:rsidRPr="003C5C01" w:rsidRDefault="00A617F3">
      <w:pPr>
        <w:rPr>
          <w:rFonts w:ascii="Calibri" w:hAnsi="Calibri" w:cs="Calibri"/>
          <w:sz w:val="24"/>
          <w:szCs w:val="24"/>
        </w:rPr>
      </w:pPr>
    </w:p>
    <w:sectPr w:rsidR="00A617F3" w:rsidRPr="003C5C01" w:rsidSect="00A00CB0">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7F3"/>
    <w:rsid w:val="0000596F"/>
    <w:rsid w:val="000335DF"/>
    <w:rsid w:val="000A763E"/>
    <w:rsid w:val="000B0842"/>
    <w:rsid w:val="001006A5"/>
    <w:rsid w:val="001229C9"/>
    <w:rsid w:val="0012386F"/>
    <w:rsid w:val="00143FE3"/>
    <w:rsid w:val="00151236"/>
    <w:rsid w:val="00162222"/>
    <w:rsid w:val="001C3BAA"/>
    <w:rsid w:val="00220E67"/>
    <w:rsid w:val="00267594"/>
    <w:rsid w:val="002C492B"/>
    <w:rsid w:val="002D30D3"/>
    <w:rsid w:val="002E7B84"/>
    <w:rsid w:val="00343F22"/>
    <w:rsid w:val="00361C5D"/>
    <w:rsid w:val="00362C27"/>
    <w:rsid w:val="00364229"/>
    <w:rsid w:val="003A5AAD"/>
    <w:rsid w:val="003C5C01"/>
    <w:rsid w:val="003C6037"/>
    <w:rsid w:val="003D13B1"/>
    <w:rsid w:val="0042126A"/>
    <w:rsid w:val="00434BAE"/>
    <w:rsid w:val="00462514"/>
    <w:rsid w:val="005063F5"/>
    <w:rsid w:val="005243EF"/>
    <w:rsid w:val="0054355C"/>
    <w:rsid w:val="00546D6B"/>
    <w:rsid w:val="0056355E"/>
    <w:rsid w:val="00574DAD"/>
    <w:rsid w:val="005A22AF"/>
    <w:rsid w:val="005A28F1"/>
    <w:rsid w:val="005B4525"/>
    <w:rsid w:val="005C7CCA"/>
    <w:rsid w:val="005D5A29"/>
    <w:rsid w:val="005E0C9B"/>
    <w:rsid w:val="005E67DE"/>
    <w:rsid w:val="0060354D"/>
    <w:rsid w:val="00605EF4"/>
    <w:rsid w:val="00613BC2"/>
    <w:rsid w:val="006857CD"/>
    <w:rsid w:val="00686EA4"/>
    <w:rsid w:val="00702B7E"/>
    <w:rsid w:val="00722191"/>
    <w:rsid w:val="0076558C"/>
    <w:rsid w:val="0078679D"/>
    <w:rsid w:val="008048DD"/>
    <w:rsid w:val="0085047F"/>
    <w:rsid w:val="008C097E"/>
    <w:rsid w:val="008C5710"/>
    <w:rsid w:val="009048A5"/>
    <w:rsid w:val="00922C03"/>
    <w:rsid w:val="00962D76"/>
    <w:rsid w:val="00972EA8"/>
    <w:rsid w:val="009A4ACE"/>
    <w:rsid w:val="009B0B80"/>
    <w:rsid w:val="009D5D34"/>
    <w:rsid w:val="009E5B91"/>
    <w:rsid w:val="00A00CB0"/>
    <w:rsid w:val="00A166AA"/>
    <w:rsid w:val="00A22726"/>
    <w:rsid w:val="00A60463"/>
    <w:rsid w:val="00A617F3"/>
    <w:rsid w:val="00A76277"/>
    <w:rsid w:val="00AA2982"/>
    <w:rsid w:val="00B05621"/>
    <w:rsid w:val="00B13296"/>
    <w:rsid w:val="00B23E90"/>
    <w:rsid w:val="00B24FBD"/>
    <w:rsid w:val="00B30ECF"/>
    <w:rsid w:val="00B3281A"/>
    <w:rsid w:val="00B330FF"/>
    <w:rsid w:val="00BC4E9C"/>
    <w:rsid w:val="00BC6220"/>
    <w:rsid w:val="00C06935"/>
    <w:rsid w:val="00C071A4"/>
    <w:rsid w:val="00C16AC0"/>
    <w:rsid w:val="00C23B0C"/>
    <w:rsid w:val="00C23E8D"/>
    <w:rsid w:val="00C67296"/>
    <w:rsid w:val="00C87EB4"/>
    <w:rsid w:val="00CC06D9"/>
    <w:rsid w:val="00D13957"/>
    <w:rsid w:val="00D14DF5"/>
    <w:rsid w:val="00D56763"/>
    <w:rsid w:val="00D66AC8"/>
    <w:rsid w:val="00DA444E"/>
    <w:rsid w:val="00DD3D11"/>
    <w:rsid w:val="00DE7BF8"/>
    <w:rsid w:val="00E14B14"/>
    <w:rsid w:val="00E56936"/>
    <w:rsid w:val="00E6567D"/>
    <w:rsid w:val="00E85E32"/>
    <w:rsid w:val="00E92AF8"/>
    <w:rsid w:val="00EB55F0"/>
    <w:rsid w:val="00EB56EA"/>
    <w:rsid w:val="00EC3F2F"/>
    <w:rsid w:val="00F03D82"/>
    <w:rsid w:val="00F27D1A"/>
    <w:rsid w:val="00F36581"/>
    <w:rsid w:val="00F61D9A"/>
    <w:rsid w:val="00FB606C"/>
    <w:rsid w:val="00FF25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2C24ABE5"/>
  <w15:docId w15:val="{5D5F9AFB-9C9C-4B49-8258-BF8F023A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0CB0"/>
    <w:pPr>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B13296"/>
    <w:rPr>
      <w:rFonts w:ascii="Tahoma" w:hAnsi="Tahoma" w:cs="Tahoma"/>
      <w:sz w:val="16"/>
      <w:szCs w:val="16"/>
    </w:rPr>
  </w:style>
  <w:style w:type="character" w:styleId="CommentReference">
    <w:name w:val="annotation reference"/>
    <w:basedOn w:val="DefaultParagraphFont"/>
    <w:semiHidden/>
    <w:unhideWhenUsed/>
    <w:rsid w:val="00A22726"/>
    <w:rPr>
      <w:sz w:val="16"/>
      <w:szCs w:val="16"/>
    </w:rPr>
  </w:style>
  <w:style w:type="paragraph" w:styleId="CommentText">
    <w:name w:val="annotation text"/>
    <w:basedOn w:val="Normal"/>
    <w:link w:val="CommentTextChar"/>
    <w:semiHidden/>
    <w:unhideWhenUsed/>
    <w:rsid w:val="00A22726"/>
  </w:style>
  <w:style w:type="character" w:customStyle="1" w:styleId="CommentTextChar">
    <w:name w:val="Comment Text Char"/>
    <w:basedOn w:val="DefaultParagraphFont"/>
    <w:link w:val="CommentText"/>
    <w:semiHidden/>
    <w:rsid w:val="00A22726"/>
  </w:style>
  <w:style w:type="paragraph" w:styleId="CommentSubject">
    <w:name w:val="annotation subject"/>
    <w:basedOn w:val="CommentText"/>
    <w:next w:val="CommentText"/>
    <w:link w:val="CommentSubjectChar"/>
    <w:semiHidden/>
    <w:unhideWhenUsed/>
    <w:rsid w:val="00A22726"/>
    <w:rPr>
      <w:b/>
      <w:bCs/>
    </w:rPr>
  </w:style>
  <w:style w:type="character" w:customStyle="1" w:styleId="CommentSubjectChar">
    <w:name w:val="Comment Subject Char"/>
    <w:basedOn w:val="CommentTextChar"/>
    <w:link w:val="CommentSubject"/>
    <w:semiHidden/>
    <w:rsid w:val="00A2272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0162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150</Words>
  <Characters>860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NOTICE OF HEARING</vt:lpstr>
    </vt:vector>
  </TitlesOfParts>
  <Company>Salt Lake City Corporation</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HEARING</dc:title>
  <dc:creator>Beverly Jones</dc:creator>
  <cp:lastModifiedBy>Rachel Anderson</cp:lastModifiedBy>
  <cp:revision>3</cp:revision>
  <cp:lastPrinted>2013-10-16T16:31:00Z</cp:lastPrinted>
  <dcterms:created xsi:type="dcterms:W3CDTF">2024-12-12T20:38:00Z</dcterms:created>
  <dcterms:modified xsi:type="dcterms:W3CDTF">2024-12-12T20:40:00Z</dcterms:modified>
</cp:coreProperties>
</file>