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14592" w14:textId="77777777" w:rsidR="00DD2299" w:rsidRDefault="00DD22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9195"/>
      </w:tblGrid>
      <w:tr w:rsidR="00DD2299" w14:paraId="2F702994" w14:textId="77777777">
        <w:tc>
          <w:tcPr>
            <w:tcW w:w="1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A5B0"/>
          </w:tcPr>
          <w:p w14:paraId="2FF6F05F" w14:textId="77777777" w:rsidR="00DD2299" w:rsidRDefault="00000000">
            <w:pPr>
              <w:jc w:val="center"/>
              <w:rPr>
                <w:rFonts w:ascii="Euphemia" w:eastAsia="Euphemia" w:hAnsi="Euphemia" w:cs="Euphemia"/>
                <w:b/>
                <w:sz w:val="32"/>
                <w:szCs w:val="32"/>
              </w:rPr>
            </w:pPr>
            <w:bookmarkStart w:id="0" w:name="_heading=h.gjdgxs" w:colFirst="0" w:colLast="0"/>
            <w:bookmarkEnd w:id="0"/>
            <w:r>
              <w:rPr>
                <w:rFonts w:ascii="Euphemia" w:eastAsia="Euphemia" w:hAnsi="Euphemia" w:cs="Euphemia"/>
                <w:b/>
                <w:sz w:val="32"/>
                <w:szCs w:val="32"/>
              </w:rPr>
              <w:t>MEETING MINUTES</w:t>
            </w:r>
          </w:p>
        </w:tc>
      </w:tr>
      <w:tr w:rsidR="00DD2299" w14:paraId="4E736586" w14:textId="77777777">
        <w:trPr>
          <w:trHeight w:val="233"/>
        </w:trPr>
        <w:tc>
          <w:tcPr>
            <w:tcW w:w="1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EE06" w14:textId="77777777" w:rsidR="00DD2299" w:rsidRDefault="00DD2299">
            <w:pPr>
              <w:jc w:val="center"/>
              <w:rPr>
                <w:rFonts w:ascii="Euphemia" w:eastAsia="Euphemia" w:hAnsi="Euphemia" w:cs="Euphemia"/>
                <w:b/>
                <w:sz w:val="12"/>
                <w:szCs w:val="12"/>
              </w:rPr>
            </w:pPr>
          </w:p>
        </w:tc>
      </w:tr>
      <w:tr w:rsidR="00DD2299" w14:paraId="3C053C25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A5B0"/>
          </w:tcPr>
          <w:p w14:paraId="3C0A9D92" w14:textId="77777777" w:rsidR="00DD2299" w:rsidRDefault="00000000">
            <w:pPr>
              <w:rPr>
                <w:rFonts w:ascii="Euphemia" w:eastAsia="Euphemia" w:hAnsi="Euphemia" w:cs="Euphemia"/>
                <w:b/>
                <w:sz w:val="23"/>
                <w:szCs w:val="23"/>
              </w:rPr>
            </w:pPr>
            <w:r>
              <w:rPr>
                <w:rFonts w:ascii="Euphemia" w:eastAsia="Euphemia" w:hAnsi="Euphemia" w:cs="Euphemia"/>
                <w:b/>
                <w:sz w:val="23"/>
                <w:szCs w:val="23"/>
              </w:rPr>
              <w:t>Committee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A5B0"/>
          </w:tcPr>
          <w:p w14:paraId="7E4BC659" w14:textId="77777777" w:rsidR="00DD2299" w:rsidRDefault="00000000">
            <w:pPr>
              <w:rPr>
                <w:rFonts w:ascii="Euphemia" w:eastAsia="Euphemia" w:hAnsi="Euphemia" w:cs="Euphemia"/>
                <w:b/>
                <w:sz w:val="23"/>
                <w:szCs w:val="23"/>
              </w:rPr>
            </w:pPr>
            <w:r>
              <w:rPr>
                <w:rFonts w:ascii="Euphemia" w:eastAsia="Euphemia" w:hAnsi="Euphemia" w:cs="Euphemia"/>
                <w:b/>
                <w:sz w:val="23"/>
                <w:szCs w:val="23"/>
              </w:rPr>
              <w:t>Utah Substance Abuse and Mental Health Advisory Committee</w:t>
            </w:r>
          </w:p>
        </w:tc>
      </w:tr>
      <w:tr w:rsidR="00DD2299" w14:paraId="69FC0D8E" w14:textId="77777777">
        <w:trPr>
          <w:trHeight w:val="98"/>
        </w:trPr>
        <w:tc>
          <w:tcPr>
            <w:tcW w:w="1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1C01" w14:textId="77777777" w:rsidR="00DD2299" w:rsidRDefault="00DD2299">
            <w:pPr>
              <w:rPr>
                <w:rFonts w:ascii="Euphemia" w:eastAsia="Euphemia" w:hAnsi="Euphemia" w:cs="Euphemia"/>
                <w:sz w:val="8"/>
                <w:szCs w:val="8"/>
              </w:rPr>
            </w:pPr>
          </w:p>
        </w:tc>
      </w:tr>
      <w:tr w:rsidR="00DD2299" w14:paraId="5F38941F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ED76" w14:textId="77777777" w:rsidR="00DD2299" w:rsidRDefault="00000000">
            <w:pPr>
              <w:rPr>
                <w:rFonts w:ascii="Euphemia" w:eastAsia="Euphemia" w:hAnsi="Euphemia" w:cs="Euphemia"/>
                <w:b/>
                <w:sz w:val="23"/>
                <w:szCs w:val="23"/>
              </w:rPr>
            </w:pPr>
            <w:r>
              <w:rPr>
                <w:rFonts w:ascii="Euphemia" w:eastAsia="Euphemia" w:hAnsi="Euphemia" w:cs="Euphemia"/>
                <w:b/>
                <w:sz w:val="23"/>
                <w:szCs w:val="23"/>
              </w:rPr>
              <w:t>Date</w:t>
            </w:r>
          </w:p>
          <w:p w14:paraId="09C2786D" w14:textId="77777777" w:rsidR="00DD2299" w:rsidRDefault="00000000">
            <w:pPr>
              <w:rPr>
                <w:rFonts w:ascii="Euphemia" w:eastAsia="Euphemia" w:hAnsi="Euphemia" w:cs="Euphemia"/>
                <w:b/>
                <w:sz w:val="23"/>
                <w:szCs w:val="23"/>
              </w:rPr>
            </w:pPr>
            <w:r>
              <w:rPr>
                <w:rFonts w:ascii="Euphemia" w:eastAsia="Euphemia" w:hAnsi="Euphemia" w:cs="Euphemia"/>
                <w:b/>
                <w:sz w:val="23"/>
                <w:szCs w:val="23"/>
              </w:rPr>
              <w:t>Time</w:t>
            </w:r>
          </w:p>
          <w:p w14:paraId="049295B0" w14:textId="77777777" w:rsidR="00DD2299" w:rsidRDefault="00000000">
            <w:pPr>
              <w:rPr>
                <w:rFonts w:ascii="Euphemia" w:eastAsia="Euphemia" w:hAnsi="Euphemia" w:cs="Euphemia"/>
                <w:sz w:val="23"/>
                <w:szCs w:val="23"/>
              </w:rPr>
            </w:pPr>
            <w:r>
              <w:rPr>
                <w:rFonts w:ascii="Euphemia" w:eastAsia="Euphemia" w:hAnsi="Euphemia" w:cs="Euphemia"/>
                <w:b/>
                <w:sz w:val="23"/>
                <w:szCs w:val="23"/>
              </w:rPr>
              <w:t>Location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3B3C" w14:textId="77777777" w:rsidR="00DD2299" w:rsidRDefault="00000000">
            <w:pPr>
              <w:spacing w:after="16"/>
              <w:rPr>
                <w:rFonts w:ascii="Euphemia" w:eastAsia="Euphemia" w:hAnsi="Euphemia" w:cs="Euphemia"/>
                <w:b/>
                <w:sz w:val="23"/>
                <w:szCs w:val="23"/>
              </w:rPr>
            </w:pPr>
            <w:r>
              <w:rPr>
                <w:rFonts w:ascii="Euphemia" w:eastAsia="Euphemia" w:hAnsi="Euphemia" w:cs="Euphemia"/>
                <w:b/>
                <w:sz w:val="23"/>
                <w:szCs w:val="23"/>
              </w:rPr>
              <w:t>Wednesday October 30, 2024</w:t>
            </w:r>
          </w:p>
          <w:p w14:paraId="403E2C69" w14:textId="77777777" w:rsidR="00DD2299" w:rsidRDefault="00000000">
            <w:pPr>
              <w:spacing w:after="16"/>
              <w:rPr>
                <w:rFonts w:ascii="Euphemia" w:eastAsia="Euphemia" w:hAnsi="Euphemia" w:cs="Euphemia"/>
                <w:b/>
                <w:sz w:val="23"/>
                <w:szCs w:val="23"/>
              </w:rPr>
            </w:pPr>
            <w:r>
              <w:rPr>
                <w:rFonts w:ascii="Euphemia" w:eastAsia="Euphemia" w:hAnsi="Euphemia" w:cs="Euphemia"/>
                <w:b/>
                <w:sz w:val="23"/>
                <w:szCs w:val="23"/>
              </w:rPr>
              <w:t>12:00 – 2:00 p.m.</w:t>
            </w:r>
          </w:p>
          <w:p w14:paraId="2C3A9A27" w14:textId="77777777" w:rsidR="00DD2299" w:rsidRDefault="00000000">
            <w:pPr>
              <w:rPr>
                <w:rFonts w:ascii="Euphemia" w:eastAsia="Euphemia" w:hAnsi="Euphemia" w:cs="Euphemia"/>
                <w:sz w:val="23"/>
                <w:szCs w:val="23"/>
              </w:rPr>
            </w:pPr>
            <w:r>
              <w:rPr>
                <w:rFonts w:ascii="Euphemia" w:eastAsia="Euphemia" w:hAnsi="Euphemia" w:cs="Euphemia"/>
                <w:b/>
                <w:sz w:val="23"/>
                <w:szCs w:val="23"/>
              </w:rPr>
              <w:t>MASOB Room 1045</w:t>
            </w:r>
          </w:p>
        </w:tc>
      </w:tr>
      <w:tr w:rsidR="00DD2299" w14:paraId="7F911B9F" w14:textId="77777777">
        <w:trPr>
          <w:trHeight w:val="152"/>
        </w:trPr>
        <w:tc>
          <w:tcPr>
            <w:tcW w:w="1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4DD1" w14:textId="77777777" w:rsidR="00DD2299" w:rsidRDefault="00DD2299">
            <w:pPr>
              <w:rPr>
                <w:rFonts w:ascii="Euphemia" w:eastAsia="Euphemia" w:hAnsi="Euphemia" w:cs="Euphemia"/>
                <w:sz w:val="8"/>
                <w:szCs w:val="8"/>
              </w:rPr>
            </w:pPr>
          </w:p>
        </w:tc>
      </w:tr>
      <w:tr w:rsidR="00DD2299" w14:paraId="23E9DAC5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A5B0"/>
          </w:tcPr>
          <w:p w14:paraId="7CDD94A6" w14:textId="77777777" w:rsidR="00DD2299" w:rsidRDefault="00000000">
            <w:pPr>
              <w:rPr>
                <w:rFonts w:ascii="Euphemia" w:eastAsia="Euphemia" w:hAnsi="Euphemia" w:cs="Euphemia"/>
                <w:b/>
              </w:rPr>
            </w:pPr>
            <w:r>
              <w:rPr>
                <w:rFonts w:ascii="Euphemia" w:eastAsia="Euphemia" w:hAnsi="Euphemia" w:cs="Euphemia"/>
                <w:b/>
              </w:rPr>
              <w:t>Agenda Item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A5B0"/>
          </w:tcPr>
          <w:p w14:paraId="5B9CA81A" w14:textId="77777777" w:rsidR="00DD2299" w:rsidRDefault="00000000">
            <w:pPr>
              <w:rPr>
                <w:rFonts w:ascii="Euphemia" w:eastAsia="Euphemia" w:hAnsi="Euphemia" w:cs="Euphemia"/>
                <w:b/>
              </w:rPr>
            </w:pPr>
            <w:r>
              <w:rPr>
                <w:rFonts w:ascii="Euphemia" w:eastAsia="Euphemia" w:hAnsi="Euphemia" w:cs="Euphemia"/>
                <w:b/>
              </w:rPr>
              <w:t>Welcome, Introductions, Minutes, and Roll Call</w:t>
            </w:r>
          </w:p>
        </w:tc>
      </w:tr>
      <w:tr w:rsidR="00DD2299" w14:paraId="16C9D8B9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6B91" w14:textId="77777777" w:rsidR="00DD2299" w:rsidRDefault="00000000">
            <w:pPr>
              <w:rPr>
                <w:rFonts w:ascii="Euphemia" w:eastAsia="Euphemia" w:hAnsi="Euphemia" w:cs="Euphemia"/>
                <w:b/>
              </w:rPr>
            </w:pPr>
            <w:r>
              <w:rPr>
                <w:rFonts w:ascii="Euphemia" w:eastAsia="Euphemia" w:hAnsi="Euphemia" w:cs="Euphemia"/>
                <w:b/>
              </w:rPr>
              <w:t>Notes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75C3" w14:textId="77777777" w:rsidR="00DD2299" w:rsidRDefault="00DD229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41B9CBF" w14:textId="77777777" w:rsidR="00DD2299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Introductions and Attendance</w:t>
            </w:r>
          </w:p>
          <w:p w14:paraId="22591C3D" w14:textId="77777777" w:rsidR="00DD2299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 meeting began with introductions to account for attendance.</w:t>
            </w:r>
          </w:p>
          <w:p w14:paraId="4F9D0343" w14:textId="77777777" w:rsidR="00DD2299" w:rsidRDefault="00000000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•  Participants represented a range of organizations including:</w:t>
            </w:r>
          </w:p>
          <w:p w14:paraId="5592F688" w14:textId="77777777" w:rsidR="00DD2299" w:rsidRDefault="00000000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•   Substance Use and Mental Health Services</w:t>
            </w:r>
          </w:p>
          <w:p w14:paraId="0208AD68" w14:textId="77777777" w:rsidR="00DD2299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•   Victim Services Commission</w:t>
            </w:r>
          </w:p>
          <w:p w14:paraId="21F114C6" w14:textId="77777777" w:rsidR="00DD2299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•   Utah Department of Health and Human Services</w:t>
            </w:r>
          </w:p>
          <w:p w14:paraId="38B6A6EE" w14:textId="77777777" w:rsidR="00DD2299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•   Juvenile and Criminal Justice</w:t>
            </w:r>
          </w:p>
          <w:p w14:paraId="522ECF61" w14:textId="77777777" w:rsidR="00DD2299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•   Disability Law Center</w:t>
            </w:r>
          </w:p>
          <w:p w14:paraId="68D68AB0" w14:textId="77777777" w:rsidR="00DD2299" w:rsidRDefault="00000000">
            <w:pP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•   Utah Peer Network</w:t>
            </w:r>
          </w:p>
          <w:p w14:paraId="09936299" w14:textId="77777777" w:rsidR="00DD2299" w:rsidRDefault="00000000">
            <w:pPr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Attendees included judges, directors of nonprofit organizations, state-level policymakers, and behavioral health professionals.</w:t>
            </w:r>
          </w:p>
          <w:p w14:paraId="763A4731" w14:textId="77777777" w:rsidR="00DD2299" w:rsidRDefault="00000000">
            <w:pPr>
              <w:widowControl w:val="0"/>
              <w:spacing w:before="24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Approval of Minutes</w:t>
            </w:r>
          </w:p>
          <w:p w14:paraId="34CA2B2C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•  The minutes from the previous meeting on </w:t>
            </w: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July 18, 2024</w:t>
            </w: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, were reviewed.</w:t>
            </w:r>
          </w:p>
          <w:p w14:paraId="4AE700F0" w14:textId="77777777" w:rsidR="00DD2299" w:rsidRDefault="00000000">
            <w:pPr>
              <w:widowControl w:val="0"/>
              <w:spacing w:after="16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A motion was raised, seconded, and approved unanimously to adopt the minutes as presented.</w:t>
            </w:r>
          </w:p>
          <w:p w14:paraId="1B1BDBBE" w14:textId="77777777" w:rsidR="00DD2299" w:rsidRDefault="00DD2299">
            <w:pPr>
              <w:widowControl w:val="0"/>
              <w:spacing w:after="16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</w:p>
        </w:tc>
      </w:tr>
      <w:tr w:rsidR="00DD2299" w14:paraId="0D6B95BC" w14:textId="77777777">
        <w:tc>
          <w:tcPr>
            <w:tcW w:w="1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FCBC" w14:textId="77777777" w:rsidR="00DD2299" w:rsidRDefault="00DD2299">
            <w:pPr>
              <w:widowControl w:val="0"/>
              <w:rPr>
                <w:rFonts w:ascii="Euphemia" w:eastAsia="Euphemia" w:hAnsi="Euphemia" w:cs="Euphemia"/>
                <w:sz w:val="8"/>
                <w:szCs w:val="8"/>
              </w:rPr>
            </w:pPr>
          </w:p>
        </w:tc>
      </w:tr>
      <w:tr w:rsidR="00DD2299" w14:paraId="38FDF3DB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A5B0"/>
          </w:tcPr>
          <w:p w14:paraId="735C142D" w14:textId="77777777" w:rsidR="00DD2299" w:rsidRDefault="00000000">
            <w:pPr>
              <w:rPr>
                <w:rFonts w:ascii="Euphemia" w:eastAsia="Euphemia" w:hAnsi="Euphemia" w:cs="Euphemia"/>
                <w:b/>
              </w:rPr>
            </w:pPr>
            <w:r>
              <w:rPr>
                <w:rFonts w:ascii="Euphemia" w:eastAsia="Euphemia" w:hAnsi="Euphemia" w:cs="Euphemia"/>
                <w:b/>
              </w:rPr>
              <w:t>Agenda Item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A5B0"/>
          </w:tcPr>
          <w:p w14:paraId="2E7EFC1C" w14:textId="77777777" w:rsidR="00DD2299" w:rsidRDefault="00000000">
            <w:pPr>
              <w:pStyle w:val="Heading3"/>
              <w:widowControl w:val="0"/>
              <w:rPr>
                <w:rFonts w:ascii="Euphemia" w:eastAsia="Euphemia" w:hAnsi="Euphemia" w:cs="Euphemia"/>
                <w:sz w:val="24"/>
                <w:szCs w:val="24"/>
              </w:rPr>
            </w:pPr>
            <w:r>
              <w:rPr>
                <w:rFonts w:ascii="Euphemia" w:eastAsia="Euphemia" w:hAnsi="Euphemia" w:cs="Euphemia"/>
                <w:sz w:val="24"/>
                <w:szCs w:val="24"/>
              </w:rPr>
              <w:t xml:space="preserve">Summary of Behavioral Health Workforce Reinvestment Initiative </w:t>
            </w:r>
          </w:p>
          <w:p w14:paraId="589A7817" w14:textId="77777777" w:rsidR="00DD2299" w:rsidRDefault="0000000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Funds within the University of Utah College of Nursing</w:t>
            </w:r>
          </w:p>
        </w:tc>
      </w:tr>
      <w:tr w:rsidR="00DD2299" w14:paraId="6929EB8E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E8D0" w14:textId="77777777" w:rsidR="00DD2299" w:rsidRDefault="00000000">
            <w:pPr>
              <w:rPr>
                <w:rFonts w:ascii="Euphemia" w:eastAsia="Euphemia" w:hAnsi="Euphemia" w:cs="Euphemia"/>
                <w:b/>
              </w:rPr>
            </w:pPr>
            <w:r>
              <w:rPr>
                <w:rFonts w:ascii="Euphemia" w:eastAsia="Euphemia" w:hAnsi="Euphemia" w:cs="Euphemia"/>
                <w:b/>
              </w:rPr>
              <w:t>Notes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1548" w14:textId="77777777" w:rsidR="00DD2299" w:rsidRDefault="00DD2299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</w:p>
          <w:p w14:paraId="6BED3AF4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E0E0E"/>
                <w:u w:val="single"/>
              </w:rPr>
              <w:t>Behavioral Health Workforce Initiative Presentation</w:t>
            </w:r>
          </w:p>
          <w:p w14:paraId="06FB991B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Presented by Dr. Zoe Robbins (University of Utah):</w:t>
            </w:r>
          </w:p>
          <w:p w14:paraId="7D2D5B06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Overview of the university’s Psychiatric Nurse Practitioner program funded by grants.</w:t>
            </w:r>
          </w:p>
          <w:p w14:paraId="5009FA8D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Goals of the program:</w:t>
            </w:r>
          </w:p>
          <w:p w14:paraId="29DDD95A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Increase the number of psychiatric nurse practitioners graduating.</w:t>
            </w:r>
          </w:p>
          <w:p w14:paraId="3EE81B46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Expand access to behavioral health services in underserved and rural areas.</w:t>
            </w:r>
          </w:p>
          <w:p w14:paraId="696B3481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Key Achievements:</w:t>
            </w:r>
          </w:p>
          <w:p w14:paraId="50CA1E2A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Student enrollment increased from 13 to 19 in 2024.</w:t>
            </w:r>
          </w:p>
          <w:p w14:paraId="74F42146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Development of a certificate program for dual certification in mental health.</w:t>
            </w:r>
          </w:p>
          <w:p w14:paraId="54AD6979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Establishment of partnerships with rural and community health organizations like Four</w:t>
            </w:r>
          </w:p>
          <w:p w14:paraId="1BB4284B" w14:textId="77777777" w:rsidR="00DD2299" w:rsidRDefault="00000000">
            <w:pPr>
              <w:widowControl w:val="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               Corners Behavioral Health.</w:t>
            </w:r>
          </w:p>
          <w:p w14:paraId="697A76D9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Highlighted challenges:</w:t>
            </w:r>
          </w:p>
          <w:p w14:paraId="1A2E461D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Sustained funding needed for programs.</w:t>
            </w:r>
          </w:p>
          <w:p w14:paraId="7C4493DC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Competition from online educational platforms.</w:t>
            </w:r>
          </w:p>
          <w:p w14:paraId="6DE94A24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Positive reception from USAAV+ members who praised Dr. Robbins’ work and the program’s impact.</w:t>
            </w:r>
          </w:p>
          <w:p w14:paraId="29CE4496" w14:textId="77777777" w:rsidR="00DD2299" w:rsidRDefault="00DD2299">
            <w:pPr>
              <w:widowControl w:val="0"/>
              <w:spacing w:before="24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</w:p>
        </w:tc>
      </w:tr>
      <w:tr w:rsidR="00DD2299" w14:paraId="22187F66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A5B0"/>
          </w:tcPr>
          <w:p w14:paraId="083EA837" w14:textId="77777777" w:rsidR="00DD2299" w:rsidRDefault="00000000">
            <w:pPr>
              <w:rPr>
                <w:rFonts w:ascii="Euphemia" w:eastAsia="Euphemia" w:hAnsi="Euphemia" w:cs="Euphemia"/>
                <w:b/>
              </w:rPr>
            </w:pPr>
            <w:r>
              <w:rPr>
                <w:rFonts w:ascii="Euphemia" w:eastAsia="Euphemia" w:hAnsi="Euphemia" w:cs="Euphemia"/>
                <w:b/>
              </w:rPr>
              <w:lastRenderedPageBreak/>
              <w:t>Agenda Item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A5B0"/>
          </w:tcPr>
          <w:p w14:paraId="66C80298" w14:textId="77777777" w:rsidR="00DD2299" w:rsidRDefault="00000000">
            <w:pPr>
              <w:pStyle w:val="Heading3"/>
              <w:widowControl w:val="0"/>
              <w:rPr>
                <w:rFonts w:ascii="Euphemia" w:eastAsia="Euphemia" w:hAnsi="Euphemia" w:cs="Euphemia"/>
                <w:sz w:val="24"/>
                <w:szCs w:val="24"/>
              </w:rPr>
            </w:pPr>
            <w:r>
              <w:rPr>
                <w:rFonts w:ascii="Euphemia" w:eastAsia="Euphemia" w:hAnsi="Euphemia" w:cs="Euphemia"/>
                <w:sz w:val="24"/>
                <w:szCs w:val="24"/>
              </w:rPr>
              <w:t>Parents Empowered Annual Report</w:t>
            </w:r>
          </w:p>
        </w:tc>
      </w:tr>
      <w:tr w:rsidR="00DD2299" w14:paraId="27072905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4166" w14:textId="77777777" w:rsidR="00DD2299" w:rsidRDefault="00000000">
            <w:pPr>
              <w:rPr>
                <w:rFonts w:ascii="Euphemia" w:eastAsia="Euphemia" w:hAnsi="Euphemia" w:cs="Euphemia"/>
                <w:b/>
              </w:rPr>
            </w:pPr>
            <w:r>
              <w:rPr>
                <w:rFonts w:ascii="Euphemia" w:eastAsia="Euphemia" w:hAnsi="Euphemia" w:cs="Euphemia"/>
                <w:b/>
              </w:rPr>
              <w:t>Notes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BBA0" w14:textId="77777777" w:rsidR="00DD2299" w:rsidRDefault="00DD2299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</w:p>
          <w:p w14:paraId="08BBAD3D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E0E0E"/>
                <w:u w:val="single"/>
              </w:rPr>
              <w:t>Parents Empowered Annual Report</w:t>
            </w:r>
          </w:p>
          <w:p w14:paraId="22F1B4E9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Presented by Doug Murakami (Department of Alcoholic Beverage Services), Art Brown (Parents Empowered), and Katie Reid (R&amp;R Partners):</w:t>
            </w:r>
          </w:p>
          <w:p w14:paraId="2DB60784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Campaign Overview:</w:t>
            </w:r>
          </w:p>
          <w:p w14:paraId="3B4B279F" w14:textId="77777777" w:rsidR="00DD2299" w:rsidRDefault="00000000">
            <w:pPr>
              <w:widowControl w:val="0"/>
              <w:ind w:left="144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Underage drinking prevention initiative focusing on parental influence.</w:t>
            </w:r>
          </w:p>
          <w:p w14:paraId="4D3BE257" w14:textId="77777777" w:rsidR="00DD2299" w:rsidRDefault="00000000">
            <w:pPr>
              <w:widowControl w:val="0"/>
              <w:ind w:left="144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Emphasis on community partnerships to deliver customized, culturally relevant messaging.</w:t>
            </w:r>
          </w:p>
          <w:p w14:paraId="0D670CCF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Key Results (2023 SHARP Survey):</w:t>
            </w:r>
          </w:p>
          <w:p w14:paraId="45631593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30-day youth alcohol use decreased by 72% in Utah since 2005.</w:t>
            </w:r>
          </w:p>
          <w:p w14:paraId="053F80F9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Utah has the lowest underage drinking rates nationally.</w:t>
            </w:r>
          </w:p>
          <w:p w14:paraId="70437864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Strategies Used:</w:t>
            </w:r>
          </w:p>
          <w:p w14:paraId="676E8D69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Engaging local communities via tailored campaigns.</w:t>
            </w:r>
          </w:p>
          <w:p w14:paraId="1733E35E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Addressing underserved groups, including Latino and Native American populations.</w:t>
            </w:r>
          </w:p>
          <w:p w14:paraId="3CA6480B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Data-driven approach utilizing TV, radio, and digital platforms.</w:t>
            </w:r>
          </w:p>
          <w:p w14:paraId="52269EFE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USAAV+ discussion:</w:t>
            </w:r>
          </w:p>
          <w:p w14:paraId="2EAE5DAD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Members commended the success of the campaign.</w:t>
            </w:r>
          </w:p>
          <w:p w14:paraId="724C82CC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Motion was raised and unanimously passed to approve the Parents Empowered report.</w:t>
            </w:r>
          </w:p>
          <w:p w14:paraId="7C42BADA" w14:textId="77777777" w:rsidR="00DD2299" w:rsidRDefault="00DD2299">
            <w:pPr>
              <w:widowControl w:val="0"/>
              <w:spacing w:after="16"/>
              <w:rPr>
                <w:rFonts w:ascii="Euphemia" w:eastAsia="Euphemia" w:hAnsi="Euphemia" w:cs="Euphemia"/>
                <w:sz w:val="21"/>
                <w:szCs w:val="21"/>
              </w:rPr>
            </w:pPr>
          </w:p>
        </w:tc>
      </w:tr>
      <w:tr w:rsidR="00DD2299" w14:paraId="118C5155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A5B0"/>
          </w:tcPr>
          <w:p w14:paraId="58BD66FA" w14:textId="77777777" w:rsidR="00DD2299" w:rsidRDefault="00000000">
            <w:pPr>
              <w:rPr>
                <w:rFonts w:ascii="Euphemia" w:eastAsia="Euphemia" w:hAnsi="Euphemia" w:cs="Euphemia"/>
                <w:b/>
              </w:rPr>
            </w:pPr>
            <w:r>
              <w:rPr>
                <w:rFonts w:ascii="Euphemia" w:eastAsia="Euphemia" w:hAnsi="Euphemia" w:cs="Euphemia"/>
                <w:b/>
              </w:rPr>
              <w:t>Agenda Item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A5B0"/>
          </w:tcPr>
          <w:p w14:paraId="75246D91" w14:textId="77777777" w:rsidR="00DD2299" w:rsidRDefault="00000000">
            <w:pPr>
              <w:pStyle w:val="Heading3"/>
              <w:widowControl w:val="0"/>
              <w:rPr>
                <w:rFonts w:ascii="Euphemia" w:eastAsia="Euphemia" w:hAnsi="Euphemia" w:cs="Euphemia"/>
                <w:sz w:val="24"/>
                <w:szCs w:val="24"/>
              </w:rPr>
            </w:pPr>
            <w:r>
              <w:rPr>
                <w:rFonts w:ascii="Euphemia" w:eastAsia="Euphemia" w:hAnsi="Euphemia" w:cs="Euphemia"/>
                <w:sz w:val="24"/>
                <w:szCs w:val="24"/>
              </w:rPr>
              <w:t>Statutory Business</w:t>
            </w:r>
          </w:p>
        </w:tc>
      </w:tr>
      <w:tr w:rsidR="00DD2299" w14:paraId="77943CDD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F4E2" w14:textId="77777777" w:rsidR="00DD2299" w:rsidRDefault="00000000">
            <w:pPr>
              <w:rPr>
                <w:rFonts w:ascii="Euphemia" w:eastAsia="Euphemia" w:hAnsi="Euphemia" w:cs="Euphemia"/>
                <w:b/>
              </w:rPr>
            </w:pPr>
            <w:r>
              <w:rPr>
                <w:rFonts w:ascii="Euphemia" w:eastAsia="Euphemia" w:hAnsi="Euphemia" w:cs="Euphemia"/>
                <w:b/>
              </w:rPr>
              <w:t>Notes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5520" w14:textId="77777777" w:rsidR="00DD2299" w:rsidRDefault="00DD2299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</w:p>
          <w:p w14:paraId="7C0969FD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E0E0E"/>
                <w:u w:val="single"/>
              </w:rPr>
              <w:t>Civil Commitment Capacity Report</w:t>
            </w:r>
          </w:p>
          <w:p w14:paraId="1034060D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Presented by Pam (Office of Substance Use and Mental Health):</w:t>
            </w:r>
          </w:p>
          <w:p w14:paraId="36D8CD02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Overview of trends and legislative changes:</w:t>
            </w:r>
          </w:p>
          <w:p w14:paraId="363D869E" w14:textId="77777777" w:rsidR="00DD2299" w:rsidRDefault="00000000">
            <w:pPr>
              <w:widowControl w:val="0"/>
              <w:ind w:left="144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Civil commitment cases have risen 41.6% since 2017, with significant spikes during the COVID-19 pandemic.</w:t>
            </w:r>
          </w:p>
          <w:p w14:paraId="71621A69" w14:textId="77777777" w:rsidR="00DD2299" w:rsidRDefault="00000000">
            <w:pPr>
              <w:widowControl w:val="0"/>
              <w:ind w:left="144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Most individuals under civil commitment are served in outpatient settings.</w:t>
            </w:r>
          </w:p>
          <w:p w14:paraId="5B9C2521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Legislative Updates (2024):</w:t>
            </w:r>
          </w:p>
          <w:p w14:paraId="10494DEA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House Bills 299, 203, and 94 introduced procedural updates.</w:t>
            </w:r>
          </w:p>
          <w:p w14:paraId="673EC533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These bills did not expand civil commitment eligibility but clarified treatment protocols.</w:t>
            </w:r>
          </w:p>
          <w:p w14:paraId="6E202265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Resource Needs:</w:t>
            </w:r>
          </w:p>
          <w:p w14:paraId="61D479F8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High-acuity community programming</w:t>
            </w:r>
          </w:p>
          <w:p w14:paraId="2F5813E9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Diversion programming from inpatient care</w:t>
            </w:r>
          </w:p>
          <w:p w14:paraId="61008BF0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Diversion programming from incarceration</w:t>
            </w:r>
          </w:p>
          <w:p w14:paraId="6D055C2A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Programming to stabilize clients during transitions</w:t>
            </w:r>
          </w:p>
          <w:p w14:paraId="01AD9945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Recommendations and Next Steps:</w:t>
            </w:r>
          </w:p>
          <w:p w14:paraId="7BDD8FA7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 DHHS/SUMH has recently contracted with the Kem C. Gardner Policy Institute to complete the required report for the Judiciary Interim Committee. DHHS/SUMH will provide this report upon completion.</w:t>
            </w:r>
          </w:p>
          <w:p w14:paraId="7DDD0495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 The report supports the 2024 Forensic Mental Health Coordinating Council Report’s recommendations to consider a proposal for 30-to-60-bed low-acuity treatment unit at the Utah State Hospital.</w:t>
            </w:r>
          </w:p>
          <w:p w14:paraId="2305D645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 Based on USAAV+ input, the report was updated to recommend that the Legislature require courts to identify and implement a process for monitoring how many individuals on civil commitment are committed through the new criteria that includes patients who have been charged with criminal offense.</w:t>
            </w:r>
          </w:p>
          <w:p w14:paraId="31F9DE92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•   USAAV+ approved the preliminary civil commitment report for submission to the Judiciary Interim Committee with additional suggestions for studying incarcerated </w:t>
            </w: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lastRenderedPageBreak/>
              <w:t>individuals who decompensate.</w:t>
            </w:r>
          </w:p>
          <w:p w14:paraId="59DC6825" w14:textId="77777777" w:rsidR="00DD2299" w:rsidRDefault="00DD2299">
            <w:pPr>
              <w:widowControl w:val="0"/>
              <w:spacing w:after="16"/>
              <w:rPr>
                <w:rFonts w:ascii="Euphemia" w:eastAsia="Euphemia" w:hAnsi="Euphemia" w:cs="Euphemia"/>
                <w:sz w:val="23"/>
                <w:szCs w:val="23"/>
              </w:rPr>
            </w:pPr>
          </w:p>
        </w:tc>
      </w:tr>
      <w:tr w:rsidR="00DD2299" w14:paraId="4FD147EC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A5B0"/>
          </w:tcPr>
          <w:p w14:paraId="0CEFD9EF" w14:textId="77777777" w:rsidR="00DD2299" w:rsidRDefault="00000000">
            <w:pPr>
              <w:rPr>
                <w:rFonts w:ascii="Euphemia" w:eastAsia="Euphemia" w:hAnsi="Euphemia" w:cs="Euphemia"/>
                <w:b/>
              </w:rPr>
            </w:pPr>
            <w:r>
              <w:rPr>
                <w:rFonts w:ascii="Euphemia" w:eastAsia="Euphemia" w:hAnsi="Euphemia" w:cs="Euphemia"/>
                <w:b/>
              </w:rPr>
              <w:lastRenderedPageBreak/>
              <w:t>Agenda Item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A5B0"/>
          </w:tcPr>
          <w:p w14:paraId="68884BD0" w14:textId="77777777" w:rsidR="00DD2299" w:rsidRDefault="00000000">
            <w:pPr>
              <w:pStyle w:val="Heading3"/>
              <w:widowControl w:val="0"/>
              <w:rPr>
                <w:rFonts w:ascii="Euphemia" w:eastAsia="Euphemia" w:hAnsi="Euphemia" w:cs="Euphemia"/>
                <w:sz w:val="24"/>
                <w:szCs w:val="24"/>
              </w:rPr>
            </w:pPr>
            <w:r>
              <w:rPr>
                <w:rFonts w:ascii="Euphemia" w:eastAsia="Euphemia" w:hAnsi="Euphemia" w:cs="Euphemia"/>
                <w:sz w:val="24"/>
                <w:szCs w:val="24"/>
              </w:rPr>
              <w:t>Medicaid Consensus Forecasting and Behavioral Health Rate Increases</w:t>
            </w:r>
          </w:p>
        </w:tc>
      </w:tr>
      <w:tr w:rsidR="00DD2299" w14:paraId="1E0D5728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0F03" w14:textId="77777777" w:rsidR="00DD2299" w:rsidRDefault="00000000">
            <w:pPr>
              <w:rPr>
                <w:rFonts w:ascii="Euphemia" w:eastAsia="Euphemia" w:hAnsi="Euphemia" w:cs="Euphemia"/>
                <w:b/>
              </w:rPr>
            </w:pPr>
            <w:r>
              <w:rPr>
                <w:rFonts w:ascii="Euphemia" w:eastAsia="Euphemia" w:hAnsi="Euphemia" w:cs="Euphemia"/>
                <w:b/>
              </w:rPr>
              <w:t>Notes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BD9B" w14:textId="77777777" w:rsidR="00DD2299" w:rsidRDefault="00DD2299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</w:p>
          <w:p w14:paraId="329BC325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6"/>
                <w:szCs w:val="2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6"/>
                <w:szCs w:val="26"/>
                <w:u w:val="single"/>
              </w:rPr>
              <w:t>Medicaid Consensus Forecasting</w:t>
            </w:r>
          </w:p>
          <w:p w14:paraId="1C9A2222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Presented by Representative Steve Eliason and Tim Whalen (Salt Lake County):</w:t>
            </w:r>
          </w:p>
          <w:p w14:paraId="601C34F6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•   Recommendation to update the Utah Medicaid consensus process to include the county behavioral health services Medicaid match. </w:t>
            </w:r>
          </w:p>
          <w:p w14:paraId="3528AD91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•   State consensus funding on the behavioral health side of Medicaid does not include changes in the federal match rate or caseload in its consensus process. </w:t>
            </w:r>
          </w:p>
          <w:p w14:paraId="7497523D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As the federal match rate has decreased over time and enrollment increases, county spending on behavioral health services has increased.</w:t>
            </w:r>
          </w:p>
          <w:p w14:paraId="6C3AE1B2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This would not require any legislation, as it is a process between executive and legislative agencies.</w:t>
            </w:r>
          </w:p>
          <w:p w14:paraId="29F16D77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USAAV+ Actions:</w:t>
            </w:r>
          </w:p>
          <w:p w14:paraId="2E013530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Voted to support this recommendation and recommend this to the Utah Behavioral Health Commission.</w:t>
            </w:r>
          </w:p>
          <w:p w14:paraId="7F624CCC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•   Voted to make this issue a priority for the 2025 General Session. </w:t>
            </w:r>
          </w:p>
          <w:p w14:paraId="7929308E" w14:textId="77777777" w:rsidR="00DD2299" w:rsidRDefault="00DD2299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</w:p>
          <w:p w14:paraId="3C38C0EE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6"/>
                <w:szCs w:val="2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6"/>
                <w:szCs w:val="26"/>
                <w:u w:val="single"/>
              </w:rPr>
              <w:t>Behavioral Health Rate Increase</w:t>
            </w:r>
          </w:p>
          <w:p w14:paraId="684E425A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Presented by Tim Whalen (Salt Lake County):</w:t>
            </w:r>
          </w:p>
          <w:p w14:paraId="1D545302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•   During the public health emergency, CMS provided states with additional funding in the American Rescue Plan Act (ARPA) for an enhanced match rate to support community-based services. In Utah, this funding provided a 5% rate increase for behavioral health services. </w:t>
            </w:r>
          </w:p>
          <w:p w14:paraId="4701452C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•   This temporary funding expires at the end of fiscal year 2025. </w:t>
            </w:r>
          </w:p>
          <w:p w14:paraId="16C793D6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•   Recommendation to fund an extension of this rate at $4,041,900 in ongoing General Funds to support the behavioral health workforce. </w:t>
            </w:r>
          </w:p>
          <w:p w14:paraId="017F2CF9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USAAV+ Actions:</w:t>
            </w:r>
          </w:p>
          <w:p w14:paraId="06ECF0BA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Voted to support this recommendation and recommend this to the Utah Behavioral Health Commission.</w:t>
            </w:r>
          </w:p>
          <w:p w14:paraId="4ADBBFC0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•   Voted to make this issue a priority for the 2025 General Session. </w:t>
            </w:r>
          </w:p>
          <w:p w14:paraId="6B580639" w14:textId="77777777" w:rsidR="00DD2299" w:rsidRDefault="00DD2299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</w:p>
          <w:p w14:paraId="2AF39638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6"/>
                <w:szCs w:val="2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6"/>
                <w:szCs w:val="26"/>
                <w:u w:val="single"/>
              </w:rPr>
              <w:t>Beer Tax</w:t>
            </w:r>
          </w:p>
          <w:p w14:paraId="5DD6B031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•  </w:t>
            </w: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Context and Purpose:</w:t>
            </w:r>
          </w:p>
          <w:p w14:paraId="10323D71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The beer tax discussion revolved around allocating beer tax revenues for critical state and community programs.</w:t>
            </w:r>
          </w:p>
          <w:p w14:paraId="726BD244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Historically, beer tax revenues are used for alcohol law enforcement, substance abuse prevention, and treatment programs.</w:t>
            </w:r>
          </w:p>
          <w:p w14:paraId="2D6E8014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•  </w:t>
            </w: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Recent Legislative Updates:</w:t>
            </w:r>
          </w:p>
          <w:p w14:paraId="03343F09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There was acknowledgment of an incremental increase in beer tax as part of broader funding strategies.</w:t>
            </w:r>
          </w:p>
          <w:p w14:paraId="0662DF7D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The current beer tax is expected to rise by $1 per keg over four years, increasing the amount from $13.10 to $14.10 by 2028.</w:t>
            </w:r>
          </w:p>
          <w:p w14:paraId="1A248021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This increase is intended to generate additional funding for alcohol law enforcement officers within the Department of Public Safety.</w:t>
            </w:r>
          </w:p>
          <w:p w14:paraId="05542190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•  </w:t>
            </w: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Allocations and Challenges:</w:t>
            </w:r>
          </w:p>
          <w:p w14:paraId="079842A8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Concerns were raised about the adequacy of beer tax allocations to fund growing needs, particularly for community-level alcohol prevention programs.</w:t>
            </w:r>
          </w:p>
          <w:p w14:paraId="7741DEBD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•   Suggestions included reevaluating the tax structure and exploring ways to increase its </w:t>
            </w: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lastRenderedPageBreak/>
              <w:t>impact on public health initiatives.</w:t>
            </w:r>
          </w:p>
          <w:p w14:paraId="350AE798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•  </w:t>
            </w: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Subcommittee’s Work:</w:t>
            </w:r>
          </w:p>
          <w:p w14:paraId="7E6375E0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The subcommittee focused on examining the equitable distribution of funds from beer taxes to different counties and local programs.</w:t>
            </w:r>
          </w:p>
          <w:p w14:paraId="48AE1367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There was a discussion about improving the efficiency of fund utilization in prevention and education campaigns like the Parents Empowered program.</w:t>
            </w:r>
          </w:p>
          <w:p w14:paraId="592B282A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• </w:t>
            </w: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 xml:space="preserve"> Future Considerations:</w:t>
            </w:r>
          </w:p>
          <w:p w14:paraId="67B0B39D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The subcommittee is tasked with providing recommendations on how to optimize beer tax revenues.</w:t>
            </w:r>
          </w:p>
          <w:p w14:paraId="00E77E82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Further exploration is required on how these funds can align with state-level priorities such as the behavioral health master plan.</w:t>
            </w:r>
          </w:p>
          <w:p w14:paraId="4BECE6FD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•  </w:t>
            </w: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Council Members’ Remarks:</w:t>
            </w:r>
          </w:p>
          <w:p w14:paraId="5A6666BB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Some members emphasized the importance of directing increased revenues toward underfunded rural areas and underserved populations.</w:t>
            </w:r>
          </w:p>
          <w:p w14:paraId="257FEBAD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Others stressed the need for accountability in how funds are distributed and reported.</w:t>
            </w:r>
          </w:p>
          <w:p w14:paraId="37811A39" w14:textId="77777777" w:rsidR="00DD2299" w:rsidRDefault="00DD2299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</w:p>
          <w:p w14:paraId="6ED7D665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6"/>
                <w:szCs w:val="2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6"/>
                <w:szCs w:val="26"/>
                <w:u w:val="single"/>
              </w:rPr>
              <w:t>Open Committee Seats</w:t>
            </w:r>
          </w:p>
          <w:p w14:paraId="6948CACA" w14:textId="77777777" w:rsidR="00DD2299" w:rsidRDefault="00000000">
            <w:pPr>
              <w:widowControl w:val="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During the USAAV+ meeting on October 30, 2024, the council addressed the need to fill three vacant positions:</w:t>
            </w:r>
          </w:p>
          <w:p w14:paraId="28988904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•  </w:t>
            </w: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Resident Affected by Substance Use or Mental Health Disorder</w:t>
            </w: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: This seat was previously held by Dennis Cecchini.</w:t>
            </w:r>
          </w:p>
          <w:p w14:paraId="7ECD2BED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•   </w:t>
            </w: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Representative of Treatment Professionals</w:t>
            </w: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: This position requires a professional actively involved in substance use or mental health treatment.</w:t>
            </w:r>
          </w:p>
          <w:p w14:paraId="201B1C42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•   </w:t>
            </w: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Representative of Private Service Providers for Youth</w:t>
            </w: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: Formerly occupied by Christina Zidow, this role represents private providers serving youth with substance use or mental health disorders. </w:t>
            </w:r>
          </w:p>
          <w:p w14:paraId="4B17DEE0" w14:textId="77777777" w:rsidR="00DD2299" w:rsidRDefault="00DD2299">
            <w:pPr>
              <w:widowControl w:val="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</w:p>
          <w:p w14:paraId="6DCE1B7A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6"/>
                <w:szCs w:val="26"/>
                <w:u w:val="single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The council discussed strategies to identify and recruit qualified individuals to fill these roles, emphasizing the importance of diverse perspectives in addressing substance use and mental health challenges.</w:t>
            </w:r>
          </w:p>
          <w:p w14:paraId="17010AF0" w14:textId="77777777" w:rsidR="00DD2299" w:rsidRDefault="00DD2299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</w:p>
        </w:tc>
      </w:tr>
      <w:tr w:rsidR="00DD2299" w14:paraId="462E674F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A5B0"/>
          </w:tcPr>
          <w:p w14:paraId="00D55554" w14:textId="77777777" w:rsidR="00DD2299" w:rsidRDefault="00000000">
            <w:pPr>
              <w:rPr>
                <w:rFonts w:ascii="Euphemia" w:eastAsia="Euphemia" w:hAnsi="Euphemia" w:cs="Euphemia"/>
                <w:b/>
              </w:rPr>
            </w:pPr>
            <w:r>
              <w:rPr>
                <w:rFonts w:ascii="Euphemia" w:eastAsia="Euphemia" w:hAnsi="Euphemia" w:cs="Euphemia"/>
                <w:b/>
              </w:rPr>
              <w:lastRenderedPageBreak/>
              <w:t>Agenda Item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A5B0"/>
          </w:tcPr>
          <w:p w14:paraId="1337290C" w14:textId="77777777" w:rsidR="00DD2299" w:rsidRDefault="00000000">
            <w:pPr>
              <w:widowControl w:val="0"/>
              <w:rPr>
                <w:rFonts w:ascii="Euphemia" w:eastAsia="Euphemia" w:hAnsi="Euphemia" w:cs="Euphemia"/>
                <w:b/>
              </w:rPr>
            </w:pPr>
            <w:r>
              <w:rPr>
                <w:rFonts w:ascii="Euphemia" w:eastAsia="Euphemia" w:hAnsi="Euphemia" w:cs="Euphemia"/>
                <w:b/>
              </w:rPr>
              <w:t>Other Items</w:t>
            </w:r>
          </w:p>
        </w:tc>
      </w:tr>
      <w:tr w:rsidR="00DD2299" w14:paraId="74F3C071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E1EA5" w14:textId="77777777" w:rsidR="00DD2299" w:rsidRDefault="00000000">
            <w:pPr>
              <w:rPr>
                <w:rFonts w:ascii="Euphemia" w:eastAsia="Euphemia" w:hAnsi="Euphemia" w:cs="Euphemia"/>
                <w:b/>
              </w:rPr>
            </w:pPr>
            <w:r>
              <w:rPr>
                <w:rFonts w:ascii="Euphemia" w:eastAsia="Euphemia" w:hAnsi="Euphemia" w:cs="Euphemia"/>
                <w:b/>
              </w:rPr>
              <w:t>Notes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A9979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Meeting Outcomes and Decisions</w:t>
            </w:r>
          </w:p>
          <w:p w14:paraId="244EA8C6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Parents Empowered Report Approved:</w:t>
            </w:r>
          </w:p>
          <w:p w14:paraId="78AD8A65" w14:textId="77777777" w:rsidR="00DD2299" w:rsidRDefault="00000000">
            <w:pPr>
              <w:widowControl w:val="0"/>
              <w:ind w:left="144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USAAV+ endorsed the annual report and strategies.</w:t>
            </w:r>
          </w:p>
          <w:p w14:paraId="34A3360F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Civil Commitment Plan Approved:</w:t>
            </w:r>
          </w:p>
          <w:p w14:paraId="745DB08B" w14:textId="77777777" w:rsidR="00DD2299" w:rsidRDefault="00000000">
            <w:pPr>
              <w:widowControl w:val="0"/>
              <w:ind w:left="144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With suggestions for additional data inclusion.</w:t>
            </w:r>
          </w:p>
          <w:p w14:paraId="494AAF32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Medicaid Consensus Forecasting Support:</w:t>
            </w:r>
          </w:p>
          <w:p w14:paraId="512FDDD1" w14:textId="77777777" w:rsidR="00DD2299" w:rsidRDefault="00000000">
            <w:pPr>
              <w:widowControl w:val="0"/>
              <w:ind w:left="144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USAAV+ supported the recommendation to update the Utah Medicaid consensus process to include the county behavioral health services Medicaid match.</w:t>
            </w:r>
          </w:p>
          <w:p w14:paraId="345D6DCC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 USAAV+ supported the recommendation to maintain the 5% ARPA behavioral health rate increase.</w:t>
            </w:r>
          </w:p>
          <w:p w14:paraId="7F4A00E6" w14:textId="77777777" w:rsidR="00DD2299" w:rsidRDefault="00000000">
            <w:pPr>
              <w:widowControl w:val="0"/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E0E0E"/>
                <w:sz w:val="22"/>
                <w:szCs w:val="22"/>
              </w:rPr>
              <w:t>Next Steps</w:t>
            </w:r>
          </w:p>
          <w:p w14:paraId="551176EF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Present recommendations to the Behavioral Health Commission for further action.</w:t>
            </w:r>
          </w:p>
          <w:p w14:paraId="1A0C8093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>•  DHHS to submit preliminary report on civil commitment and Utah State Hospital to the Judiciary Interim Committee, including suggestion  to further study incarcerated individuals who decompensate.</w:t>
            </w:r>
          </w:p>
          <w:p w14:paraId="6CAD4165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•  Mia will schedule the Beer Tax Subcommittee meetings and assist in outreach to recruit additional members. </w:t>
            </w:r>
          </w:p>
          <w:p w14:paraId="4DB2B029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•  USAAV+ members will support recruitment for the three open seats on the Committee. </w:t>
            </w:r>
          </w:p>
          <w:p w14:paraId="5B1CE118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lastRenderedPageBreak/>
              <w:t xml:space="preserve">•  Mia will share meeting information on the Utah Behavioral Health Commission with USAAV+ members. </w:t>
            </w:r>
          </w:p>
          <w:p w14:paraId="7DF44B81" w14:textId="77777777" w:rsidR="00DD2299" w:rsidRDefault="00000000">
            <w:pPr>
              <w:widowControl w:val="0"/>
              <w:ind w:left="720"/>
              <w:rPr>
                <w:rFonts w:ascii="Calibri" w:eastAsia="Calibri" w:hAnsi="Calibri" w:cs="Calibri"/>
                <w:color w:val="0E0E0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E0E0E"/>
                <w:sz w:val="22"/>
                <w:szCs w:val="22"/>
              </w:rPr>
              <w:t xml:space="preserve">•  DHHS to schedule USAAV+ meetings for December 2024 and all of 2025. </w:t>
            </w:r>
          </w:p>
          <w:p w14:paraId="20018263" w14:textId="77777777" w:rsidR="00DD2299" w:rsidRDefault="00DD2299">
            <w:pPr>
              <w:widowControl w:val="0"/>
              <w:rPr>
                <w:rFonts w:ascii="Euphemia" w:eastAsia="Euphemia" w:hAnsi="Euphemia" w:cs="Euphemia"/>
                <w:b/>
              </w:rPr>
            </w:pPr>
          </w:p>
        </w:tc>
      </w:tr>
      <w:tr w:rsidR="00DD2299" w14:paraId="6DDC8C6F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A5B0"/>
          </w:tcPr>
          <w:p w14:paraId="462A9CE5" w14:textId="77777777" w:rsidR="00DD2299" w:rsidRDefault="00000000">
            <w:pPr>
              <w:rPr>
                <w:rFonts w:ascii="Euphemia" w:eastAsia="Euphemia" w:hAnsi="Euphemia" w:cs="Euphemia"/>
                <w:b/>
              </w:rPr>
            </w:pPr>
            <w:r>
              <w:rPr>
                <w:rFonts w:ascii="Euphemia" w:eastAsia="Euphemia" w:hAnsi="Euphemia" w:cs="Euphemia"/>
                <w:b/>
              </w:rPr>
              <w:lastRenderedPageBreak/>
              <w:t>Agenda Item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A5B0"/>
          </w:tcPr>
          <w:p w14:paraId="6BD1E21E" w14:textId="77777777" w:rsidR="00DD2299" w:rsidRDefault="00000000">
            <w:pPr>
              <w:rPr>
                <w:rFonts w:ascii="Euphemia" w:eastAsia="Euphemia" w:hAnsi="Euphemia" w:cs="Euphemia"/>
                <w:b/>
              </w:rPr>
            </w:pPr>
            <w:r>
              <w:rPr>
                <w:rFonts w:ascii="Euphemia" w:eastAsia="Euphemia" w:hAnsi="Euphemia" w:cs="Euphemia"/>
                <w:b/>
              </w:rPr>
              <w:t>Public Comment</w:t>
            </w:r>
          </w:p>
        </w:tc>
      </w:tr>
      <w:tr w:rsidR="00DD2299" w14:paraId="6AB54A7D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48220" w14:textId="77777777" w:rsidR="00DD2299" w:rsidRDefault="00DD2299">
            <w:pPr>
              <w:rPr>
                <w:rFonts w:ascii="Euphemia" w:eastAsia="Euphemia" w:hAnsi="Euphemia" w:cs="Euphemia"/>
                <w:b/>
              </w:rPr>
            </w:pP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0CC95" w14:textId="77777777" w:rsidR="00DD229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public comments</w:t>
            </w:r>
          </w:p>
        </w:tc>
      </w:tr>
      <w:tr w:rsidR="00DD2299" w14:paraId="3BFF9EDD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A5B0"/>
          </w:tcPr>
          <w:p w14:paraId="47F79FDC" w14:textId="77777777" w:rsidR="00DD2299" w:rsidRDefault="00000000">
            <w:pPr>
              <w:rPr>
                <w:rFonts w:ascii="Euphemia" w:eastAsia="Euphemia" w:hAnsi="Euphemia" w:cs="Euphemia"/>
                <w:b/>
              </w:rPr>
            </w:pPr>
            <w:r>
              <w:rPr>
                <w:rFonts w:ascii="Euphemia" w:eastAsia="Euphemia" w:hAnsi="Euphemia" w:cs="Euphemia"/>
                <w:b/>
              </w:rPr>
              <w:t>Agenda Item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A5B0"/>
          </w:tcPr>
          <w:p w14:paraId="01BC9DD5" w14:textId="77777777" w:rsidR="00DD2299" w:rsidRDefault="00000000">
            <w:pPr>
              <w:rPr>
                <w:rFonts w:ascii="Euphemia" w:eastAsia="Euphemia" w:hAnsi="Euphemia" w:cs="Euphemia"/>
                <w:b/>
              </w:rPr>
            </w:pPr>
            <w:r>
              <w:rPr>
                <w:rFonts w:ascii="Euphemia" w:eastAsia="Euphemia" w:hAnsi="Euphemia" w:cs="Euphemia"/>
                <w:b/>
              </w:rPr>
              <w:t>Adjourn</w:t>
            </w:r>
          </w:p>
        </w:tc>
      </w:tr>
      <w:tr w:rsidR="00DD2299" w14:paraId="527C7AD7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5DC0" w14:textId="77777777" w:rsidR="00DD2299" w:rsidRDefault="00000000">
            <w:pPr>
              <w:rPr>
                <w:rFonts w:ascii="Euphemia" w:eastAsia="Euphemia" w:hAnsi="Euphemia" w:cs="Euphemia"/>
                <w:b/>
              </w:rPr>
            </w:pPr>
            <w:r>
              <w:rPr>
                <w:rFonts w:ascii="Euphemia" w:eastAsia="Euphemia" w:hAnsi="Euphemia" w:cs="Euphemia"/>
                <w:b/>
              </w:rPr>
              <w:t>Notes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7AF3" w14:textId="77777777" w:rsidR="00DD2299" w:rsidRDefault="00DD2299">
            <w:pPr>
              <w:rPr>
                <w:rFonts w:ascii="Euphemia" w:eastAsia="Euphemia" w:hAnsi="Euphemia" w:cs="Euphemia"/>
              </w:rPr>
            </w:pPr>
          </w:p>
        </w:tc>
      </w:tr>
      <w:tr w:rsidR="00DD2299" w14:paraId="0CEFB150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7DA7" w14:textId="77777777" w:rsidR="00DD2299" w:rsidRDefault="00000000">
            <w:pPr>
              <w:rPr>
                <w:rFonts w:ascii="Euphemia" w:eastAsia="Euphemia" w:hAnsi="Euphemia" w:cs="Euphemia"/>
                <w:b/>
              </w:rPr>
            </w:pPr>
            <w:r>
              <w:rPr>
                <w:rFonts w:ascii="Euphemia" w:eastAsia="Euphemia" w:hAnsi="Euphemia" w:cs="Euphemia"/>
                <w:b/>
              </w:rPr>
              <w:t>Next Meeting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173B" w14:textId="77777777" w:rsidR="00DD2299" w:rsidRDefault="00000000">
            <w:pPr>
              <w:rPr>
                <w:rFonts w:ascii="Euphemia" w:eastAsia="Euphemia" w:hAnsi="Euphemia" w:cs="Euphemia"/>
                <w:b/>
                <w:sz w:val="23"/>
                <w:szCs w:val="23"/>
              </w:rPr>
            </w:pPr>
            <w:r>
              <w:rPr>
                <w:rFonts w:ascii="Euphemia" w:eastAsia="Euphemia" w:hAnsi="Euphemia" w:cs="Euphemia"/>
                <w:b/>
                <w:sz w:val="23"/>
                <w:szCs w:val="23"/>
              </w:rPr>
              <w:t>The next meeting is scheduled for Tuesday December 10, 2024 12 - 2 pm</w:t>
            </w:r>
          </w:p>
          <w:p w14:paraId="3D8E08AD" w14:textId="77777777" w:rsidR="00DD2299" w:rsidRDefault="00000000">
            <w:pPr>
              <w:jc w:val="center"/>
              <w:rPr>
                <w:rFonts w:ascii="Euphemia" w:eastAsia="Euphemia" w:hAnsi="Euphemia" w:cs="Euphemia"/>
                <w:b/>
                <w:sz w:val="23"/>
                <w:szCs w:val="23"/>
              </w:rPr>
            </w:pPr>
            <w:r>
              <w:rPr>
                <w:rFonts w:ascii="Euphemia" w:eastAsia="Euphemia" w:hAnsi="Euphemia" w:cs="Euphemia"/>
                <w:b/>
                <w:sz w:val="23"/>
                <w:szCs w:val="23"/>
              </w:rPr>
              <w:t xml:space="preserve">195 N 1950 W Salt Lake City, Room 1019 A &amp; B </w:t>
            </w:r>
          </w:p>
        </w:tc>
      </w:tr>
    </w:tbl>
    <w:p w14:paraId="62720315" w14:textId="77777777" w:rsidR="00DD2299" w:rsidRDefault="00DD2299">
      <w:pPr>
        <w:rPr>
          <w:sz w:val="23"/>
          <w:szCs w:val="23"/>
        </w:rPr>
      </w:pPr>
    </w:p>
    <w:sectPr w:rsidR="00DD22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8B45D" w14:textId="77777777" w:rsidR="001D0538" w:rsidRDefault="001D0538">
      <w:r>
        <w:separator/>
      </w:r>
    </w:p>
  </w:endnote>
  <w:endnote w:type="continuationSeparator" w:id="0">
    <w:p w14:paraId="4EAD9ADB" w14:textId="77777777" w:rsidR="001D0538" w:rsidRDefault="001D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C156F" w14:textId="77777777" w:rsidR="00DD22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4FF14B2" w14:textId="77777777" w:rsidR="00DD2299" w:rsidRDefault="00DD229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BB734" w14:textId="77777777" w:rsidR="00DD22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97672">
      <w:rPr>
        <w:noProof/>
        <w:color w:val="000000"/>
      </w:rPr>
      <w:t>2</w:t>
    </w:r>
    <w:r>
      <w:rPr>
        <w:color w:val="000000"/>
      </w:rPr>
      <w:fldChar w:fldCharType="end"/>
    </w:r>
  </w:p>
  <w:p w14:paraId="5AE03682" w14:textId="77777777" w:rsidR="00DD2299" w:rsidRDefault="00DD229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2338B" w14:textId="77777777" w:rsidR="00DD2299" w:rsidRDefault="00DD22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2CDC2" w14:textId="77777777" w:rsidR="001D0538" w:rsidRDefault="001D0538">
      <w:r>
        <w:separator/>
      </w:r>
    </w:p>
  </w:footnote>
  <w:footnote w:type="continuationSeparator" w:id="0">
    <w:p w14:paraId="5969919C" w14:textId="77777777" w:rsidR="001D0538" w:rsidRDefault="001D0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6FD67" w14:textId="77777777" w:rsidR="00DD22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6B3AD5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5" type="#_x0000_t136" style="position:absolute;margin-left:0;margin-top:0;width:507.6pt;height:253.8pt;rotation:315;z-index:-251657728;mso-position-horizontal:center;mso-position-horizontal-relative:margin;mso-position-vertical:center;mso-position-vertical-relative:margin" fillcolor="silver" stroked="f">
          <v:textpath style="font-family:&quot;&amp;quo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E94FC" w14:textId="77777777" w:rsidR="00DD22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4B1863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margin-left:0;margin-top:0;width:507.6pt;height:253.8pt;rotation:315;z-index:-251659776;mso-position-horizontal:center;mso-position-horizontal-relative:margin;mso-position-vertical:center;mso-position-vertical-relative:margin" fillcolor="silver" stroked="f">
          <v:textpath style="font-family:&quot;&amp;quot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D4475" w14:textId="77777777" w:rsidR="00DD22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01B0AB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style="position:absolute;margin-left:0;margin-top:0;width:507.6pt;height:253.8pt;rotation:315;z-index:-251658752;mso-position-horizontal:center;mso-position-horizontal-relative:margin;mso-position-vertical:center;mso-position-vertical-relative:margin" fillcolor="silver" stroked="f">
          <v:textpath style="font-family:&quot;&amp;quot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299"/>
    <w:rsid w:val="001D0538"/>
    <w:rsid w:val="00597672"/>
    <w:rsid w:val="009D384E"/>
    <w:rsid w:val="00D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794B9"/>
  <w15:docId w15:val="{607DEBB8-FC1B-4666-A2EA-4C40C866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after="16"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hOpHggaw50h3xxbfr5qKrmO7EA==">CgMxLjAyCGguZ2pkZ3hzOAByITF0QldmaUkxWUVvVHNENlhEUVRHTzJDalh3QW5DX2t2Mw==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1536</Words>
  <Characters>8758</Characters>
  <Application>Microsoft Office Word</Application>
  <DocSecurity>0</DocSecurity>
  <Lines>72</Lines>
  <Paragraphs>20</Paragraphs>
  <ScaleCrop>false</ScaleCrop>
  <Company>State of Utah</Company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Nafziger</dc:creator>
  <cp:lastModifiedBy>Mia Nafziger</cp:lastModifiedBy>
  <cp:revision>2</cp:revision>
  <dcterms:created xsi:type="dcterms:W3CDTF">2024-12-03T22:26:00Z</dcterms:created>
  <dcterms:modified xsi:type="dcterms:W3CDTF">2024-12-03T22:26:00Z</dcterms:modified>
</cp:coreProperties>
</file>