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56A5E527" w:rsidR="00875A60" w:rsidRDefault="00875A60" w:rsidP="00875A60">
      <w:r>
        <w:t>15 West South Temple, Suite 14</w:t>
      </w:r>
      <w:r w:rsidR="00006027">
        <w:t>0</w:t>
      </w:r>
      <w:r>
        <w:t>0</w:t>
      </w:r>
    </w:p>
    <w:p w14:paraId="4D5BCB4E" w14:textId="77777777" w:rsidR="00875A60" w:rsidRDefault="00875A60" w:rsidP="00875A60">
      <w:r>
        <w:t>Salt Lake 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6600DB42" w:rsidR="0064287F" w:rsidRDefault="00006027" w:rsidP="0064287F">
      <w:pPr>
        <w:jc w:val="center"/>
      </w:pPr>
      <w:r>
        <w:t>WAKARA RIDGE PUBLIC INFRASTRUCTURE DISTRICT</w:t>
      </w:r>
    </w:p>
    <w:p w14:paraId="52AA1C12" w14:textId="7E3894EC" w:rsidR="0064287F" w:rsidRDefault="00006027" w:rsidP="0064287F">
      <w:pPr>
        <w:jc w:val="center"/>
      </w:pPr>
      <w:r>
        <w:t>WAKARA RIDGE ASSESSMENT AREA</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29871B55" w:rsidR="0064287F" w:rsidRDefault="0064287F" w:rsidP="0064287F">
      <w:pPr>
        <w:jc w:val="center"/>
      </w:pPr>
      <w:r>
        <w:t xml:space="preserve">DATED AS OF </w:t>
      </w:r>
      <w:r w:rsidR="00F865AC">
        <w:t>DECEMBER 10, 2024</w:t>
      </w:r>
    </w:p>
    <w:p w14:paraId="7724A683" w14:textId="77777777" w:rsidR="001F4630" w:rsidRDefault="001F4630" w:rsidP="0064287F">
      <w:pPr>
        <w:jc w:val="center"/>
        <w:sectPr w:rsidR="001F4630" w:rsidSect="007626BA">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3A6B472D" w:rsidR="00B744EA" w:rsidRDefault="00B744EA" w:rsidP="00F958EE">
      <w:pPr>
        <w:pStyle w:val="00BodyText5"/>
      </w:pPr>
      <w:r>
        <w:t xml:space="preserve">WHEREAS, the Board of Trustees (the “Board”) of the </w:t>
      </w:r>
      <w:r w:rsidR="00006027">
        <w:t>Wakara Ridge Public Infrastructure District</w:t>
      </w:r>
      <w:r w:rsidR="0096385C">
        <w:t xml:space="preserve"> </w:t>
      </w:r>
      <w:r>
        <w:t xml:space="preserve">(the “District”), adopted Resolution No. </w:t>
      </w:r>
      <w:r w:rsidR="00006027">
        <w:t>202</w:t>
      </w:r>
      <w:r w:rsidR="00F865AC">
        <w:t>4</w:t>
      </w:r>
      <w:r w:rsidR="00797D8C">
        <w:t>-</w:t>
      </w:r>
      <w:r w:rsidR="00633EAB">
        <w:t>[__]</w:t>
      </w:r>
      <w:r>
        <w:t xml:space="preserve"> on </w:t>
      </w:r>
      <w:r w:rsidR="00F865AC">
        <w:t>December 10, 2024</w:t>
      </w:r>
      <w:r>
        <w:t>, pursuant to which the Board authorized and approved the form of this Designation Resolution; and</w:t>
      </w:r>
    </w:p>
    <w:p w14:paraId="7D9C487C" w14:textId="4DE3F5C6"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006027">
        <w:t>Wakara Ridge Public Infrastructure District</w:t>
      </w:r>
      <w:r>
        <w:t>, as follows:</w:t>
      </w:r>
    </w:p>
    <w:p w14:paraId="6F95A977" w14:textId="37C60628"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FB6F1D">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5B410C04" w:rsidR="0064287F" w:rsidRDefault="0064287F" w:rsidP="0028221B">
      <w:pPr>
        <w:pStyle w:val="Heading1"/>
        <w:rPr>
          <w:szCs w:val="24"/>
        </w:rPr>
      </w:pPr>
      <w:bookmarkStart w:id="0" w:name="_Ref225565542"/>
      <w:r>
        <w:t>Pursuant to the Assessment Area Act, Title 11, Chapter 42, Utah Code Annotated 1953, as amended</w:t>
      </w:r>
      <w:r w:rsidR="00D70656">
        <w:t xml:space="preserve"> (“Utah Code”)</w:t>
      </w:r>
      <w:r w:rsidR="007A1E48">
        <w:t>,</w:t>
      </w:r>
      <w:r>
        <w:t xml:space="preserve"> and the </w:t>
      </w:r>
      <w:r w:rsidR="00633EAB">
        <w:t>Public Infrastructure</w:t>
      </w:r>
      <w:r>
        <w:t xml:space="preserve"> District Act, Title 17</w:t>
      </w:r>
      <w:r w:rsidR="00633EAB">
        <w:t>D</w:t>
      </w:r>
      <w:r>
        <w:t>,</w:t>
      </w:r>
      <w:r w:rsidR="00633EAB">
        <w:t xml:space="preserve"> </w:t>
      </w:r>
      <w:r>
        <w:t xml:space="preserve">Chapter </w:t>
      </w:r>
      <w:r w:rsidR="00633EAB">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7609FCE1"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006027">
        <w:t>Wakara Ridge 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w:t>
      </w:r>
      <w:r w:rsidR="0096385C">
        <w:rPr>
          <w:szCs w:val="24"/>
        </w:rPr>
        <w:t xml:space="preserve">which was </w:t>
      </w:r>
      <w:r w:rsidRPr="00CB457B">
        <w:rPr>
          <w:szCs w:val="24"/>
        </w:rPr>
        <w:t>addressed to the District</w:t>
      </w:r>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69558BCA"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1"/>
      <w:r w:rsidR="005C7A5E">
        <w:t>n approximately</w:t>
      </w:r>
      <w:r w:rsidR="00050619">
        <w:t xml:space="preserve"> </w:t>
      </w:r>
      <w:r w:rsidR="00006027">
        <w:t>180.77</w:t>
      </w:r>
      <w:r w:rsidR="00F32A9F">
        <w:t>-acre</w:t>
      </w:r>
      <w:r w:rsidR="00462DD4" w:rsidRPr="00462DD4">
        <w:t xml:space="preserve"> </w:t>
      </w:r>
      <w:r w:rsidR="00633EAB">
        <w:t xml:space="preserve">residential </w:t>
      </w:r>
      <w:r w:rsidR="00462DD4" w:rsidRPr="00462DD4">
        <w:t>development</w:t>
      </w:r>
      <w:r w:rsidR="00146339">
        <w:t xml:space="preserve"> (</w:t>
      </w:r>
      <w:r w:rsidR="00EA432E">
        <w:t xml:space="preserve">the </w:t>
      </w:r>
      <w:r w:rsidR="00146339">
        <w:t>“</w:t>
      </w:r>
      <w:r w:rsidR="00EA432E">
        <w:t>Development</w:t>
      </w:r>
      <w:r w:rsidR="00146339">
        <w:t>”)</w:t>
      </w:r>
      <w:r w:rsidR="00462DD4" w:rsidRPr="00462DD4">
        <w:t xml:space="preserve">. </w:t>
      </w:r>
      <w:r w:rsidR="00146339">
        <w:t xml:space="preserve"> The District plans to </w:t>
      </w:r>
      <w:r w:rsidR="00C477AD">
        <w:t xml:space="preserve">levy the assessments </w:t>
      </w:r>
      <w:r w:rsidR="00146339">
        <w:t xml:space="preserve">to finance the </w:t>
      </w:r>
      <w:r w:rsidR="00146339">
        <w:lastRenderedPageBreak/>
        <w:t xml:space="preserve">Improvements within </w:t>
      </w:r>
      <w:r w:rsidR="00EA432E">
        <w:t>the Development</w:t>
      </w:r>
      <w:r w:rsidR="00146339">
        <w:t xml:space="preserve">.  </w:t>
      </w:r>
      <w:r w:rsidR="00CE6092">
        <w:t>The Improvements are more particularly described as follows:</w:t>
      </w:r>
    </w:p>
    <w:p w14:paraId="4C5CAEF9" w14:textId="77777777" w:rsidR="00D236BF" w:rsidRDefault="00D236BF" w:rsidP="00D236BF">
      <w:pPr>
        <w:pStyle w:val="00BodyText5"/>
        <w:ind w:left="720"/>
      </w:pPr>
      <w:bookmarkStart w:id="2" w:name="_Hlk136107195"/>
      <w:r>
        <w:t>-Sewer improvements, including, but not limited to, mains, lift stations, manholes and manhole linings, sewer cleanouts, and laterals (various sizes).</w:t>
      </w:r>
    </w:p>
    <w:p w14:paraId="1AB15DFA" w14:textId="77777777" w:rsidR="00D236BF" w:rsidRDefault="00D236BF" w:rsidP="00D236BF">
      <w:pPr>
        <w:pStyle w:val="00BodyText5"/>
        <w:ind w:left="720"/>
      </w:pPr>
      <w:r>
        <w:t xml:space="preserve">-Water improvements, </w:t>
      </w:r>
      <w:r w:rsidRPr="00470FF3">
        <w:t>including, but not limited to,</w:t>
      </w:r>
      <w:r>
        <w:t xml:space="preserve"> water tanks, mains, valves, tees/crosses, bends, thrust bonds, fire hydrants, blow offs and appurtenances (various sizes).</w:t>
      </w:r>
    </w:p>
    <w:p w14:paraId="216EF94B" w14:textId="77777777" w:rsidR="00D236BF" w:rsidRDefault="00D236BF" w:rsidP="00D236BF">
      <w:pPr>
        <w:pStyle w:val="00BodyText5"/>
        <w:ind w:left="720"/>
      </w:pPr>
      <w:r>
        <w:t>-Earthwork improvements, including, but not limited to, clearing and grubbing, grading, excavation, compaction, retaining walls, and fill.</w:t>
      </w:r>
    </w:p>
    <w:p w14:paraId="395E71F0" w14:textId="77777777" w:rsidR="00D236BF" w:rsidRDefault="00D236BF" w:rsidP="00D236BF">
      <w:pPr>
        <w:pStyle w:val="00BodyText5"/>
        <w:ind w:left="720"/>
      </w:pPr>
      <w:r>
        <w:t xml:space="preserve">-Roads and roadway improvements including, but not limited to, </w:t>
      </w:r>
      <w:r w:rsidRPr="00F86F11">
        <w:t>rights of way,</w:t>
      </w:r>
      <w:r>
        <w:t xml:space="preserve"> </w:t>
      </w:r>
      <w:r w:rsidRPr="00F86F11">
        <w:t>earthwork, curbs, gutters, sidewalks</w:t>
      </w:r>
      <w:r>
        <w:t>,</w:t>
      </w:r>
      <w:r w:rsidRPr="00F86F11">
        <w:t xml:space="preserve"> </w:t>
      </w:r>
      <w:r>
        <w:t>trails, street signage, centerline monuments, conduit crossings, street striping, streetlights and mailboxes.</w:t>
      </w:r>
    </w:p>
    <w:p w14:paraId="07DC9BBF" w14:textId="474C2844" w:rsidR="00795C48" w:rsidRPr="00B227A2" w:rsidRDefault="00D236BF" w:rsidP="00D236BF">
      <w:pPr>
        <w:pStyle w:val="00BodyText5"/>
        <w:ind w:left="720"/>
      </w:pPr>
      <w:r>
        <w:t xml:space="preserve">-Storm drain improvements, </w:t>
      </w:r>
      <w:r w:rsidRPr="00470FF3">
        <w:t>including, but not limited to,</w:t>
      </w:r>
      <w:r>
        <w:t xml:space="preserve"> catch basins, drain pipes, junction boxes, inlets, culverts, cleanouts, trash racks, rip-rap and geotextile fabric</w:t>
      </w:r>
      <w:r w:rsidR="00795C48" w:rsidRPr="00B227A2">
        <w:t>.</w:t>
      </w:r>
    </w:p>
    <w:bookmarkEnd w:id="2"/>
    <w:p w14:paraId="6F178BFF" w14:textId="5ECA81B1"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51EA29A9" w:rsidR="0064287F" w:rsidRPr="00C8136D" w:rsidRDefault="0064287F" w:rsidP="0028221B">
      <w:pPr>
        <w:pStyle w:val="Heading1"/>
      </w:pPr>
      <w:r w:rsidRPr="00C8136D">
        <w:t>Pursuant to the Act, the Board has determined to levy assessments to pay</w:t>
      </w:r>
      <w:r w:rsidR="007A1E48">
        <w:t xml:space="preserve"> </w:t>
      </w:r>
      <w:r w:rsidRPr="00C8136D">
        <w:t>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AA61D6">
        <w:t>thirty</w:t>
      </w:r>
      <w:r w:rsidR="005E34D7">
        <w:t xml:space="preserve"> (</w:t>
      </w:r>
      <w:r w:rsidR="00AA61D6">
        <w:t>30</w:t>
      </w:r>
      <w:r w:rsidR="005E34D7">
        <w:t>)</w:t>
      </w:r>
      <w:r w:rsidR="005F5AE9">
        <w:t xml:space="preserve"> </w:t>
      </w:r>
      <w:r w:rsidRPr="00C8136D">
        <w:t xml:space="preserve">years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01C1D3D9" w14:textId="487BD0D4" w:rsidR="006F3BD3" w:rsidRDefault="0064287F" w:rsidP="00AA25B5">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3" w:name="_Hlk144125066"/>
      <w:r>
        <w:t>is estimated at</w:t>
      </w:r>
      <w:r w:rsidR="00E26530">
        <w:t xml:space="preserve"> </w:t>
      </w:r>
      <w:r w:rsidR="00C76D1E">
        <w:t>$</w:t>
      </w:r>
      <w:r w:rsidR="00D236BF">
        <w:rPr>
          <w:szCs w:val="24"/>
        </w:rPr>
        <w:t>56,867,205</w:t>
      </w:r>
      <w:r w:rsidR="00C76D1E">
        <w:t xml:space="preserve">, </w:t>
      </w:r>
      <w:r w:rsidR="005F0F50">
        <w:t xml:space="preserve">of which </w:t>
      </w:r>
      <w:r w:rsidR="00E26530">
        <w:t>$</w:t>
      </w:r>
      <w:r w:rsidR="00D236BF">
        <w:rPr>
          <w:szCs w:val="24"/>
        </w:rPr>
        <w:t>54,500,000</w:t>
      </w:r>
      <w:r w:rsidR="00052C98" w:rsidRPr="00052C98">
        <w:t xml:space="preserve"> </w:t>
      </w:r>
      <w:bookmarkEnd w:id="3"/>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w:t>
      </w:r>
      <w:r w:rsidR="005F5AE9">
        <w:t>assessment bonds (the “Bonds”)</w:t>
      </w:r>
      <w:r>
        <w:t xml:space="preserve">.  </w:t>
      </w:r>
      <w:bookmarkStart w:id="4" w:name="_Hlk136875484"/>
      <w:r>
        <w:t>The District currently estimates selling the Bonds at a</w:t>
      </w:r>
      <w:r w:rsidR="00E26530">
        <w:t xml:space="preserve"> true interest cost</w:t>
      </w:r>
      <w:r>
        <w:t xml:space="preserve"> interest rate of </w:t>
      </w:r>
      <w:r w:rsidRPr="009C2091">
        <w:t xml:space="preserve">approximately </w:t>
      </w:r>
      <w:r w:rsidR="00AA61D6">
        <w:t>5.5</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4"/>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w:t>
      </w:r>
      <w:r w:rsidR="002650F1">
        <w:t xml:space="preserve">Special Assessment </w:t>
      </w:r>
      <w:r>
        <w:t xml:space="preserve">Bonds.  The estimated cost of Improvements to be assessed against the benefited properties within the Assessment </w:t>
      </w:r>
      <w:r w:rsidR="00820583">
        <w:t xml:space="preserve">Area </w:t>
      </w:r>
      <w:r w:rsidR="005C7A5E" w:rsidRPr="005C7A5E">
        <w:t>will initially be assessed</w:t>
      </w:r>
      <w:r w:rsidR="00AA25B5">
        <w:t xml:space="preserve"> </w:t>
      </w:r>
      <w:r w:rsidR="00447445">
        <w:t xml:space="preserve">using </w:t>
      </w:r>
      <w:r w:rsidR="00447445" w:rsidRPr="00F54EEA">
        <w:t>an equivalent residential unit (“ERU”) methodology (the “ERU Methodology”)</w:t>
      </w:r>
      <w:r w:rsidR="00AA25B5">
        <w:t>,</w:t>
      </w:r>
      <w:r w:rsidR="005C7A5E" w:rsidRPr="005C7A5E">
        <w:t xml:space="preserve"> as further described below:  </w:t>
      </w:r>
    </w:p>
    <w:tbl>
      <w:tblPr>
        <w:tblW w:w="4651" w:type="pct"/>
        <w:jc w:val="center"/>
        <w:tblLayout w:type="fixed"/>
        <w:tblCellMar>
          <w:left w:w="115" w:type="dxa"/>
          <w:right w:w="115" w:type="dxa"/>
        </w:tblCellMar>
        <w:tblLook w:val="04A0" w:firstRow="1" w:lastRow="0" w:firstColumn="1" w:lastColumn="0" w:noHBand="0" w:noVBand="1"/>
      </w:tblPr>
      <w:tblGrid>
        <w:gridCol w:w="1507"/>
        <w:gridCol w:w="2590"/>
        <w:gridCol w:w="2024"/>
        <w:gridCol w:w="2586"/>
      </w:tblGrid>
      <w:tr w:rsidR="00447445" w:rsidRPr="0000463D" w14:paraId="3D65FEC4" w14:textId="77777777" w:rsidTr="00CC60B1">
        <w:trPr>
          <w:trHeight w:val="300"/>
          <w:jc w:val="center"/>
        </w:trPr>
        <w:tc>
          <w:tcPr>
            <w:tcW w:w="865" w:type="pct"/>
            <w:tcBorders>
              <w:top w:val="nil"/>
              <w:left w:val="nil"/>
              <w:bottom w:val="nil"/>
              <w:right w:val="nil"/>
            </w:tcBorders>
            <w:shd w:val="clear" w:color="auto" w:fill="auto"/>
            <w:noWrap/>
            <w:vAlign w:val="bottom"/>
            <w:hideMark/>
          </w:tcPr>
          <w:p w14:paraId="21472A9B" w14:textId="4634AC4E" w:rsidR="00447445" w:rsidRPr="00FB7A09" w:rsidRDefault="00447445" w:rsidP="00447445">
            <w:pPr>
              <w:keepNext/>
              <w:jc w:val="center"/>
              <w:rPr>
                <w:sz w:val="20"/>
                <w:szCs w:val="20"/>
              </w:rPr>
            </w:pPr>
            <w:r>
              <w:rPr>
                <w:sz w:val="20"/>
                <w:szCs w:val="20"/>
                <w:u w:val="single"/>
              </w:rPr>
              <w:lastRenderedPageBreak/>
              <w:t>Assessment</w:t>
            </w:r>
          </w:p>
        </w:tc>
        <w:tc>
          <w:tcPr>
            <w:tcW w:w="1487" w:type="pct"/>
            <w:tcBorders>
              <w:top w:val="nil"/>
              <w:left w:val="nil"/>
              <w:bottom w:val="nil"/>
              <w:right w:val="nil"/>
            </w:tcBorders>
            <w:vAlign w:val="bottom"/>
          </w:tcPr>
          <w:p w14:paraId="423A4BF5" w14:textId="6DC81E68" w:rsidR="00447445" w:rsidRPr="0028551A" w:rsidRDefault="00447445" w:rsidP="00447445">
            <w:pPr>
              <w:keepNext/>
              <w:jc w:val="center"/>
              <w:rPr>
                <w:sz w:val="20"/>
                <w:szCs w:val="20"/>
                <w:u w:val="single"/>
              </w:rPr>
            </w:pPr>
            <w:r w:rsidRPr="0028551A">
              <w:rPr>
                <w:sz w:val="20"/>
                <w:szCs w:val="20"/>
                <w:u w:val="single"/>
              </w:rPr>
              <w:t>Assessment Methodology</w:t>
            </w:r>
          </w:p>
        </w:tc>
        <w:tc>
          <w:tcPr>
            <w:tcW w:w="1162" w:type="pct"/>
            <w:tcBorders>
              <w:top w:val="nil"/>
              <w:left w:val="nil"/>
              <w:bottom w:val="nil"/>
              <w:right w:val="nil"/>
            </w:tcBorders>
            <w:vAlign w:val="bottom"/>
          </w:tcPr>
          <w:p w14:paraId="5180D310" w14:textId="010471D2" w:rsidR="00447445" w:rsidRPr="0000463D" w:rsidRDefault="00447445" w:rsidP="00447445">
            <w:pPr>
              <w:keepNext/>
              <w:jc w:val="center"/>
              <w:rPr>
                <w:sz w:val="20"/>
                <w:szCs w:val="20"/>
                <w:u w:val="single"/>
              </w:rPr>
            </w:pPr>
            <w:r w:rsidRPr="0000463D">
              <w:rPr>
                <w:sz w:val="20"/>
                <w:szCs w:val="20"/>
                <w:u w:val="single"/>
              </w:rPr>
              <w:t xml:space="preserve">Total </w:t>
            </w:r>
            <w:r>
              <w:rPr>
                <w:sz w:val="20"/>
                <w:szCs w:val="20"/>
                <w:u w:val="single"/>
              </w:rPr>
              <w:t>ERUs</w:t>
            </w:r>
          </w:p>
        </w:tc>
        <w:tc>
          <w:tcPr>
            <w:tcW w:w="1485" w:type="pct"/>
            <w:tcBorders>
              <w:top w:val="nil"/>
              <w:left w:val="nil"/>
              <w:bottom w:val="nil"/>
              <w:right w:val="nil"/>
            </w:tcBorders>
            <w:shd w:val="clear" w:color="auto" w:fill="auto"/>
            <w:noWrap/>
            <w:vAlign w:val="bottom"/>
            <w:hideMark/>
          </w:tcPr>
          <w:p w14:paraId="562DFD94" w14:textId="6B67AA0A" w:rsidR="00447445" w:rsidRPr="0000463D" w:rsidRDefault="00447445" w:rsidP="00447445">
            <w:pPr>
              <w:keepNext/>
              <w:jc w:val="center"/>
              <w:rPr>
                <w:sz w:val="20"/>
                <w:szCs w:val="20"/>
                <w:u w:val="single"/>
              </w:rPr>
            </w:pPr>
            <w:r w:rsidRPr="0000463D">
              <w:rPr>
                <w:sz w:val="20"/>
                <w:szCs w:val="20"/>
                <w:u w:val="single"/>
              </w:rPr>
              <w:t xml:space="preserve">Assessment Per </w:t>
            </w:r>
            <w:r>
              <w:rPr>
                <w:sz w:val="20"/>
                <w:szCs w:val="20"/>
                <w:u w:val="single"/>
              </w:rPr>
              <w:t>ERU</w:t>
            </w:r>
          </w:p>
        </w:tc>
      </w:tr>
      <w:tr w:rsidR="00447445" w:rsidRPr="000E0AA0" w14:paraId="6946EDD1" w14:textId="77777777" w:rsidTr="00CC60B1">
        <w:trPr>
          <w:trHeight w:val="315"/>
          <w:jc w:val="center"/>
        </w:trPr>
        <w:tc>
          <w:tcPr>
            <w:tcW w:w="865" w:type="pct"/>
            <w:tcBorders>
              <w:top w:val="nil"/>
              <w:left w:val="nil"/>
              <w:bottom w:val="nil"/>
              <w:right w:val="nil"/>
            </w:tcBorders>
            <w:shd w:val="clear" w:color="auto" w:fill="auto"/>
            <w:noWrap/>
            <w:vAlign w:val="bottom"/>
          </w:tcPr>
          <w:p w14:paraId="0CEB838B" w14:textId="2D7C0125" w:rsidR="00447445" w:rsidRPr="000E0AA0" w:rsidRDefault="00447445" w:rsidP="00D236BF">
            <w:pPr>
              <w:keepNext/>
              <w:tabs>
                <w:tab w:val="decimal" w:pos="965"/>
              </w:tabs>
              <w:jc w:val="center"/>
              <w:rPr>
                <w:sz w:val="20"/>
                <w:szCs w:val="20"/>
              </w:rPr>
            </w:pPr>
            <w:r>
              <w:rPr>
                <w:sz w:val="20"/>
                <w:szCs w:val="20"/>
              </w:rPr>
              <w:t>$</w:t>
            </w:r>
            <w:r w:rsidR="00D236BF">
              <w:rPr>
                <w:sz w:val="20"/>
                <w:szCs w:val="20"/>
              </w:rPr>
              <w:t>54,500,000</w:t>
            </w:r>
          </w:p>
        </w:tc>
        <w:tc>
          <w:tcPr>
            <w:tcW w:w="1487" w:type="pct"/>
            <w:tcBorders>
              <w:top w:val="nil"/>
              <w:left w:val="nil"/>
              <w:bottom w:val="nil"/>
              <w:right w:val="nil"/>
            </w:tcBorders>
            <w:vAlign w:val="bottom"/>
          </w:tcPr>
          <w:p w14:paraId="422212E9" w14:textId="48A87B5F" w:rsidR="00447445" w:rsidRDefault="00447445" w:rsidP="00447445">
            <w:pPr>
              <w:keepNext/>
              <w:jc w:val="center"/>
              <w:rPr>
                <w:sz w:val="20"/>
                <w:szCs w:val="20"/>
              </w:rPr>
            </w:pPr>
            <w:r>
              <w:rPr>
                <w:sz w:val="20"/>
                <w:szCs w:val="20"/>
              </w:rPr>
              <w:t>ERU Methodology</w:t>
            </w:r>
          </w:p>
        </w:tc>
        <w:tc>
          <w:tcPr>
            <w:tcW w:w="1162" w:type="pct"/>
            <w:tcBorders>
              <w:top w:val="nil"/>
              <w:left w:val="nil"/>
              <w:bottom w:val="nil"/>
              <w:right w:val="nil"/>
            </w:tcBorders>
            <w:vAlign w:val="bottom"/>
          </w:tcPr>
          <w:p w14:paraId="303C3CF4" w14:textId="660C6512" w:rsidR="00447445" w:rsidRDefault="00D236BF" w:rsidP="00447445">
            <w:pPr>
              <w:keepNext/>
              <w:tabs>
                <w:tab w:val="decimal" w:pos="915"/>
              </w:tabs>
              <w:rPr>
                <w:sz w:val="20"/>
                <w:szCs w:val="20"/>
              </w:rPr>
            </w:pPr>
            <w:r>
              <w:rPr>
                <w:sz w:val="20"/>
                <w:szCs w:val="20"/>
              </w:rPr>
              <w:t>148.73</w:t>
            </w:r>
          </w:p>
        </w:tc>
        <w:tc>
          <w:tcPr>
            <w:tcW w:w="1485" w:type="pct"/>
            <w:tcBorders>
              <w:top w:val="nil"/>
              <w:left w:val="nil"/>
              <w:bottom w:val="nil"/>
              <w:right w:val="nil"/>
            </w:tcBorders>
            <w:shd w:val="clear" w:color="auto" w:fill="auto"/>
            <w:noWrap/>
            <w:vAlign w:val="bottom"/>
          </w:tcPr>
          <w:p w14:paraId="11FB1AFC" w14:textId="549EA895" w:rsidR="00447445" w:rsidRPr="000E0AA0" w:rsidRDefault="00447445" w:rsidP="00447445">
            <w:pPr>
              <w:keepNext/>
              <w:tabs>
                <w:tab w:val="decimal" w:pos="780"/>
              </w:tabs>
              <w:jc w:val="center"/>
              <w:rPr>
                <w:sz w:val="20"/>
                <w:szCs w:val="20"/>
              </w:rPr>
            </w:pPr>
            <w:r>
              <w:rPr>
                <w:sz w:val="20"/>
                <w:szCs w:val="20"/>
              </w:rPr>
              <w:t>$</w:t>
            </w:r>
            <w:r w:rsidR="00D236BF">
              <w:rPr>
                <w:sz w:val="20"/>
                <w:szCs w:val="20"/>
              </w:rPr>
              <w:t>366,442.54</w:t>
            </w:r>
          </w:p>
        </w:tc>
      </w:tr>
    </w:tbl>
    <w:p w14:paraId="4D96886D" w14:textId="77777777" w:rsidR="00443E5B" w:rsidRPr="00443E5B" w:rsidRDefault="00443E5B" w:rsidP="00685B2D">
      <w:pPr>
        <w:pStyle w:val="BodyText1"/>
        <w:spacing w:after="0"/>
        <w:ind w:firstLine="0"/>
        <w:rPr>
          <w:sz w:val="22"/>
          <w:szCs w:val="22"/>
        </w:rPr>
      </w:pPr>
    </w:p>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312EDBBE"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FB6F1D">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5FA296D1"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006027">
        <w:t>Secretary/Clerk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155ECEF3" w:rsidR="00E03110" w:rsidRDefault="0064287F" w:rsidP="00AE7933">
      <w:pPr>
        <w:pStyle w:val="Heading1"/>
        <w:sectPr w:rsidR="00E03110" w:rsidSect="007626BA">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r>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006027">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006027">
        <w:t>Wasatch County</w:t>
      </w:r>
      <w:r>
        <w:t xml:space="preserve">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006027">
        <w:t>Wasatch County</w:t>
      </w:r>
      <w:r>
        <w:t xml:space="preserve"> R</w:t>
      </w:r>
      <w:r w:rsidR="007A5C29">
        <w:t>e</w:t>
      </w:r>
      <w:r>
        <w:t>corder</w:t>
      </w:r>
      <w:r w:rsidR="007A5C29">
        <w:t xml:space="preserve"> </w:t>
      </w:r>
      <w:r>
        <w:t>a notice of proposed assessment</w:t>
      </w:r>
      <w:r w:rsidR="00E03110">
        <w:t>.</w:t>
      </w:r>
    </w:p>
    <w:p w14:paraId="65D7E6A1" w14:textId="33528325" w:rsidR="0064287F" w:rsidRDefault="0064287F" w:rsidP="002F0DE7">
      <w:pPr>
        <w:pStyle w:val="00BodyText5"/>
      </w:pPr>
      <w:r>
        <w:lastRenderedPageBreak/>
        <w:t xml:space="preserve">Dated as of </w:t>
      </w:r>
      <w:r w:rsidR="00F865AC">
        <w:t>December 10, 2024</w:t>
      </w:r>
      <w:r>
        <w:t>.</w:t>
      </w:r>
    </w:p>
    <w:p w14:paraId="799A8754" w14:textId="09CC5302" w:rsidR="00F46ADF" w:rsidRDefault="00006027" w:rsidP="0096385C">
      <w:pPr>
        <w:ind w:left="4680"/>
      </w:pPr>
      <w:r>
        <w:t>WAKARA RIDGE PUBLIC INFRASTRUCTURE DISTRICT</w:t>
      </w:r>
    </w:p>
    <w:p w14:paraId="21D04E50" w14:textId="77777777" w:rsidR="00EE5873" w:rsidRDefault="00EE5873" w:rsidP="00EE4A4A">
      <w:pPr>
        <w:ind w:left="4680"/>
        <w:jc w:val="both"/>
      </w:pP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392050DF" w:rsidR="0064287F" w:rsidRDefault="0064287F" w:rsidP="00EE4A4A">
      <w:pPr>
        <w:ind w:left="4680"/>
        <w:jc w:val="center"/>
      </w:pPr>
      <w:bookmarkStart w:id="5" w:name="_Hlk498606042"/>
      <w:r>
        <w:t>Chair</w:t>
      </w:r>
      <w:r w:rsidR="00D73B78">
        <w:t xml:space="preserve">, Board of </w:t>
      </w:r>
      <w:r w:rsidR="00316DCF">
        <w:t>Trustees</w:t>
      </w:r>
    </w:p>
    <w:bookmarkEnd w:id="5"/>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5C824686" w:rsidR="00EE5873" w:rsidRPr="00EE5873" w:rsidRDefault="00006027" w:rsidP="00006027">
      <w:pPr>
        <w:tabs>
          <w:tab w:val="left" w:pos="4320"/>
        </w:tabs>
        <w:ind w:right="4320"/>
      </w:pPr>
      <w:r>
        <w:t xml:space="preserve">                        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3A7D6003" w:rsidR="0064287F" w:rsidRDefault="0064287F" w:rsidP="0064287F">
      <w:pPr>
        <w:tabs>
          <w:tab w:val="center" w:pos="2160"/>
        </w:tabs>
        <w:jc w:val="both"/>
      </w:pPr>
      <w:r>
        <w:lastRenderedPageBreak/>
        <w:t>STATE OF UTAH</w:t>
      </w:r>
      <w:r>
        <w:tab/>
      </w:r>
      <w:r w:rsidR="00F46ADF">
        <w:tab/>
      </w:r>
      <w:r>
        <w:t>)</w:t>
      </w:r>
    </w:p>
    <w:p w14:paraId="66C9A400" w14:textId="5FB46B30" w:rsidR="0064287F" w:rsidRDefault="0064287F" w:rsidP="0064287F">
      <w:pPr>
        <w:ind w:left="1980"/>
      </w:pPr>
      <w:r>
        <w:tab/>
      </w:r>
      <w:r>
        <w:tab/>
        <w:t>: ss.</w:t>
      </w:r>
    </w:p>
    <w:p w14:paraId="60A593E7" w14:textId="0CD8649D" w:rsidR="0064287F" w:rsidRDefault="00006027" w:rsidP="0064287F">
      <w:r>
        <w:t>WASATCH COUNTY</w:t>
      </w:r>
      <w:r w:rsidR="0064287F">
        <w:tab/>
        <w:t>)</w:t>
      </w:r>
    </w:p>
    <w:p w14:paraId="4B27E114" w14:textId="77777777" w:rsidR="0064287F" w:rsidRDefault="0064287F" w:rsidP="0064287F"/>
    <w:p w14:paraId="53F2A623" w14:textId="40966C54" w:rsidR="0064287F" w:rsidRDefault="0064287F" w:rsidP="002F0DE7">
      <w:pPr>
        <w:pStyle w:val="00BodyText5"/>
      </w:pPr>
      <w:r>
        <w:t xml:space="preserve">The foregoing instrument was acknowledged before me this </w:t>
      </w:r>
      <w:r w:rsidR="00F865AC">
        <w:t>December 10, 2024</w:t>
      </w:r>
      <w:r>
        <w:t xml:space="preserve"> by </w:t>
      </w:r>
      <w:r w:rsidR="00447445">
        <w:t>[CHAIR]</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006027">
        <w:t>Wakara Ridge Public Infrastructure District</w:t>
      </w:r>
      <w:r w:rsidR="00FB7A09">
        <w:t xml:space="preserve"> </w:t>
      </w:r>
      <w:r w:rsidR="00F46ADF">
        <w:t>(the “District”)</w:t>
      </w:r>
      <w:r>
        <w:t xml:space="preserve">, who represented and acknowledged that </w:t>
      </w:r>
      <w:r w:rsidR="00006027">
        <w:t>s/</w:t>
      </w:r>
      <w:r>
        <w:t>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2780F73E" w:rsidR="00F46ADF" w:rsidRDefault="00F46ADF" w:rsidP="00F46ADF">
      <w:pPr>
        <w:tabs>
          <w:tab w:val="center" w:pos="2160"/>
        </w:tabs>
        <w:jc w:val="both"/>
      </w:pPr>
      <w:r>
        <w:t>STATE OF UTAH</w:t>
      </w:r>
      <w:r>
        <w:tab/>
      </w:r>
      <w:r>
        <w:tab/>
        <w:t>)</w:t>
      </w:r>
    </w:p>
    <w:p w14:paraId="1A3DEFD2" w14:textId="1999C118" w:rsidR="00F46ADF" w:rsidRDefault="00F46ADF" w:rsidP="00F46ADF">
      <w:pPr>
        <w:ind w:left="1980"/>
      </w:pPr>
      <w:r>
        <w:tab/>
      </w:r>
      <w:r>
        <w:tab/>
        <w:t>: ss.</w:t>
      </w:r>
    </w:p>
    <w:p w14:paraId="5525FA45" w14:textId="007FC81A" w:rsidR="00F46ADF" w:rsidRDefault="00006027" w:rsidP="00F46ADF">
      <w:r>
        <w:t>WASATCH COUNTY</w:t>
      </w:r>
      <w:r w:rsidR="00F46ADF">
        <w:tab/>
        <w:t>)</w:t>
      </w:r>
    </w:p>
    <w:p w14:paraId="7D874F1B" w14:textId="77777777" w:rsidR="00FE5805" w:rsidRDefault="00FE5805" w:rsidP="00FE5805"/>
    <w:p w14:paraId="4AF2B858" w14:textId="65C6AA54" w:rsidR="00FE5805" w:rsidRDefault="00FE5805" w:rsidP="002F0DE7">
      <w:pPr>
        <w:pStyle w:val="00BodyText5"/>
      </w:pPr>
      <w:r>
        <w:t xml:space="preserve">The foregoing instrument was acknowledged before me this </w:t>
      </w:r>
      <w:r w:rsidR="00F865AC">
        <w:t>December 10, 2024</w:t>
      </w:r>
      <w:r>
        <w:t xml:space="preserve"> by </w:t>
      </w:r>
      <w:r w:rsidR="00447445">
        <w:t>[</w:t>
      </w:r>
      <w:r w:rsidR="00006027">
        <w:t>SECRETARY/CLERK</w:t>
      </w:r>
      <w:r w:rsidR="00447445">
        <w:t>]</w:t>
      </w:r>
      <w:r>
        <w:t xml:space="preserve">, the </w:t>
      </w:r>
      <w:r w:rsidR="00006027">
        <w:t>Secretary/Clerk</w:t>
      </w:r>
      <w:r>
        <w:t xml:space="preserve"> of the </w:t>
      </w:r>
      <w:r w:rsidR="00006027">
        <w:t>Wakara Ridge Public Infrastructure District</w:t>
      </w:r>
      <w:r w:rsidR="00FB7A09">
        <w:t xml:space="preserve"> </w:t>
      </w:r>
      <w:r w:rsidR="0092125E">
        <w:t>(the “District”)</w:t>
      </w:r>
      <w:r>
        <w:t xml:space="preserve">, who represented and acknowledged that </w:t>
      </w:r>
      <w:r w:rsidR="00006027">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6"/>
          <w:headerReference w:type="first" r:id="rId17"/>
          <w:footerReference w:type="first" r:id="rId18"/>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tbl>
      <w:tblPr>
        <w:tblW w:w="9360" w:type="dxa"/>
        <w:jc w:val="center"/>
        <w:tblLook w:val="04A0" w:firstRow="1" w:lastRow="0" w:firstColumn="1" w:lastColumn="0" w:noHBand="0" w:noVBand="1"/>
      </w:tblPr>
      <w:tblGrid>
        <w:gridCol w:w="9139"/>
        <w:gridCol w:w="221"/>
      </w:tblGrid>
      <w:tr w:rsidR="00DA05C0" w14:paraId="3B09C770" w14:textId="77777777" w:rsidTr="00D236BF">
        <w:trPr>
          <w:trHeight w:val="300"/>
          <w:jc w:val="center"/>
        </w:trPr>
        <w:tc>
          <w:tcPr>
            <w:tcW w:w="9139" w:type="dxa"/>
            <w:tcBorders>
              <w:top w:val="nil"/>
              <w:left w:val="nil"/>
              <w:bottom w:val="nil"/>
              <w:right w:val="nil"/>
            </w:tcBorders>
            <w:shd w:val="clear" w:color="auto" w:fill="auto"/>
            <w:noWrap/>
            <w:vAlign w:val="center"/>
          </w:tcPr>
          <w:p w14:paraId="16E79367" w14:textId="77777777" w:rsidR="00D236BF" w:rsidRPr="00390701" w:rsidRDefault="00D236BF" w:rsidP="00D236BF">
            <w:pPr>
              <w:jc w:val="center"/>
              <w:rPr>
                <w:u w:val="single"/>
              </w:rPr>
            </w:pPr>
            <w:bookmarkStart w:id="6" w:name="_Hlk169099761"/>
            <w:bookmarkStart w:id="7" w:name="_Hlk144125103" w:colFirst="3" w:colLast="3"/>
            <w:r w:rsidRPr="00390701">
              <w:rPr>
                <w:u w:val="single"/>
              </w:rPr>
              <w:t>Parcels to be Assessed</w:t>
            </w:r>
            <w:r>
              <w:rPr>
                <w:vertAlign w:val="superscript"/>
              </w:rPr>
              <w:t>1, 2</w:t>
            </w:r>
          </w:p>
          <w:bookmarkEnd w:id="6"/>
          <w:p w14:paraId="4D0E88FE" w14:textId="77777777" w:rsidR="00D236BF" w:rsidRPr="00390701" w:rsidRDefault="00D236BF" w:rsidP="00D236BF"/>
          <w:tbl>
            <w:tblPr>
              <w:tblW w:w="10950" w:type="dxa"/>
              <w:jc w:val="center"/>
              <w:tblLook w:val="04A0" w:firstRow="1" w:lastRow="0" w:firstColumn="1" w:lastColumn="0" w:noHBand="0" w:noVBand="1"/>
            </w:tblPr>
            <w:tblGrid>
              <w:gridCol w:w="4650"/>
              <w:gridCol w:w="2430"/>
              <w:gridCol w:w="1260"/>
              <w:gridCol w:w="2610"/>
            </w:tblGrid>
            <w:tr w:rsidR="00D236BF" w:rsidRPr="00390701" w14:paraId="5AF0A734" w14:textId="77777777" w:rsidTr="00F97A26">
              <w:trPr>
                <w:trHeight w:val="570"/>
                <w:jc w:val="center"/>
              </w:trPr>
              <w:tc>
                <w:tcPr>
                  <w:tcW w:w="4650" w:type="dxa"/>
                  <w:tcBorders>
                    <w:top w:val="nil"/>
                    <w:left w:val="nil"/>
                    <w:bottom w:val="nil"/>
                    <w:right w:val="nil"/>
                  </w:tcBorders>
                  <w:shd w:val="clear" w:color="auto" w:fill="auto"/>
                  <w:vAlign w:val="center"/>
                  <w:hideMark/>
                </w:tcPr>
                <w:p w14:paraId="41AA696A" w14:textId="77777777" w:rsidR="00D236BF" w:rsidRPr="00390701" w:rsidRDefault="00D236BF" w:rsidP="00F97A26">
                  <w:pPr>
                    <w:ind w:left="165"/>
                    <w:jc w:val="center"/>
                    <w:rPr>
                      <w:b/>
                      <w:bCs/>
                      <w:color w:val="000000"/>
                      <w:sz w:val="22"/>
                      <w:szCs w:val="22"/>
                    </w:rPr>
                  </w:pPr>
                  <w:r w:rsidRPr="00390701">
                    <w:rPr>
                      <w:b/>
                      <w:bCs/>
                      <w:color w:val="000000"/>
                      <w:sz w:val="22"/>
                      <w:szCs w:val="22"/>
                    </w:rPr>
                    <w:t>Parcel Identification Number</w:t>
                  </w:r>
                  <w:r>
                    <w:rPr>
                      <w:b/>
                      <w:bCs/>
                      <w:color w:val="000000"/>
                      <w:sz w:val="22"/>
                      <w:szCs w:val="22"/>
                    </w:rPr>
                    <w:t>s</w:t>
                  </w:r>
                </w:p>
              </w:tc>
              <w:tc>
                <w:tcPr>
                  <w:tcW w:w="2430" w:type="dxa"/>
                  <w:tcBorders>
                    <w:top w:val="nil"/>
                    <w:left w:val="nil"/>
                    <w:bottom w:val="nil"/>
                    <w:right w:val="nil"/>
                  </w:tcBorders>
                  <w:shd w:val="clear" w:color="auto" w:fill="auto"/>
                  <w:vAlign w:val="center"/>
                  <w:hideMark/>
                </w:tcPr>
                <w:p w14:paraId="419AEBFD" w14:textId="77777777" w:rsidR="00D236BF" w:rsidRPr="00390701" w:rsidRDefault="00D236BF" w:rsidP="00D236BF">
                  <w:pPr>
                    <w:jc w:val="center"/>
                    <w:rPr>
                      <w:b/>
                      <w:bCs/>
                      <w:color w:val="000000"/>
                      <w:sz w:val="22"/>
                      <w:szCs w:val="22"/>
                    </w:rPr>
                  </w:pPr>
                  <w:r w:rsidRPr="00390701">
                    <w:rPr>
                      <w:b/>
                      <w:bCs/>
                      <w:color w:val="000000"/>
                      <w:sz w:val="22"/>
                      <w:szCs w:val="22"/>
                    </w:rPr>
                    <w:t>Owner Entity</w:t>
                  </w:r>
                </w:p>
              </w:tc>
              <w:tc>
                <w:tcPr>
                  <w:tcW w:w="1260" w:type="dxa"/>
                  <w:tcBorders>
                    <w:top w:val="nil"/>
                    <w:left w:val="nil"/>
                    <w:bottom w:val="nil"/>
                    <w:right w:val="nil"/>
                  </w:tcBorders>
                  <w:shd w:val="clear" w:color="auto" w:fill="auto"/>
                  <w:vAlign w:val="center"/>
                  <w:hideMark/>
                </w:tcPr>
                <w:p w14:paraId="6F5C12A3" w14:textId="77777777" w:rsidR="00D236BF" w:rsidRPr="00390701" w:rsidRDefault="00D236BF" w:rsidP="00D236BF">
                  <w:pPr>
                    <w:jc w:val="center"/>
                    <w:rPr>
                      <w:b/>
                      <w:bCs/>
                      <w:color w:val="000000"/>
                      <w:sz w:val="22"/>
                      <w:szCs w:val="22"/>
                    </w:rPr>
                  </w:pPr>
                  <w:r>
                    <w:rPr>
                      <w:b/>
                      <w:bCs/>
                      <w:color w:val="000000"/>
                      <w:sz w:val="22"/>
                      <w:szCs w:val="22"/>
                    </w:rPr>
                    <w:t>ERUs</w:t>
                  </w:r>
                </w:p>
              </w:tc>
              <w:tc>
                <w:tcPr>
                  <w:tcW w:w="2610" w:type="dxa"/>
                  <w:tcBorders>
                    <w:top w:val="nil"/>
                    <w:left w:val="nil"/>
                    <w:bottom w:val="nil"/>
                    <w:right w:val="nil"/>
                  </w:tcBorders>
                  <w:shd w:val="clear" w:color="auto" w:fill="auto"/>
                  <w:vAlign w:val="center"/>
                  <w:hideMark/>
                </w:tcPr>
                <w:p w14:paraId="3A43ED3A" w14:textId="77777777" w:rsidR="00D236BF" w:rsidRPr="00390701" w:rsidRDefault="00D236BF" w:rsidP="00D236BF">
                  <w:pPr>
                    <w:jc w:val="center"/>
                    <w:rPr>
                      <w:b/>
                      <w:bCs/>
                      <w:color w:val="000000"/>
                      <w:sz w:val="22"/>
                      <w:szCs w:val="22"/>
                    </w:rPr>
                  </w:pPr>
                  <w:r w:rsidRPr="00390701">
                    <w:rPr>
                      <w:b/>
                      <w:bCs/>
                      <w:color w:val="000000"/>
                      <w:sz w:val="22"/>
                      <w:szCs w:val="22"/>
                    </w:rPr>
                    <w:t>Total Assessment</w:t>
                  </w:r>
                </w:p>
              </w:tc>
            </w:tr>
            <w:tr w:rsidR="00D236BF" w:rsidRPr="00390701" w14:paraId="49744F98" w14:textId="77777777" w:rsidTr="00F97A26">
              <w:trPr>
                <w:trHeight w:val="300"/>
                <w:jc w:val="center"/>
              </w:trPr>
              <w:tc>
                <w:tcPr>
                  <w:tcW w:w="4650" w:type="dxa"/>
                  <w:tcBorders>
                    <w:top w:val="nil"/>
                    <w:left w:val="nil"/>
                    <w:bottom w:val="nil"/>
                    <w:right w:val="nil"/>
                  </w:tcBorders>
                  <w:shd w:val="clear" w:color="auto" w:fill="auto"/>
                  <w:noWrap/>
                </w:tcPr>
                <w:p w14:paraId="5D4B6DA0" w14:textId="77777777" w:rsidR="00D236BF" w:rsidRPr="00390701" w:rsidRDefault="00D236BF" w:rsidP="00F97A26">
                  <w:pPr>
                    <w:ind w:left="885"/>
                    <w:rPr>
                      <w:color w:val="000000"/>
                      <w:sz w:val="22"/>
                      <w:szCs w:val="22"/>
                    </w:rPr>
                  </w:pPr>
                  <w:r>
                    <w:rPr>
                      <w:color w:val="000000"/>
                      <w:sz w:val="22"/>
                      <w:szCs w:val="22"/>
                    </w:rPr>
                    <w:t>0</w:t>
                  </w:r>
                  <w:r w:rsidRPr="00410F1F">
                    <w:rPr>
                      <w:color w:val="000000"/>
                      <w:sz w:val="22"/>
                      <w:szCs w:val="22"/>
                    </w:rPr>
                    <w:t>0-0014-5438</w:t>
                  </w:r>
                  <w:r>
                    <w:rPr>
                      <w:color w:val="000000"/>
                      <w:sz w:val="22"/>
                      <w:szCs w:val="22"/>
                    </w:rPr>
                    <w:t>; 00-0020-8474; 00-0020-8475; 00-0020-8479; 00-0007-2822; 00-0020-8314; 00-0021-6623</w:t>
                  </w:r>
                </w:p>
              </w:tc>
              <w:tc>
                <w:tcPr>
                  <w:tcW w:w="2430" w:type="dxa"/>
                  <w:tcBorders>
                    <w:top w:val="nil"/>
                    <w:left w:val="nil"/>
                    <w:bottom w:val="nil"/>
                    <w:right w:val="nil"/>
                  </w:tcBorders>
                  <w:shd w:val="clear" w:color="auto" w:fill="auto"/>
                </w:tcPr>
                <w:p w14:paraId="31B97701" w14:textId="7DFABBDB" w:rsidR="00D236BF" w:rsidRPr="00390701" w:rsidRDefault="00D236BF" w:rsidP="00D236BF">
                  <w:pPr>
                    <w:jc w:val="center"/>
                    <w:rPr>
                      <w:color w:val="000000"/>
                      <w:sz w:val="22"/>
                      <w:szCs w:val="22"/>
                    </w:rPr>
                  </w:pPr>
                  <w:r>
                    <w:rPr>
                      <w:color w:val="000000"/>
                      <w:sz w:val="22"/>
                      <w:szCs w:val="22"/>
                    </w:rPr>
                    <w:t>Jovid Mark II</w:t>
                  </w:r>
                  <w:r w:rsidR="00F97A26">
                    <w:rPr>
                      <w:color w:val="000000"/>
                      <w:sz w:val="22"/>
                      <w:szCs w:val="22"/>
                    </w:rPr>
                    <w:t>,</w:t>
                  </w:r>
                  <w:r>
                    <w:rPr>
                      <w:color w:val="000000"/>
                      <w:sz w:val="22"/>
                      <w:szCs w:val="22"/>
                    </w:rPr>
                    <w:t xml:space="preserve"> LLC</w:t>
                  </w:r>
                </w:p>
              </w:tc>
              <w:tc>
                <w:tcPr>
                  <w:tcW w:w="1260" w:type="dxa"/>
                  <w:tcBorders>
                    <w:top w:val="nil"/>
                    <w:left w:val="nil"/>
                    <w:bottom w:val="nil"/>
                    <w:right w:val="nil"/>
                  </w:tcBorders>
                  <w:shd w:val="clear" w:color="auto" w:fill="auto"/>
                </w:tcPr>
                <w:p w14:paraId="33174013" w14:textId="77777777" w:rsidR="00D236BF" w:rsidRPr="00390701" w:rsidRDefault="00D236BF" w:rsidP="00D236BF">
                  <w:pPr>
                    <w:jc w:val="center"/>
                    <w:rPr>
                      <w:color w:val="000000"/>
                      <w:sz w:val="22"/>
                      <w:szCs w:val="22"/>
                    </w:rPr>
                  </w:pPr>
                  <w:r>
                    <w:rPr>
                      <w:color w:val="000000"/>
                      <w:sz w:val="22"/>
                      <w:szCs w:val="22"/>
                    </w:rPr>
                    <w:t>148.73</w:t>
                  </w:r>
                </w:p>
              </w:tc>
              <w:tc>
                <w:tcPr>
                  <w:tcW w:w="2610" w:type="dxa"/>
                  <w:tcBorders>
                    <w:top w:val="nil"/>
                    <w:left w:val="nil"/>
                    <w:bottom w:val="nil"/>
                    <w:right w:val="nil"/>
                  </w:tcBorders>
                  <w:shd w:val="clear" w:color="auto" w:fill="auto"/>
                </w:tcPr>
                <w:p w14:paraId="1E01E329" w14:textId="77777777" w:rsidR="00D236BF" w:rsidRPr="00485AAC" w:rsidRDefault="00D236BF" w:rsidP="00D236BF">
                  <w:pPr>
                    <w:jc w:val="center"/>
                    <w:rPr>
                      <w:color w:val="000000"/>
                      <w:sz w:val="22"/>
                      <w:szCs w:val="22"/>
                    </w:rPr>
                  </w:pPr>
                  <w:r>
                    <w:rPr>
                      <w:color w:val="000000"/>
                      <w:sz w:val="22"/>
                      <w:szCs w:val="22"/>
                    </w:rPr>
                    <w:t>$54,500,000</w:t>
                  </w:r>
                </w:p>
              </w:tc>
            </w:tr>
          </w:tbl>
          <w:p w14:paraId="0E1E60CD" w14:textId="77777777" w:rsidR="00D236BF" w:rsidRPr="00390701" w:rsidRDefault="00D236BF" w:rsidP="00D236BF">
            <w:pPr>
              <w:rPr>
                <w:sz w:val="22"/>
                <w:szCs w:val="22"/>
              </w:rPr>
            </w:pPr>
          </w:p>
          <w:p w14:paraId="3E743F23" w14:textId="77777777" w:rsidR="00D236BF" w:rsidRDefault="00D236BF" w:rsidP="00D236BF">
            <w:pPr>
              <w:rPr>
                <w:sz w:val="20"/>
                <w:szCs w:val="20"/>
              </w:rPr>
            </w:pPr>
            <w:r>
              <w:rPr>
                <w:sz w:val="20"/>
                <w:szCs w:val="20"/>
                <w:vertAlign w:val="superscript"/>
              </w:rPr>
              <w:t>1</w:t>
            </w:r>
            <w:r w:rsidRPr="00390701">
              <w:rPr>
                <w:sz w:val="20"/>
                <w:szCs w:val="20"/>
              </w:rPr>
              <w:t xml:space="preserve"> Figures have been rounded.</w:t>
            </w:r>
            <w:r>
              <w:rPr>
                <w:sz w:val="20"/>
                <w:szCs w:val="20"/>
              </w:rPr>
              <w:t xml:space="preserve"> </w:t>
            </w:r>
          </w:p>
          <w:p w14:paraId="0CA6F111" w14:textId="77777777" w:rsidR="00D236BF" w:rsidRPr="00390701" w:rsidRDefault="00D236BF" w:rsidP="00D236BF">
            <w:pPr>
              <w:rPr>
                <w:sz w:val="20"/>
                <w:szCs w:val="20"/>
                <w:vertAlign w:val="superscript"/>
              </w:rPr>
            </w:pPr>
            <w:r>
              <w:rPr>
                <w:sz w:val="20"/>
                <w:szCs w:val="20"/>
                <w:vertAlign w:val="superscript"/>
              </w:rPr>
              <w:t>2</w:t>
            </w:r>
            <w:r>
              <w:rPr>
                <w:sz w:val="20"/>
                <w:szCs w:val="20"/>
              </w:rPr>
              <w:t xml:space="preserve"> Assessments are initially allocated collectively against each parcel of property identified above. </w:t>
            </w:r>
          </w:p>
          <w:p w14:paraId="2CA0539D" w14:textId="77777777" w:rsidR="00DA05C0" w:rsidRDefault="00DA05C0" w:rsidP="00D236BF">
            <w:pPr>
              <w:rPr>
                <w:color w:val="000000"/>
                <w:sz w:val="22"/>
                <w:szCs w:val="22"/>
              </w:rPr>
            </w:pPr>
          </w:p>
        </w:tc>
        <w:tc>
          <w:tcPr>
            <w:tcW w:w="221" w:type="dxa"/>
            <w:tcBorders>
              <w:top w:val="nil"/>
              <w:left w:val="nil"/>
              <w:bottom w:val="nil"/>
              <w:right w:val="nil"/>
            </w:tcBorders>
            <w:shd w:val="clear" w:color="auto" w:fill="auto"/>
            <w:vAlign w:val="center"/>
          </w:tcPr>
          <w:p w14:paraId="1DB48986" w14:textId="0A6218B7" w:rsidR="00DA05C0" w:rsidRDefault="00DA05C0" w:rsidP="00DA05C0">
            <w:pPr>
              <w:jc w:val="center"/>
              <w:rPr>
                <w:color w:val="000000"/>
                <w:sz w:val="22"/>
                <w:szCs w:val="22"/>
              </w:rPr>
            </w:pPr>
          </w:p>
        </w:tc>
      </w:tr>
      <w:tr w:rsidR="00DA05C0" w14:paraId="65CCC423" w14:textId="77777777" w:rsidTr="00D236BF">
        <w:trPr>
          <w:trHeight w:val="300"/>
          <w:jc w:val="center"/>
        </w:trPr>
        <w:tc>
          <w:tcPr>
            <w:tcW w:w="9139" w:type="dxa"/>
            <w:tcBorders>
              <w:top w:val="nil"/>
              <w:left w:val="nil"/>
              <w:bottom w:val="nil"/>
              <w:right w:val="nil"/>
            </w:tcBorders>
            <w:shd w:val="clear" w:color="auto" w:fill="auto"/>
            <w:noWrap/>
            <w:vAlign w:val="center"/>
          </w:tcPr>
          <w:p w14:paraId="0134DEB2" w14:textId="79772F54" w:rsidR="00DA05C0" w:rsidRDefault="00DA05C0" w:rsidP="00DA05C0">
            <w:pPr>
              <w:jc w:val="center"/>
              <w:rPr>
                <w:color w:val="000000"/>
                <w:sz w:val="22"/>
                <w:szCs w:val="22"/>
              </w:rPr>
            </w:pPr>
          </w:p>
        </w:tc>
        <w:tc>
          <w:tcPr>
            <w:tcW w:w="221" w:type="dxa"/>
            <w:tcBorders>
              <w:top w:val="nil"/>
              <w:left w:val="nil"/>
              <w:bottom w:val="nil"/>
              <w:right w:val="nil"/>
            </w:tcBorders>
            <w:shd w:val="clear" w:color="auto" w:fill="auto"/>
            <w:vAlign w:val="center"/>
          </w:tcPr>
          <w:p w14:paraId="644FFF52" w14:textId="68ED7A3C" w:rsidR="00DA05C0" w:rsidRDefault="00DA05C0" w:rsidP="00DA05C0">
            <w:pPr>
              <w:jc w:val="center"/>
              <w:rPr>
                <w:color w:val="000000"/>
                <w:sz w:val="22"/>
                <w:szCs w:val="22"/>
              </w:rPr>
            </w:pPr>
          </w:p>
        </w:tc>
      </w:tr>
      <w:bookmarkEnd w:id="7"/>
    </w:tbl>
    <w:p w14:paraId="6F366F1A" w14:textId="77777777" w:rsidR="00685B2D" w:rsidRPr="004F657D" w:rsidRDefault="00685B2D" w:rsidP="00685B2D">
      <w:pPr>
        <w:rPr>
          <w:sz w:val="22"/>
          <w:szCs w:val="22"/>
        </w:rPr>
      </w:pPr>
    </w:p>
    <w:p w14:paraId="119688F5" w14:textId="77777777" w:rsidR="00685B2D" w:rsidRDefault="00685B2D" w:rsidP="00685B2D">
      <w:pPr>
        <w:jc w:val="center"/>
        <w:rPr>
          <w:u w:val="single"/>
        </w:rPr>
      </w:pPr>
      <w:r w:rsidRPr="003C633E">
        <w:rPr>
          <w:u w:val="single"/>
        </w:rPr>
        <w:t>Legal Description</w:t>
      </w:r>
    </w:p>
    <w:p w14:paraId="5710D7CC" w14:textId="77777777" w:rsidR="00685B2D" w:rsidRPr="003C633E" w:rsidRDefault="00685B2D" w:rsidP="00685B2D">
      <w:pPr>
        <w:jc w:val="center"/>
        <w:rPr>
          <w:u w:val="single"/>
        </w:rPr>
      </w:pPr>
    </w:p>
    <w:p w14:paraId="056EF166" w14:textId="77777777" w:rsidR="00D236BF" w:rsidRDefault="00D236BF" w:rsidP="00D236BF">
      <w:pPr>
        <w:spacing w:after="240"/>
        <w:jc w:val="both"/>
      </w:pPr>
      <w:r w:rsidRPr="00390701">
        <w:t xml:space="preserve">The Assessment Area is more particularly described as follows:  </w:t>
      </w:r>
    </w:p>
    <w:p w14:paraId="0C2F84BD"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A parcel of land located in the West Half of Section 26, Township 2 South, Range 5 East, Salt</w:t>
      </w:r>
    </w:p>
    <w:p w14:paraId="1604005C"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Lake Base and Meridian, Wasatch County, Utah, more particularly described as follows:</w:t>
      </w:r>
    </w:p>
    <w:p w14:paraId="328E77A7"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BEGINNING at a point 1360.08 feet South 00°15'46" West along the Quarter Section line from</w:t>
      </w:r>
    </w:p>
    <w:p w14:paraId="1E911E48"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the North Quarter corner of said Section 26 (the basis of bearings is South 00°15'46" West</w:t>
      </w:r>
    </w:p>
    <w:p w14:paraId="4043771D"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5362.02 feet measured between the monuments found marking the North Quarter corner and the</w:t>
      </w:r>
    </w:p>
    <w:p w14:paraId="773D6DE5"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South Quarter corner of said Section 26), and running thence South 00°15'46" West 4001.94 feet</w:t>
      </w:r>
    </w:p>
    <w:p w14:paraId="0AADECA5"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along said Quarter Section line to said South Quarter corner of Section 26; thence North</w:t>
      </w:r>
    </w:p>
    <w:p w14:paraId="4D5C328F"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89°36'09" West 2685.46 feet along the South line of said Section 26 to the BLM monument</w:t>
      </w:r>
    </w:p>
    <w:p w14:paraId="650C6FC3"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found marking the Southwest corner of said Section 26; thence North 00°07'24" East 2341.36</w:t>
      </w:r>
    </w:p>
    <w:p w14:paraId="2928878C"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feet along the West line of said Section 26 to a rebar and cap monument marked "Jack Johnson</w:t>
      </w:r>
    </w:p>
    <w:p w14:paraId="12E4DB6E"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Company PLS 147581", Record of Survey Map No. OWC-025-026-1-1165; thence South</w:t>
      </w:r>
    </w:p>
    <w:p w14:paraId="70C2CF11"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89°16'41" East 1345.62 feet along the boundary of said survey and to a rebar and cap monument</w:t>
      </w:r>
    </w:p>
    <w:p w14:paraId="7C8EC3A5"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marked the same as described above; thence North 00°11'34 East 364.56 feet along the boundary</w:t>
      </w:r>
    </w:p>
    <w:p w14:paraId="0BF4968B"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of said survey and to a rebar and cap monument marked the same as described above; thence</w:t>
      </w:r>
    </w:p>
    <w:p w14:paraId="414000E1"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North 00°11'10" East 949.72 feet along the boundary of said survey to a point on the boundary</w:t>
      </w:r>
    </w:p>
    <w:p w14:paraId="4F6E7BEC"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line of the Tuhaye Subdivision Project and that certain property described and recorded as Entry</w:t>
      </w:r>
    </w:p>
    <w:p w14:paraId="5C94F1D0"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No. 263965; thence following said line the following nine courses, South 66°49'39" East 510.74</w:t>
      </w:r>
    </w:p>
    <w:p w14:paraId="590D93AD"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feet; thence North 74°20'45" East 80.32 feet; thence South 62°13'31" East 96.72 feet; thence</w:t>
      </w:r>
    </w:p>
    <w:p w14:paraId="78E728E3"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North 80°44'09" East 75.55 feet; thence South 47°32'25" East 74.18 feet; thence North 72°04'16"</w:t>
      </w:r>
    </w:p>
    <w:p w14:paraId="571892E3"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East 143.30 feet; thence South 62°34'34" East 137.23 feet; thence North 84°26'21" East 193.35</w:t>
      </w:r>
    </w:p>
    <w:p w14:paraId="64C7E335"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feet; thence North 00°50'51" East 607.74 feet; thence South 89°48'15" East 127.56 feet to the</w:t>
      </w:r>
    </w:p>
    <w:p w14:paraId="636452CD" w14:textId="77777777" w:rsidR="00D236BF" w:rsidRPr="00A859C1" w:rsidRDefault="00D236BF" w:rsidP="00D236BF">
      <w:pPr>
        <w:autoSpaceDE w:val="0"/>
        <w:autoSpaceDN w:val="0"/>
        <w:adjustRightInd w:val="0"/>
        <w:rPr>
          <w:rFonts w:ascii="TimesNewRomanPSMT" w:hAnsi="TimesNewRomanPSMT" w:cs="TimesNewRomanPSMT"/>
        </w:rPr>
      </w:pPr>
      <w:r w:rsidRPr="00A859C1">
        <w:rPr>
          <w:rFonts w:ascii="TimesNewRomanPSMT" w:hAnsi="TimesNewRomanPSMT" w:cs="TimesNewRomanPSMT"/>
        </w:rPr>
        <w:t>POINT OF BEGINNING.</w:t>
      </w:r>
    </w:p>
    <w:p w14:paraId="1AC9678E" w14:textId="77777777" w:rsidR="00D236BF" w:rsidRPr="00A859C1" w:rsidRDefault="00D236BF" w:rsidP="00D236BF">
      <w:pPr>
        <w:autoSpaceDE w:val="0"/>
        <w:autoSpaceDN w:val="0"/>
        <w:adjustRightInd w:val="0"/>
        <w:rPr>
          <w:rFonts w:ascii="TimesNewRomanPSMT" w:hAnsi="TimesNewRomanPSMT" w:cs="TimesNewRomanPSMT"/>
        </w:rPr>
      </w:pPr>
    </w:p>
    <w:p w14:paraId="653B5D50" w14:textId="3B966756" w:rsidR="00685B2D" w:rsidRPr="00E76BE9" w:rsidRDefault="00D236BF" w:rsidP="00D236BF">
      <w:pPr>
        <w:tabs>
          <w:tab w:val="left" w:pos="5040"/>
        </w:tabs>
        <w:spacing w:after="160" w:line="259" w:lineRule="auto"/>
      </w:pPr>
      <w:r w:rsidRPr="00A859C1">
        <w:rPr>
          <w:rFonts w:ascii="TimesNewRomanPSMT" w:hAnsi="TimesNewRomanPSMT" w:cs="TimesNewRomanPSMT"/>
        </w:rPr>
        <w:t>Contains 7,874,867 square feet or 180.78 acres, more or less</w:t>
      </w:r>
    </w:p>
    <w:p w14:paraId="6EF08547" w14:textId="77777777" w:rsidR="002F26D1" w:rsidRDefault="002F26D1" w:rsidP="002F26D1">
      <w:bookmarkStart w:id="8" w:name="_Hlk164781075"/>
    </w:p>
    <w:bookmarkEnd w:id="8"/>
    <w:p w14:paraId="09CB2F78" w14:textId="0FDA5231" w:rsidR="002F26D1" w:rsidRDefault="002F26D1" w:rsidP="0064287F">
      <w:pPr>
        <w:sectPr w:rsidR="002F26D1" w:rsidSect="007626BA">
          <w:footerReference w:type="default" r:id="rId20"/>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0DEC77DD" w:rsidR="0064287F" w:rsidRDefault="0064287F" w:rsidP="00A13030">
      <w:pPr>
        <w:ind w:hanging="720"/>
        <w:jc w:val="center"/>
        <w:sectPr w:rsidR="0064287F" w:rsidSect="007626BA">
          <w:headerReference w:type="default" r:id="rId21"/>
          <w:footerReference w:type="default" r:id="rId22"/>
          <w:footerReference w:type="first" r:id="rId23"/>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4"/>
      <w:headerReference w:type="default" r:id="rId25"/>
      <w:footerReference w:type="even" r:id="rId26"/>
      <w:footerReference w:type="default" r:id="rId27"/>
      <w:headerReference w:type="first" r:id="rId28"/>
      <w:footerReference w:type="first" r:id="rId29"/>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A520" w14:textId="77777777" w:rsidR="00E03110" w:rsidRDefault="00E03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5A7D528E"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7A26">
      <w:rPr>
        <w:rFonts w:ascii="Arial" w:hAnsi="Arial" w:cs="Arial"/>
        <w:sz w:val="16"/>
      </w:rPr>
      <w:t>4898-9917-9524,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3810EF1E" w:rsidR="004252C9" w:rsidRDefault="004252C9" w:rsidP="00EE4A4A">
    <w:pPr>
      <w:pStyle w:val="Footer"/>
      <w:tabs>
        <w:tab w:val="clear" w:pos="936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02BB37AE"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7A26">
      <w:rPr>
        <w:rFonts w:ascii="Arial" w:hAnsi="Arial" w:cs="Arial"/>
        <w:sz w:val="16"/>
      </w:rPr>
      <w:t>4898-9917-9524,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ADD6" w14:textId="77777777" w:rsidR="00E03110" w:rsidRDefault="00E03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411FFDFE"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F97A26">
      <w:rPr>
        <w:rFonts w:ascii="Arial" w:hAnsi="Arial" w:cs="Arial"/>
        <w:color w:val="FFFFFF" w:themeColor="background1"/>
        <w:sz w:val="16"/>
      </w:rPr>
      <w:t>4898-9917-9524, v. 2</w:t>
    </w:r>
    <w:r w:rsidRPr="00EE4A4A">
      <w:rPr>
        <w:rFonts w:ascii="Arial" w:hAnsi="Arial" w:cs="Arial"/>
        <w:color w:val="FFFFFF" w:themeColor="background1"/>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109715AA"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7A26">
      <w:rPr>
        <w:rFonts w:ascii="Arial" w:hAnsi="Arial" w:cs="Arial"/>
        <w:sz w:val="16"/>
      </w:rPr>
      <w:t>4898-9917-9524,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5F60BE5B"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7A26">
      <w:rPr>
        <w:rFonts w:ascii="Arial" w:hAnsi="Arial" w:cs="Arial"/>
        <w:sz w:val="16"/>
      </w:rPr>
      <w:t>4898-9917-9524,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73E75DEC"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97A26">
      <w:rPr>
        <w:rFonts w:ascii="Arial" w:hAnsi="Arial" w:cs="Arial"/>
        <w:sz w:val="16"/>
      </w:rPr>
      <w:t>4898-9917-9524,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D91E4" w14:textId="77777777" w:rsidR="00E03110" w:rsidRDefault="00E0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15A53" w14:textId="77777777" w:rsidR="00E03110" w:rsidRDefault="00E03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3B7EE" w14:textId="77777777" w:rsidR="00E03110" w:rsidRDefault="00E03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3"/>
  </w:num>
  <w:num w:numId="14" w16cid:durableId="126314711">
    <w:abstractNumId w:val="18"/>
  </w:num>
  <w:num w:numId="15" w16cid:durableId="1573466996">
    <w:abstractNumId w:val="16"/>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98-9917-9524,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051EB"/>
    <w:rsid w:val="00006027"/>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630AF"/>
    <w:rsid w:val="000757F4"/>
    <w:rsid w:val="00081BE9"/>
    <w:rsid w:val="0008237F"/>
    <w:rsid w:val="00082C1C"/>
    <w:rsid w:val="000904A2"/>
    <w:rsid w:val="00092BA2"/>
    <w:rsid w:val="00092FC6"/>
    <w:rsid w:val="00095865"/>
    <w:rsid w:val="00097E1D"/>
    <w:rsid w:val="000A2371"/>
    <w:rsid w:val="000A4305"/>
    <w:rsid w:val="000A4AC7"/>
    <w:rsid w:val="000B08CB"/>
    <w:rsid w:val="000B2D05"/>
    <w:rsid w:val="000B3303"/>
    <w:rsid w:val="000B6F7B"/>
    <w:rsid w:val="000B7386"/>
    <w:rsid w:val="000B76AC"/>
    <w:rsid w:val="000C179E"/>
    <w:rsid w:val="000C17EA"/>
    <w:rsid w:val="000D07D8"/>
    <w:rsid w:val="000D27B5"/>
    <w:rsid w:val="000E1588"/>
    <w:rsid w:val="000E57F7"/>
    <w:rsid w:val="000E5CA9"/>
    <w:rsid w:val="000F142F"/>
    <w:rsid w:val="000F24E4"/>
    <w:rsid w:val="000F2784"/>
    <w:rsid w:val="0010210B"/>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6339"/>
    <w:rsid w:val="00151099"/>
    <w:rsid w:val="0015238B"/>
    <w:rsid w:val="00156DA3"/>
    <w:rsid w:val="0016166E"/>
    <w:rsid w:val="00163DEB"/>
    <w:rsid w:val="00164448"/>
    <w:rsid w:val="001670E7"/>
    <w:rsid w:val="0016715B"/>
    <w:rsid w:val="00170505"/>
    <w:rsid w:val="00170AFA"/>
    <w:rsid w:val="001842C5"/>
    <w:rsid w:val="00192556"/>
    <w:rsid w:val="00195536"/>
    <w:rsid w:val="00196629"/>
    <w:rsid w:val="001A0B27"/>
    <w:rsid w:val="001A5ECB"/>
    <w:rsid w:val="001B2069"/>
    <w:rsid w:val="001B5C8E"/>
    <w:rsid w:val="001B6784"/>
    <w:rsid w:val="001B70FE"/>
    <w:rsid w:val="001D2935"/>
    <w:rsid w:val="001D2DB9"/>
    <w:rsid w:val="001D2E71"/>
    <w:rsid w:val="001D751A"/>
    <w:rsid w:val="001D7CC7"/>
    <w:rsid w:val="001E2E1B"/>
    <w:rsid w:val="001E68FE"/>
    <w:rsid w:val="001E7732"/>
    <w:rsid w:val="001F12F6"/>
    <w:rsid w:val="001F3BCC"/>
    <w:rsid w:val="001F4630"/>
    <w:rsid w:val="001F58F8"/>
    <w:rsid w:val="001F6CE8"/>
    <w:rsid w:val="001F7651"/>
    <w:rsid w:val="00200027"/>
    <w:rsid w:val="002002D0"/>
    <w:rsid w:val="002003E6"/>
    <w:rsid w:val="00201A7D"/>
    <w:rsid w:val="00206BAF"/>
    <w:rsid w:val="00213B5C"/>
    <w:rsid w:val="00220601"/>
    <w:rsid w:val="00236053"/>
    <w:rsid w:val="00236429"/>
    <w:rsid w:val="00242F87"/>
    <w:rsid w:val="00242FB7"/>
    <w:rsid w:val="0024508F"/>
    <w:rsid w:val="00245DCD"/>
    <w:rsid w:val="00250001"/>
    <w:rsid w:val="002500E0"/>
    <w:rsid w:val="00253B06"/>
    <w:rsid w:val="00260048"/>
    <w:rsid w:val="002609DB"/>
    <w:rsid w:val="00260B79"/>
    <w:rsid w:val="00264E5D"/>
    <w:rsid w:val="002650F1"/>
    <w:rsid w:val="002727CC"/>
    <w:rsid w:val="00274A16"/>
    <w:rsid w:val="00280D5E"/>
    <w:rsid w:val="00281C04"/>
    <w:rsid w:val="0028221B"/>
    <w:rsid w:val="0028299D"/>
    <w:rsid w:val="002878B6"/>
    <w:rsid w:val="00291AFC"/>
    <w:rsid w:val="00296B4A"/>
    <w:rsid w:val="002A08CF"/>
    <w:rsid w:val="002A6E5E"/>
    <w:rsid w:val="002A7795"/>
    <w:rsid w:val="002B5B69"/>
    <w:rsid w:val="002C0A97"/>
    <w:rsid w:val="002C25BB"/>
    <w:rsid w:val="002C35FF"/>
    <w:rsid w:val="002C4486"/>
    <w:rsid w:val="002C5D6D"/>
    <w:rsid w:val="002E3264"/>
    <w:rsid w:val="002E5A41"/>
    <w:rsid w:val="002F0DE7"/>
    <w:rsid w:val="002F24A0"/>
    <w:rsid w:val="002F26D1"/>
    <w:rsid w:val="002F32EE"/>
    <w:rsid w:val="002F69BB"/>
    <w:rsid w:val="00304289"/>
    <w:rsid w:val="00305DA7"/>
    <w:rsid w:val="00311A87"/>
    <w:rsid w:val="00312CCA"/>
    <w:rsid w:val="00313C8C"/>
    <w:rsid w:val="00316DCF"/>
    <w:rsid w:val="00317470"/>
    <w:rsid w:val="00317686"/>
    <w:rsid w:val="00320B03"/>
    <w:rsid w:val="0032271F"/>
    <w:rsid w:val="00322F2C"/>
    <w:rsid w:val="00323D88"/>
    <w:rsid w:val="00327F23"/>
    <w:rsid w:val="00343EF1"/>
    <w:rsid w:val="003442C4"/>
    <w:rsid w:val="003442CB"/>
    <w:rsid w:val="003448C4"/>
    <w:rsid w:val="00344B32"/>
    <w:rsid w:val="0035391A"/>
    <w:rsid w:val="00353E50"/>
    <w:rsid w:val="003541E1"/>
    <w:rsid w:val="00357725"/>
    <w:rsid w:val="00362B64"/>
    <w:rsid w:val="00363A4C"/>
    <w:rsid w:val="00363D95"/>
    <w:rsid w:val="00363E05"/>
    <w:rsid w:val="00367CFE"/>
    <w:rsid w:val="00373931"/>
    <w:rsid w:val="003739CD"/>
    <w:rsid w:val="00373C26"/>
    <w:rsid w:val="003769E3"/>
    <w:rsid w:val="0037725E"/>
    <w:rsid w:val="0038244C"/>
    <w:rsid w:val="003832BE"/>
    <w:rsid w:val="00383A29"/>
    <w:rsid w:val="00386878"/>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5953"/>
    <w:rsid w:val="003E6619"/>
    <w:rsid w:val="003F21BD"/>
    <w:rsid w:val="003F2299"/>
    <w:rsid w:val="003F267A"/>
    <w:rsid w:val="003F3171"/>
    <w:rsid w:val="003F349D"/>
    <w:rsid w:val="003F55B8"/>
    <w:rsid w:val="003F7475"/>
    <w:rsid w:val="0040448C"/>
    <w:rsid w:val="00410A33"/>
    <w:rsid w:val="00417D15"/>
    <w:rsid w:val="0042272C"/>
    <w:rsid w:val="004252C9"/>
    <w:rsid w:val="004259C6"/>
    <w:rsid w:val="0043316D"/>
    <w:rsid w:val="004338AE"/>
    <w:rsid w:val="00433AD8"/>
    <w:rsid w:val="00436AEA"/>
    <w:rsid w:val="004430E7"/>
    <w:rsid w:val="00443A41"/>
    <w:rsid w:val="00443E5B"/>
    <w:rsid w:val="004460AB"/>
    <w:rsid w:val="00447445"/>
    <w:rsid w:val="00450BFF"/>
    <w:rsid w:val="00454CA3"/>
    <w:rsid w:val="00460403"/>
    <w:rsid w:val="00462DD4"/>
    <w:rsid w:val="0046389F"/>
    <w:rsid w:val="00465673"/>
    <w:rsid w:val="00466778"/>
    <w:rsid w:val="00470FF3"/>
    <w:rsid w:val="00471871"/>
    <w:rsid w:val="004754DE"/>
    <w:rsid w:val="004771B5"/>
    <w:rsid w:val="0047756F"/>
    <w:rsid w:val="004803A1"/>
    <w:rsid w:val="00481396"/>
    <w:rsid w:val="004A3306"/>
    <w:rsid w:val="004A7ED9"/>
    <w:rsid w:val="004B5EF6"/>
    <w:rsid w:val="004C18B6"/>
    <w:rsid w:val="004C2B92"/>
    <w:rsid w:val="004C5AC7"/>
    <w:rsid w:val="004D1BC7"/>
    <w:rsid w:val="004D5407"/>
    <w:rsid w:val="004D727A"/>
    <w:rsid w:val="004D778C"/>
    <w:rsid w:val="004E4715"/>
    <w:rsid w:val="004E77BA"/>
    <w:rsid w:val="005107D6"/>
    <w:rsid w:val="00514932"/>
    <w:rsid w:val="00514F6A"/>
    <w:rsid w:val="005152B0"/>
    <w:rsid w:val="00515979"/>
    <w:rsid w:val="00516551"/>
    <w:rsid w:val="00521701"/>
    <w:rsid w:val="00521B40"/>
    <w:rsid w:val="00524228"/>
    <w:rsid w:val="0053239B"/>
    <w:rsid w:val="00533EEE"/>
    <w:rsid w:val="00544FBB"/>
    <w:rsid w:val="00553553"/>
    <w:rsid w:val="00553593"/>
    <w:rsid w:val="00555126"/>
    <w:rsid w:val="00556A5A"/>
    <w:rsid w:val="00562B13"/>
    <w:rsid w:val="00571D9A"/>
    <w:rsid w:val="00576C28"/>
    <w:rsid w:val="00580163"/>
    <w:rsid w:val="005810EB"/>
    <w:rsid w:val="00583AEC"/>
    <w:rsid w:val="00592157"/>
    <w:rsid w:val="005A260F"/>
    <w:rsid w:val="005A5E0D"/>
    <w:rsid w:val="005B03C1"/>
    <w:rsid w:val="005B3302"/>
    <w:rsid w:val="005B5FE2"/>
    <w:rsid w:val="005C295D"/>
    <w:rsid w:val="005C50AA"/>
    <w:rsid w:val="005C69BC"/>
    <w:rsid w:val="005C7A5E"/>
    <w:rsid w:val="005D114C"/>
    <w:rsid w:val="005E34D7"/>
    <w:rsid w:val="005E35BE"/>
    <w:rsid w:val="005E4290"/>
    <w:rsid w:val="005E7442"/>
    <w:rsid w:val="005F0F50"/>
    <w:rsid w:val="005F34D7"/>
    <w:rsid w:val="005F365C"/>
    <w:rsid w:val="005F5AE9"/>
    <w:rsid w:val="0060313A"/>
    <w:rsid w:val="006035C4"/>
    <w:rsid w:val="00603F94"/>
    <w:rsid w:val="006057DB"/>
    <w:rsid w:val="00610216"/>
    <w:rsid w:val="00617768"/>
    <w:rsid w:val="00620C13"/>
    <w:rsid w:val="00626A0B"/>
    <w:rsid w:val="00633EAB"/>
    <w:rsid w:val="00634B73"/>
    <w:rsid w:val="00635F4A"/>
    <w:rsid w:val="00640F6F"/>
    <w:rsid w:val="0064287F"/>
    <w:rsid w:val="00643F6B"/>
    <w:rsid w:val="006476DB"/>
    <w:rsid w:val="00652FE3"/>
    <w:rsid w:val="0065332D"/>
    <w:rsid w:val="00656D98"/>
    <w:rsid w:val="00663345"/>
    <w:rsid w:val="00664187"/>
    <w:rsid w:val="00665F89"/>
    <w:rsid w:val="0067107D"/>
    <w:rsid w:val="0067271C"/>
    <w:rsid w:val="00673E7E"/>
    <w:rsid w:val="006821A7"/>
    <w:rsid w:val="00685B2D"/>
    <w:rsid w:val="00691B5C"/>
    <w:rsid w:val="00692D82"/>
    <w:rsid w:val="00693B6A"/>
    <w:rsid w:val="006943A4"/>
    <w:rsid w:val="00697142"/>
    <w:rsid w:val="006974CB"/>
    <w:rsid w:val="00697C3F"/>
    <w:rsid w:val="006A1825"/>
    <w:rsid w:val="006A1927"/>
    <w:rsid w:val="006A303F"/>
    <w:rsid w:val="006A7E07"/>
    <w:rsid w:val="006B09B4"/>
    <w:rsid w:val="006B1067"/>
    <w:rsid w:val="006B15F2"/>
    <w:rsid w:val="006B1E04"/>
    <w:rsid w:val="006B7DC0"/>
    <w:rsid w:val="006C167D"/>
    <w:rsid w:val="006D0B8E"/>
    <w:rsid w:val="006E0279"/>
    <w:rsid w:val="006E3259"/>
    <w:rsid w:val="006E5EF3"/>
    <w:rsid w:val="006E7B77"/>
    <w:rsid w:val="006F3BD3"/>
    <w:rsid w:val="006F5C11"/>
    <w:rsid w:val="006F5F43"/>
    <w:rsid w:val="006F676F"/>
    <w:rsid w:val="00702B92"/>
    <w:rsid w:val="00703618"/>
    <w:rsid w:val="00705369"/>
    <w:rsid w:val="00710575"/>
    <w:rsid w:val="0071177A"/>
    <w:rsid w:val="00715C01"/>
    <w:rsid w:val="00725FF8"/>
    <w:rsid w:val="00733E01"/>
    <w:rsid w:val="00734888"/>
    <w:rsid w:val="007417C5"/>
    <w:rsid w:val="007506E0"/>
    <w:rsid w:val="0075599B"/>
    <w:rsid w:val="007622E8"/>
    <w:rsid w:val="007626BA"/>
    <w:rsid w:val="00762B07"/>
    <w:rsid w:val="00767D1D"/>
    <w:rsid w:val="007730C5"/>
    <w:rsid w:val="00773106"/>
    <w:rsid w:val="00777D50"/>
    <w:rsid w:val="0078123C"/>
    <w:rsid w:val="00781453"/>
    <w:rsid w:val="00784B06"/>
    <w:rsid w:val="00787A2D"/>
    <w:rsid w:val="00792361"/>
    <w:rsid w:val="00795C48"/>
    <w:rsid w:val="00797D8C"/>
    <w:rsid w:val="007A1E48"/>
    <w:rsid w:val="007A5C29"/>
    <w:rsid w:val="007A7042"/>
    <w:rsid w:val="007B5CA1"/>
    <w:rsid w:val="007B6847"/>
    <w:rsid w:val="007B7A48"/>
    <w:rsid w:val="007C591D"/>
    <w:rsid w:val="007C78A5"/>
    <w:rsid w:val="007D2AB7"/>
    <w:rsid w:val="007D5FEB"/>
    <w:rsid w:val="007D7953"/>
    <w:rsid w:val="007E28C0"/>
    <w:rsid w:val="007F5850"/>
    <w:rsid w:val="008037F3"/>
    <w:rsid w:val="00806C48"/>
    <w:rsid w:val="00820583"/>
    <w:rsid w:val="0083398E"/>
    <w:rsid w:val="00833E6C"/>
    <w:rsid w:val="00837C75"/>
    <w:rsid w:val="008445FE"/>
    <w:rsid w:val="008526A6"/>
    <w:rsid w:val="00855C07"/>
    <w:rsid w:val="008561D1"/>
    <w:rsid w:val="00863FE4"/>
    <w:rsid w:val="00870EFC"/>
    <w:rsid w:val="00872DFF"/>
    <w:rsid w:val="00875389"/>
    <w:rsid w:val="00875A60"/>
    <w:rsid w:val="008774C2"/>
    <w:rsid w:val="0088052A"/>
    <w:rsid w:val="00883E2D"/>
    <w:rsid w:val="008867DE"/>
    <w:rsid w:val="008867E3"/>
    <w:rsid w:val="00890149"/>
    <w:rsid w:val="0089745E"/>
    <w:rsid w:val="008B1645"/>
    <w:rsid w:val="008B5C1B"/>
    <w:rsid w:val="008C0DF1"/>
    <w:rsid w:val="008C1EB1"/>
    <w:rsid w:val="008C53EF"/>
    <w:rsid w:val="008C5872"/>
    <w:rsid w:val="008C6ED2"/>
    <w:rsid w:val="008D0303"/>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B4832"/>
    <w:rsid w:val="009B52FE"/>
    <w:rsid w:val="009C2091"/>
    <w:rsid w:val="009D092A"/>
    <w:rsid w:val="009D61E2"/>
    <w:rsid w:val="009D6595"/>
    <w:rsid w:val="009E2679"/>
    <w:rsid w:val="009E4191"/>
    <w:rsid w:val="009E4865"/>
    <w:rsid w:val="009F12F8"/>
    <w:rsid w:val="009F161E"/>
    <w:rsid w:val="009F1E14"/>
    <w:rsid w:val="009F61A8"/>
    <w:rsid w:val="00A04781"/>
    <w:rsid w:val="00A052C4"/>
    <w:rsid w:val="00A05D8C"/>
    <w:rsid w:val="00A13030"/>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67F86"/>
    <w:rsid w:val="00A7025E"/>
    <w:rsid w:val="00A82284"/>
    <w:rsid w:val="00A844DC"/>
    <w:rsid w:val="00A86A75"/>
    <w:rsid w:val="00A923E5"/>
    <w:rsid w:val="00A92FA1"/>
    <w:rsid w:val="00A9346B"/>
    <w:rsid w:val="00AA031C"/>
    <w:rsid w:val="00AA21CD"/>
    <w:rsid w:val="00AA25B5"/>
    <w:rsid w:val="00AA61D6"/>
    <w:rsid w:val="00AB0156"/>
    <w:rsid w:val="00AB1114"/>
    <w:rsid w:val="00AB3D32"/>
    <w:rsid w:val="00AB41FD"/>
    <w:rsid w:val="00AC0272"/>
    <w:rsid w:val="00AC48DD"/>
    <w:rsid w:val="00AC71F8"/>
    <w:rsid w:val="00AE034C"/>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3FCE"/>
    <w:rsid w:val="00B54C0D"/>
    <w:rsid w:val="00B563D6"/>
    <w:rsid w:val="00B65036"/>
    <w:rsid w:val="00B654E0"/>
    <w:rsid w:val="00B744EA"/>
    <w:rsid w:val="00B7797D"/>
    <w:rsid w:val="00B825A5"/>
    <w:rsid w:val="00BA0856"/>
    <w:rsid w:val="00BA1E38"/>
    <w:rsid w:val="00BA2A09"/>
    <w:rsid w:val="00BA30C7"/>
    <w:rsid w:val="00BA3420"/>
    <w:rsid w:val="00BA69F6"/>
    <w:rsid w:val="00BB3082"/>
    <w:rsid w:val="00BB75FC"/>
    <w:rsid w:val="00BC093E"/>
    <w:rsid w:val="00BC0AA3"/>
    <w:rsid w:val="00BC1226"/>
    <w:rsid w:val="00BC41F6"/>
    <w:rsid w:val="00BC770E"/>
    <w:rsid w:val="00BD16C0"/>
    <w:rsid w:val="00BD1F2A"/>
    <w:rsid w:val="00BE0A79"/>
    <w:rsid w:val="00BE176B"/>
    <w:rsid w:val="00BE5434"/>
    <w:rsid w:val="00BE5A92"/>
    <w:rsid w:val="00BF0FD8"/>
    <w:rsid w:val="00BF1A78"/>
    <w:rsid w:val="00BF3AFC"/>
    <w:rsid w:val="00BF476F"/>
    <w:rsid w:val="00BF51A0"/>
    <w:rsid w:val="00C03266"/>
    <w:rsid w:val="00C137C5"/>
    <w:rsid w:val="00C2151F"/>
    <w:rsid w:val="00C24A8E"/>
    <w:rsid w:val="00C461DB"/>
    <w:rsid w:val="00C477AD"/>
    <w:rsid w:val="00C51AC1"/>
    <w:rsid w:val="00C52763"/>
    <w:rsid w:val="00C54013"/>
    <w:rsid w:val="00C555EA"/>
    <w:rsid w:val="00C55D60"/>
    <w:rsid w:val="00C56229"/>
    <w:rsid w:val="00C645BA"/>
    <w:rsid w:val="00C71A7E"/>
    <w:rsid w:val="00C76D1E"/>
    <w:rsid w:val="00C8017C"/>
    <w:rsid w:val="00C8136D"/>
    <w:rsid w:val="00C823A4"/>
    <w:rsid w:val="00C84F15"/>
    <w:rsid w:val="00C85163"/>
    <w:rsid w:val="00C92627"/>
    <w:rsid w:val="00C93213"/>
    <w:rsid w:val="00C94CBE"/>
    <w:rsid w:val="00C97D71"/>
    <w:rsid w:val="00CA234A"/>
    <w:rsid w:val="00CA36A3"/>
    <w:rsid w:val="00CB479E"/>
    <w:rsid w:val="00CB66E9"/>
    <w:rsid w:val="00CB6739"/>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236BF"/>
    <w:rsid w:val="00D30C29"/>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91658"/>
    <w:rsid w:val="00DA05C0"/>
    <w:rsid w:val="00DA3AB7"/>
    <w:rsid w:val="00DB2A66"/>
    <w:rsid w:val="00DB3186"/>
    <w:rsid w:val="00DC03FC"/>
    <w:rsid w:val="00DC3840"/>
    <w:rsid w:val="00DC6272"/>
    <w:rsid w:val="00DC7AFA"/>
    <w:rsid w:val="00DE0DA8"/>
    <w:rsid w:val="00DE15DE"/>
    <w:rsid w:val="00DE28C6"/>
    <w:rsid w:val="00DE5046"/>
    <w:rsid w:val="00DF2249"/>
    <w:rsid w:val="00DF393A"/>
    <w:rsid w:val="00E00F2D"/>
    <w:rsid w:val="00E023B8"/>
    <w:rsid w:val="00E03110"/>
    <w:rsid w:val="00E04134"/>
    <w:rsid w:val="00E11A79"/>
    <w:rsid w:val="00E125F1"/>
    <w:rsid w:val="00E1430B"/>
    <w:rsid w:val="00E164CE"/>
    <w:rsid w:val="00E16572"/>
    <w:rsid w:val="00E2047D"/>
    <w:rsid w:val="00E220B8"/>
    <w:rsid w:val="00E24668"/>
    <w:rsid w:val="00E26530"/>
    <w:rsid w:val="00E26E17"/>
    <w:rsid w:val="00E31209"/>
    <w:rsid w:val="00E320F8"/>
    <w:rsid w:val="00E3243A"/>
    <w:rsid w:val="00E33727"/>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8D"/>
    <w:rsid w:val="00ED11A6"/>
    <w:rsid w:val="00ED1736"/>
    <w:rsid w:val="00ED5CB0"/>
    <w:rsid w:val="00EE33EA"/>
    <w:rsid w:val="00EE4A4A"/>
    <w:rsid w:val="00EE5873"/>
    <w:rsid w:val="00EF2351"/>
    <w:rsid w:val="00EF2E9C"/>
    <w:rsid w:val="00EF3FF0"/>
    <w:rsid w:val="00EF4DD0"/>
    <w:rsid w:val="00EF7ACC"/>
    <w:rsid w:val="00F040AC"/>
    <w:rsid w:val="00F049B6"/>
    <w:rsid w:val="00F078BE"/>
    <w:rsid w:val="00F160A1"/>
    <w:rsid w:val="00F16B95"/>
    <w:rsid w:val="00F17741"/>
    <w:rsid w:val="00F212DC"/>
    <w:rsid w:val="00F275A8"/>
    <w:rsid w:val="00F3138E"/>
    <w:rsid w:val="00F31D18"/>
    <w:rsid w:val="00F32A9F"/>
    <w:rsid w:val="00F34E21"/>
    <w:rsid w:val="00F34E3D"/>
    <w:rsid w:val="00F42149"/>
    <w:rsid w:val="00F43907"/>
    <w:rsid w:val="00F4470A"/>
    <w:rsid w:val="00F448B2"/>
    <w:rsid w:val="00F457AE"/>
    <w:rsid w:val="00F46ADF"/>
    <w:rsid w:val="00F47E2D"/>
    <w:rsid w:val="00F50F2D"/>
    <w:rsid w:val="00F515CF"/>
    <w:rsid w:val="00F5269A"/>
    <w:rsid w:val="00F5414E"/>
    <w:rsid w:val="00F57DA1"/>
    <w:rsid w:val="00F603D8"/>
    <w:rsid w:val="00F71D48"/>
    <w:rsid w:val="00F77FBC"/>
    <w:rsid w:val="00F833FD"/>
    <w:rsid w:val="00F85037"/>
    <w:rsid w:val="00F862BF"/>
    <w:rsid w:val="00F865AC"/>
    <w:rsid w:val="00F86F11"/>
    <w:rsid w:val="00F92BA9"/>
    <w:rsid w:val="00F958EE"/>
    <w:rsid w:val="00F96B5E"/>
    <w:rsid w:val="00F97A26"/>
    <w:rsid w:val="00FA265C"/>
    <w:rsid w:val="00FB15C8"/>
    <w:rsid w:val="00FB4773"/>
    <w:rsid w:val="00FB6282"/>
    <w:rsid w:val="00FB6F1D"/>
    <w:rsid w:val="00FB7A09"/>
    <w:rsid w:val="00FC0409"/>
    <w:rsid w:val="00FC1BD1"/>
    <w:rsid w:val="00FC6CF7"/>
    <w:rsid w:val="00FD07D1"/>
    <w:rsid w:val="00FD2996"/>
    <w:rsid w:val="00FD7C7F"/>
    <w:rsid w:val="00FE254E"/>
    <w:rsid w:val="00FE5805"/>
    <w:rsid w:val="00FE64A8"/>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2030</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Wade, Aaron (G&amp;B)</cp:lastModifiedBy>
  <cp:revision>8</cp:revision>
  <cp:lastPrinted>2024-09-04T15:37:00Z</cp:lastPrinted>
  <dcterms:created xsi:type="dcterms:W3CDTF">2024-12-06T15:07:00Z</dcterms:created>
  <dcterms:modified xsi:type="dcterms:W3CDTF">2024-12-09T22:30:00Z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