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6689CE" w14:textId="21D70B35" w:rsidR="00DF7ED0" w:rsidRPr="00DF7ED0" w:rsidRDefault="00DF7ED0" w:rsidP="00DF7ED0">
      <w:pPr>
        <w:jc w:val="center"/>
        <w:rPr>
          <w:rFonts w:ascii="Times New Roman" w:hAnsi="Times New Roman" w:cs="Times New Roman"/>
          <w:b/>
          <w:bCs/>
        </w:rPr>
      </w:pPr>
      <w:r w:rsidRPr="00DF7ED0">
        <w:rPr>
          <w:rFonts w:ascii="Times New Roman" w:hAnsi="Times New Roman" w:cs="Times New Roman"/>
          <w:b/>
          <w:bCs/>
        </w:rPr>
        <w:t>RESOLUTION NO. 2024-</w:t>
      </w:r>
      <w:r w:rsidR="00257E17">
        <w:rPr>
          <w:rFonts w:ascii="Times New Roman" w:hAnsi="Times New Roman" w:cs="Times New Roman"/>
          <w:b/>
          <w:bCs/>
        </w:rPr>
        <w:t>15</w:t>
      </w:r>
    </w:p>
    <w:p w14:paraId="30C15ECF" w14:textId="77777777" w:rsidR="00DF7ED0" w:rsidRPr="00DF7ED0" w:rsidRDefault="00DF7ED0" w:rsidP="00DF7ED0">
      <w:pPr>
        <w:rPr>
          <w:rFonts w:ascii="Times New Roman" w:hAnsi="Times New Roman" w:cs="Times New Roman"/>
          <w:b/>
          <w:bCs/>
        </w:rPr>
      </w:pPr>
    </w:p>
    <w:p w14:paraId="055EF3CF" w14:textId="77777777" w:rsidR="00DF7ED0" w:rsidRPr="00DF7ED0" w:rsidRDefault="00DF7ED0" w:rsidP="00DF7ED0">
      <w:pPr>
        <w:jc w:val="center"/>
        <w:rPr>
          <w:rFonts w:ascii="Times New Roman" w:hAnsi="Times New Roman" w:cs="Times New Roman"/>
          <w:b/>
          <w:bCs/>
        </w:rPr>
      </w:pPr>
      <w:r w:rsidRPr="00DF7ED0">
        <w:rPr>
          <w:rFonts w:ascii="Times New Roman" w:hAnsi="Times New Roman" w:cs="Times New Roman"/>
          <w:b/>
          <w:bCs/>
        </w:rPr>
        <w:t>A RESOLUTION AMENDING THE WILLARD CITY CAPITAL FACILITIES PLAN TO INCORPORATE THE PROPOSED WATER RIGHT POLICY</w:t>
      </w:r>
    </w:p>
    <w:p w14:paraId="26BC000D" w14:textId="77777777" w:rsidR="00DF7ED0" w:rsidRPr="00DF7ED0" w:rsidRDefault="00DF7ED0" w:rsidP="00DF7ED0">
      <w:pPr>
        <w:rPr>
          <w:rFonts w:ascii="Times New Roman" w:hAnsi="Times New Roman" w:cs="Times New Roman"/>
        </w:rPr>
      </w:pPr>
    </w:p>
    <w:p w14:paraId="155AC0E0" w14:textId="77777777" w:rsidR="00DF7ED0" w:rsidRPr="00DF7ED0" w:rsidRDefault="00DF7ED0" w:rsidP="00DF7ED0">
      <w:pPr>
        <w:rPr>
          <w:rFonts w:ascii="Times New Roman" w:hAnsi="Times New Roman" w:cs="Times New Roman"/>
        </w:rPr>
      </w:pPr>
      <w:proofErr w:type="gramStart"/>
      <w:r w:rsidRPr="00DF7ED0">
        <w:rPr>
          <w:rFonts w:ascii="Times New Roman" w:hAnsi="Times New Roman" w:cs="Times New Roman"/>
          <w:b/>
          <w:bCs/>
        </w:rPr>
        <w:t>WHEREAS</w:t>
      </w:r>
      <w:r w:rsidRPr="00DF7ED0">
        <w:rPr>
          <w:rFonts w:ascii="Times New Roman" w:hAnsi="Times New Roman" w:cs="Times New Roman"/>
        </w:rPr>
        <w:t>,</w:t>
      </w:r>
      <w:proofErr w:type="gramEnd"/>
      <w:r w:rsidRPr="00DF7ED0">
        <w:rPr>
          <w:rFonts w:ascii="Times New Roman" w:hAnsi="Times New Roman" w:cs="Times New Roman"/>
        </w:rPr>
        <w:t xml:space="preserve"> the Willard City Culinary Water Capital Facilities Plan (CFP) serves as a critical tool for planning and managing the city’s water resources to meet current and future development demands; and</w:t>
      </w:r>
    </w:p>
    <w:p w14:paraId="55A61628" w14:textId="77777777" w:rsidR="00DF7ED0" w:rsidRPr="00DF7ED0" w:rsidRDefault="00DF7ED0" w:rsidP="00DF7ED0">
      <w:pPr>
        <w:rPr>
          <w:rFonts w:ascii="Times New Roman" w:hAnsi="Times New Roman" w:cs="Times New Roman"/>
        </w:rPr>
      </w:pPr>
    </w:p>
    <w:p w14:paraId="5FACF2FE" w14:textId="77777777" w:rsidR="00DF7ED0" w:rsidRPr="00DF7ED0" w:rsidRDefault="00DF7ED0" w:rsidP="00DF7ED0">
      <w:pPr>
        <w:rPr>
          <w:rFonts w:ascii="Times New Roman" w:hAnsi="Times New Roman" w:cs="Times New Roman"/>
        </w:rPr>
      </w:pPr>
      <w:proofErr w:type="gramStart"/>
      <w:r w:rsidRPr="00DF7ED0">
        <w:rPr>
          <w:rFonts w:ascii="Times New Roman" w:hAnsi="Times New Roman" w:cs="Times New Roman"/>
          <w:b/>
          <w:bCs/>
        </w:rPr>
        <w:t>WHEREAS</w:t>
      </w:r>
      <w:r w:rsidRPr="00DF7ED0">
        <w:rPr>
          <w:rFonts w:ascii="Times New Roman" w:hAnsi="Times New Roman" w:cs="Times New Roman"/>
        </w:rPr>
        <w:t>,</w:t>
      </w:r>
      <w:proofErr w:type="gramEnd"/>
      <w:r w:rsidRPr="00DF7ED0">
        <w:rPr>
          <w:rFonts w:ascii="Times New Roman" w:hAnsi="Times New Roman" w:cs="Times New Roman"/>
        </w:rPr>
        <w:t xml:space="preserve"> the Proposed Water Right Policy (dated December 2024) refines the allocation and reservation of water rights to ensure sustainable growth while accommodating residential, commercial, institutional, and recreational uses; and</w:t>
      </w:r>
    </w:p>
    <w:p w14:paraId="08F2DAC9" w14:textId="77777777" w:rsidR="00DF7ED0" w:rsidRPr="00DF7ED0" w:rsidRDefault="00DF7ED0" w:rsidP="00DF7ED0">
      <w:pPr>
        <w:rPr>
          <w:rFonts w:ascii="Times New Roman" w:hAnsi="Times New Roman" w:cs="Times New Roman"/>
        </w:rPr>
      </w:pPr>
    </w:p>
    <w:p w14:paraId="67C002B2" w14:textId="77777777" w:rsidR="00DF7ED0" w:rsidRPr="00DF7ED0" w:rsidRDefault="00DF7ED0" w:rsidP="00DF7ED0">
      <w:pPr>
        <w:rPr>
          <w:rFonts w:ascii="Times New Roman" w:hAnsi="Times New Roman" w:cs="Times New Roman"/>
        </w:rPr>
      </w:pPr>
      <w:proofErr w:type="gramStart"/>
      <w:r w:rsidRPr="00DF7ED0">
        <w:rPr>
          <w:rFonts w:ascii="Times New Roman" w:hAnsi="Times New Roman" w:cs="Times New Roman"/>
          <w:b/>
          <w:bCs/>
        </w:rPr>
        <w:t>WHEREAS</w:t>
      </w:r>
      <w:r w:rsidRPr="00DF7ED0">
        <w:rPr>
          <w:rFonts w:ascii="Times New Roman" w:hAnsi="Times New Roman" w:cs="Times New Roman"/>
        </w:rPr>
        <w:t>,</w:t>
      </w:r>
      <w:proofErr w:type="gramEnd"/>
      <w:r w:rsidRPr="00DF7ED0">
        <w:rPr>
          <w:rFonts w:ascii="Times New Roman" w:hAnsi="Times New Roman" w:cs="Times New Roman"/>
        </w:rPr>
        <w:t xml:space="preserve"> Willard City currently holds 3,963 acre-feet of water rights, with 3,221.89 acre-feet identified as excess after meeting the needs of existing users; and</w:t>
      </w:r>
    </w:p>
    <w:p w14:paraId="4C3450E9" w14:textId="77777777" w:rsidR="00DF7ED0" w:rsidRPr="00DF7ED0" w:rsidRDefault="00DF7ED0" w:rsidP="00DF7ED0">
      <w:pPr>
        <w:rPr>
          <w:rFonts w:ascii="Times New Roman" w:hAnsi="Times New Roman" w:cs="Times New Roman"/>
        </w:rPr>
      </w:pPr>
    </w:p>
    <w:p w14:paraId="0E10EA37" w14:textId="77777777" w:rsidR="00DF7ED0" w:rsidRPr="00DF7ED0" w:rsidRDefault="00DF7ED0" w:rsidP="00DF7ED0">
      <w:pPr>
        <w:rPr>
          <w:rFonts w:ascii="Times New Roman" w:hAnsi="Times New Roman" w:cs="Times New Roman"/>
        </w:rPr>
      </w:pPr>
      <w:proofErr w:type="gramStart"/>
      <w:r w:rsidRPr="00DF7ED0">
        <w:rPr>
          <w:rFonts w:ascii="Times New Roman" w:hAnsi="Times New Roman" w:cs="Times New Roman"/>
          <w:b/>
          <w:bCs/>
        </w:rPr>
        <w:t>WHEREAS</w:t>
      </w:r>
      <w:r w:rsidRPr="00DF7ED0">
        <w:rPr>
          <w:rFonts w:ascii="Times New Roman" w:hAnsi="Times New Roman" w:cs="Times New Roman"/>
        </w:rPr>
        <w:t>,</w:t>
      </w:r>
      <w:proofErr w:type="gramEnd"/>
      <w:r w:rsidRPr="00DF7ED0">
        <w:rPr>
          <w:rFonts w:ascii="Times New Roman" w:hAnsi="Times New Roman" w:cs="Times New Roman"/>
        </w:rPr>
        <w:t xml:space="preserve"> the policy sets forth updated allocations for water connections, buffers, commercial uses, and park requirements, as detailed in the attached summary table; and</w:t>
      </w:r>
    </w:p>
    <w:p w14:paraId="39F60537" w14:textId="77777777" w:rsidR="00DF7ED0" w:rsidRPr="00DF7ED0" w:rsidRDefault="00DF7ED0" w:rsidP="00DF7ED0">
      <w:pPr>
        <w:rPr>
          <w:rFonts w:ascii="Times New Roman" w:hAnsi="Times New Roman" w:cs="Times New Roman"/>
        </w:rPr>
      </w:pPr>
    </w:p>
    <w:p w14:paraId="2E32E287" w14:textId="77777777" w:rsidR="00DF7ED0" w:rsidRPr="00DF7ED0" w:rsidRDefault="00DF7ED0" w:rsidP="00DF7ED0">
      <w:pPr>
        <w:rPr>
          <w:rFonts w:ascii="Times New Roman" w:hAnsi="Times New Roman" w:cs="Times New Roman"/>
        </w:rPr>
      </w:pPr>
      <w:proofErr w:type="gramStart"/>
      <w:r w:rsidRPr="00DF7ED0">
        <w:rPr>
          <w:rFonts w:ascii="Times New Roman" w:hAnsi="Times New Roman" w:cs="Times New Roman"/>
          <w:b/>
          <w:bCs/>
        </w:rPr>
        <w:t>WHEREAS</w:t>
      </w:r>
      <w:r w:rsidRPr="00DF7ED0">
        <w:rPr>
          <w:rFonts w:ascii="Times New Roman" w:hAnsi="Times New Roman" w:cs="Times New Roman"/>
        </w:rPr>
        <w:t>,</w:t>
      </w:r>
      <w:proofErr w:type="gramEnd"/>
      <w:r w:rsidRPr="00DF7ED0">
        <w:rPr>
          <w:rFonts w:ascii="Times New Roman" w:hAnsi="Times New Roman" w:cs="Times New Roman"/>
        </w:rPr>
        <w:t xml:space="preserve"> this amendment aligns with Utah Code §10-9a-508(3)(b), ensuring compliance with legal standards for water interest exactions;</w:t>
      </w:r>
    </w:p>
    <w:p w14:paraId="71291CD2" w14:textId="77777777" w:rsidR="00DF7ED0" w:rsidRPr="00DF7ED0" w:rsidRDefault="00DF7ED0" w:rsidP="00DF7ED0">
      <w:pPr>
        <w:rPr>
          <w:rFonts w:ascii="Times New Roman" w:hAnsi="Times New Roman" w:cs="Times New Roman"/>
        </w:rPr>
      </w:pPr>
    </w:p>
    <w:p w14:paraId="5143A4F1" w14:textId="77777777" w:rsidR="00DF7ED0" w:rsidRPr="00DF7ED0" w:rsidRDefault="00DF7ED0" w:rsidP="00DF7ED0">
      <w:pPr>
        <w:rPr>
          <w:rFonts w:ascii="Times New Roman" w:hAnsi="Times New Roman" w:cs="Times New Roman"/>
          <w:b/>
          <w:bCs/>
        </w:rPr>
      </w:pPr>
      <w:r w:rsidRPr="00DF7ED0">
        <w:rPr>
          <w:rFonts w:ascii="Times New Roman" w:hAnsi="Times New Roman" w:cs="Times New Roman"/>
          <w:b/>
          <w:bCs/>
        </w:rPr>
        <w:t xml:space="preserve">NOW, THEREFORE, </w:t>
      </w:r>
      <w:proofErr w:type="gramStart"/>
      <w:r w:rsidRPr="00DF7ED0">
        <w:rPr>
          <w:rFonts w:ascii="Times New Roman" w:hAnsi="Times New Roman" w:cs="Times New Roman"/>
          <w:b/>
          <w:bCs/>
        </w:rPr>
        <w:t>BE IT</w:t>
      </w:r>
      <w:proofErr w:type="gramEnd"/>
      <w:r w:rsidRPr="00DF7ED0">
        <w:rPr>
          <w:rFonts w:ascii="Times New Roman" w:hAnsi="Times New Roman" w:cs="Times New Roman"/>
          <w:b/>
          <w:bCs/>
        </w:rPr>
        <w:t xml:space="preserve"> RESOLVED BY THE CITY COUNCIL OF WILLARD, UTAH, AS FOLLOWS:</w:t>
      </w:r>
    </w:p>
    <w:p w14:paraId="2B1B86BF" w14:textId="77777777" w:rsidR="00DF7ED0" w:rsidRPr="00DF7ED0" w:rsidRDefault="00DF7ED0" w:rsidP="00DF7ED0">
      <w:pPr>
        <w:rPr>
          <w:rFonts w:ascii="Times New Roman" w:hAnsi="Times New Roman" w:cs="Times New Roman"/>
        </w:rPr>
      </w:pPr>
    </w:p>
    <w:p w14:paraId="5A0D1504" w14:textId="77777777" w:rsidR="00DF7ED0" w:rsidRPr="00DF7ED0" w:rsidRDefault="00DF7ED0" w:rsidP="00DF7ED0">
      <w:pPr>
        <w:rPr>
          <w:rFonts w:ascii="Times New Roman" w:hAnsi="Times New Roman" w:cs="Times New Roman"/>
        </w:rPr>
      </w:pPr>
      <w:r w:rsidRPr="00DF7ED0">
        <w:rPr>
          <w:rFonts w:ascii="Times New Roman" w:hAnsi="Times New Roman" w:cs="Times New Roman"/>
        </w:rPr>
        <w:t>SECTION 1: ADOPTION OF PROPOSED WATER RIGHT POLICY</w:t>
      </w:r>
    </w:p>
    <w:p w14:paraId="42EC2D2B" w14:textId="77777777" w:rsidR="00DF7ED0" w:rsidRPr="00DF7ED0" w:rsidRDefault="00DF7ED0" w:rsidP="00DF7ED0">
      <w:pPr>
        <w:rPr>
          <w:rFonts w:ascii="Times New Roman" w:hAnsi="Times New Roman" w:cs="Times New Roman"/>
        </w:rPr>
      </w:pPr>
    </w:p>
    <w:p w14:paraId="798DA7FB" w14:textId="77777777" w:rsidR="00DF7ED0" w:rsidRPr="00DF7ED0" w:rsidRDefault="00DF7ED0" w:rsidP="00DF7ED0">
      <w:pPr>
        <w:ind w:left="720"/>
        <w:rPr>
          <w:rFonts w:ascii="Times New Roman" w:hAnsi="Times New Roman" w:cs="Times New Roman"/>
        </w:rPr>
      </w:pPr>
      <w:r w:rsidRPr="00DF7ED0">
        <w:rPr>
          <w:rFonts w:ascii="Times New Roman" w:hAnsi="Times New Roman" w:cs="Times New Roman"/>
        </w:rPr>
        <w:t>The Proposed Water Right Policy, dated December 2024, is hereby adopted as an amendment to Section 9 of the Willard City Culinary Water Capital Facilities Plan</w:t>
      </w:r>
      <w:proofErr w:type="gramStart"/>
      <w:r w:rsidRPr="00DF7ED0">
        <w:rPr>
          <w:rFonts w:ascii="Times New Roman" w:hAnsi="Times New Roman" w:cs="Times New Roman"/>
        </w:rPr>
        <w:t xml:space="preserve">. </w:t>
      </w:r>
      <w:proofErr w:type="gramEnd"/>
      <w:r w:rsidRPr="00DF7ED0">
        <w:rPr>
          <w:rFonts w:ascii="Times New Roman" w:hAnsi="Times New Roman" w:cs="Times New Roman"/>
        </w:rPr>
        <w:t>Key updates include:</w:t>
      </w:r>
    </w:p>
    <w:p w14:paraId="2439A9DB" w14:textId="77777777" w:rsidR="00DF7ED0" w:rsidRDefault="00DF7ED0" w:rsidP="00DF7ED0">
      <w:pPr>
        <w:pStyle w:val="ListParagraph"/>
        <w:numPr>
          <w:ilvl w:val="0"/>
          <w:numId w:val="2"/>
        </w:numPr>
        <w:rPr>
          <w:rFonts w:ascii="Times New Roman" w:hAnsi="Times New Roman" w:cs="Times New Roman"/>
        </w:rPr>
      </w:pPr>
      <w:r w:rsidRPr="00DF7ED0">
        <w:rPr>
          <w:rFonts w:ascii="Times New Roman" w:hAnsi="Times New Roman" w:cs="Times New Roman"/>
        </w:rPr>
        <w:t>Water Rights Allocation:</w:t>
      </w:r>
    </w:p>
    <w:p w14:paraId="49F2D70D" w14:textId="77777777" w:rsidR="00DF7ED0" w:rsidRDefault="00DF7ED0" w:rsidP="00DF7ED0">
      <w:pPr>
        <w:pStyle w:val="ListParagraph"/>
        <w:numPr>
          <w:ilvl w:val="1"/>
          <w:numId w:val="2"/>
        </w:numPr>
        <w:rPr>
          <w:rFonts w:ascii="Times New Roman" w:hAnsi="Times New Roman" w:cs="Times New Roman"/>
        </w:rPr>
      </w:pPr>
      <w:r w:rsidRPr="00DF7ED0">
        <w:rPr>
          <w:rFonts w:ascii="Times New Roman" w:hAnsi="Times New Roman" w:cs="Times New Roman"/>
        </w:rPr>
        <w:t>Existing Users: 741.11 acre-feet allocated for current operations.</w:t>
      </w:r>
    </w:p>
    <w:p w14:paraId="52E8109A" w14:textId="77777777" w:rsidR="00DF7ED0" w:rsidRDefault="00DF7ED0" w:rsidP="00DF7ED0">
      <w:pPr>
        <w:pStyle w:val="ListParagraph"/>
        <w:numPr>
          <w:ilvl w:val="1"/>
          <w:numId w:val="2"/>
        </w:numPr>
        <w:rPr>
          <w:rFonts w:ascii="Times New Roman" w:hAnsi="Times New Roman" w:cs="Times New Roman"/>
        </w:rPr>
      </w:pPr>
      <w:r w:rsidRPr="00DF7ED0">
        <w:rPr>
          <w:rFonts w:ascii="Times New Roman" w:hAnsi="Times New Roman" w:cs="Times New Roman"/>
        </w:rPr>
        <w:t>Previously Committed Developments:</w:t>
      </w:r>
    </w:p>
    <w:p w14:paraId="200C1EBE" w14:textId="77777777" w:rsidR="00DF7ED0" w:rsidRDefault="00DF7ED0" w:rsidP="00DF7ED0">
      <w:pPr>
        <w:pStyle w:val="ListParagraph"/>
        <w:numPr>
          <w:ilvl w:val="2"/>
          <w:numId w:val="2"/>
        </w:numPr>
        <w:rPr>
          <w:rFonts w:ascii="Times New Roman" w:hAnsi="Times New Roman" w:cs="Times New Roman"/>
        </w:rPr>
      </w:pPr>
      <w:r w:rsidRPr="00DF7ED0">
        <w:rPr>
          <w:rFonts w:ascii="Times New Roman" w:hAnsi="Times New Roman" w:cs="Times New Roman"/>
        </w:rPr>
        <w:t>Granite and Wells Property: 114.52 acre-feet (140 ERCs).</w:t>
      </w:r>
    </w:p>
    <w:p w14:paraId="78062256" w14:textId="77777777" w:rsidR="00DF7ED0" w:rsidRDefault="00DF7ED0" w:rsidP="00DF7ED0">
      <w:pPr>
        <w:pStyle w:val="ListParagraph"/>
        <w:numPr>
          <w:ilvl w:val="2"/>
          <w:numId w:val="2"/>
        </w:numPr>
        <w:rPr>
          <w:rFonts w:ascii="Times New Roman" w:hAnsi="Times New Roman" w:cs="Times New Roman"/>
        </w:rPr>
      </w:pPr>
      <w:r w:rsidRPr="00DF7ED0">
        <w:rPr>
          <w:rFonts w:ascii="Times New Roman" w:hAnsi="Times New Roman" w:cs="Times New Roman"/>
        </w:rPr>
        <w:t>Deer Run: 148.06 acre-feet (181 ERCs).</w:t>
      </w:r>
    </w:p>
    <w:p w14:paraId="4B9B9E94" w14:textId="77777777" w:rsidR="00DF7ED0" w:rsidRDefault="00DF7ED0" w:rsidP="00DF7ED0">
      <w:pPr>
        <w:pStyle w:val="ListParagraph"/>
        <w:numPr>
          <w:ilvl w:val="2"/>
          <w:numId w:val="2"/>
        </w:numPr>
        <w:rPr>
          <w:rFonts w:ascii="Times New Roman" w:hAnsi="Times New Roman" w:cs="Times New Roman"/>
        </w:rPr>
      </w:pPr>
      <w:r w:rsidRPr="00DF7ED0">
        <w:rPr>
          <w:rFonts w:ascii="Times New Roman" w:hAnsi="Times New Roman" w:cs="Times New Roman"/>
        </w:rPr>
        <w:t>Granite Ridge Subdivision: 58.08 acre-feet (71 ERCs).</w:t>
      </w:r>
    </w:p>
    <w:p w14:paraId="43E358AE" w14:textId="77777777" w:rsidR="00DF7ED0" w:rsidRDefault="00DF7ED0" w:rsidP="00DF7ED0">
      <w:pPr>
        <w:pStyle w:val="ListParagraph"/>
        <w:numPr>
          <w:ilvl w:val="1"/>
          <w:numId w:val="2"/>
        </w:numPr>
        <w:rPr>
          <w:rFonts w:ascii="Times New Roman" w:hAnsi="Times New Roman" w:cs="Times New Roman"/>
        </w:rPr>
      </w:pPr>
      <w:r w:rsidRPr="00DF7ED0">
        <w:rPr>
          <w:rFonts w:ascii="Times New Roman" w:hAnsi="Times New Roman" w:cs="Times New Roman"/>
        </w:rPr>
        <w:t>Non-Committed Water: 2,901.23 acre-feet (3,546 ERCs), with reservations as follows:</w:t>
      </w:r>
    </w:p>
    <w:p w14:paraId="53BB458E" w14:textId="77777777" w:rsidR="00DF7ED0" w:rsidRDefault="00DF7ED0" w:rsidP="00DF7ED0">
      <w:pPr>
        <w:pStyle w:val="ListParagraph"/>
        <w:numPr>
          <w:ilvl w:val="2"/>
          <w:numId w:val="2"/>
        </w:numPr>
        <w:rPr>
          <w:rFonts w:ascii="Times New Roman" w:hAnsi="Times New Roman" w:cs="Times New Roman"/>
        </w:rPr>
      </w:pPr>
      <w:r w:rsidRPr="00DF7ED0">
        <w:rPr>
          <w:rFonts w:ascii="Times New Roman" w:hAnsi="Times New Roman" w:cs="Times New Roman"/>
        </w:rPr>
        <w:t>Buffer: 290.12 acre-feet (354.7 ERCs).</w:t>
      </w:r>
    </w:p>
    <w:p w14:paraId="6F2B6EB4" w14:textId="77777777" w:rsidR="00DF7ED0" w:rsidRDefault="00DF7ED0" w:rsidP="00DF7ED0">
      <w:pPr>
        <w:pStyle w:val="ListParagraph"/>
        <w:numPr>
          <w:ilvl w:val="2"/>
          <w:numId w:val="2"/>
        </w:numPr>
        <w:rPr>
          <w:rFonts w:ascii="Times New Roman" w:hAnsi="Times New Roman" w:cs="Times New Roman"/>
        </w:rPr>
      </w:pPr>
      <w:r w:rsidRPr="00DF7ED0">
        <w:rPr>
          <w:rFonts w:ascii="Times New Roman" w:hAnsi="Times New Roman" w:cs="Times New Roman"/>
        </w:rPr>
        <w:t>Commercial: 435.19 acre-feet (532 ERCs).</w:t>
      </w:r>
    </w:p>
    <w:p w14:paraId="664789B5" w14:textId="77777777" w:rsidR="00DF7ED0" w:rsidRDefault="00DF7ED0" w:rsidP="00DF7ED0">
      <w:pPr>
        <w:pStyle w:val="ListParagraph"/>
        <w:numPr>
          <w:ilvl w:val="2"/>
          <w:numId w:val="2"/>
        </w:numPr>
        <w:rPr>
          <w:rFonts w:ascii="Times New Roman" w:hAnsi="Times New Roman" w:cs="Times New Roman"/>
        </w:rPr>
      </w:pPr>
      <w:r w:rsidRPr="00DF7ED0">
        <w:rPr>
          <w:rFonts w:ascii="Times New Roman" w:hAnsi="Times New Roman" w:cs="Times New Roman"/>
        </w:rPr>
        <w:t>Parks and Institutional Use: 333.00 acre-feet (407.1 ERCs).</w:t>
      </w:r>
    </w:p>
    <w:p w14:paraId="791C7359" w14:textId="77777777" w:rsidR="00DF7ED0" w:rsidRDefault="00DF7ED0" w:rsidP="00DF7ED0">
      <w:pPr>
        <w:pStyle w:val="ListParagraph"/>
        <w:numPr>
          <w:ilvl w:val="0"/>
          <w:numId w:val="2"/>
        </w:numPr>
        <w:rPr>
          <w:rFonts w:ascii="Times New Roman" w:hAnsi="Times New Roman" w:cs="Times New Roman"/>
        </w:rPr>
      </w:pPr>
      <w:r w:rsidRPr="00DF7ED0">
        <w:rPr>
          <w:rFonts w:ascii="Times New Roman" w:hAnsi="Times New Roman" w:cs="Times New Roman"/>
        </w:rPr>
        <w:t>Development Credit:</w:t>
      </w:r>
    </w:p>
    <w:p w14:paraId="68B91D4F" w14:textId="77777777" w:rsidR="00DF7ED0" w:rsidRDefault="00DF7ED0" w:rsidP="00DF7ED0">
      <w:pPr>
        <w:pStyle w:val="ListParagraph"/>
        <w:numPr>
          <w:ilvl w:val="1"/>
          <w:numId w:val="2"/>
        </w:numPr>
        <w:rPr>
          <w:rFonts w:ascii="Times New Roman" w:hAnsi="Times New Roman" w:cs="Times New Roman"/>
        </w:rPr>
      </w:pPr>
      <w:r w:rsidRPr="00DF7ED0">
        <w:rPr>
          <w:rFonts w:ascii="Times New Roman" w:hAnsi="Times New Roman" w:cs="Times New Roman"/>
        </w:rPr>
        <w:t>Excess water rights of 1.018 acre-feet per developable acre are available to support residential development across 1,811.2 acres.</w:t>
      </w:r>
    </w:p>
    <w:p w14:paraId="5672C3A5" w14:textId="77777777" w:rsidR="00DF7ED0" w:rsidRDefault="00DF7ED0" w:rsidP="00DF7ED0">
      <w:pPr>
        <w:pStyle w:val="ListParagraph"/>
        <w:numPr>
          <w:ilvl w:val="0"/>
          <w:numId w:val="2"/>
        </w:numPr>
        <w:rPr>
          <w:rFonts w:ascii="Times New Roman" w:hAnsi="Times New Roman" w:cs="Times New Roman"/>
        </w:rPr>
      </w:pPr>
      <w:r w:rsidRPr="00DF7ED0">
        <w:rPr>
          <w:rFonts w:ascii="Times New Roman" w:hAnsi="Times New Roman" w:cs="Times New Roman"/>
        </w:rPr>
        <w:t>Park Requirements:</w:t>
      </w:r>
    </w:p>
    <w:p w14:paraId="2AB70C57" w14:textId="77777777" w:rsidR="00DF7ED0" w:rsidRDefault="00DF7ED0" w:rsidP="00DF7ED0">
      <w:pPr>
        <w:pStyle w:val="ListParagraph"/>
        <w:numPr>
          <w:ilvl w:val="1"/>
          <w:numId w:val="2"/>
        </w:numPr>
        <w:rPr>
          <w:rFonts w:ascii="Times New Roman" w:hAnsi="Times New Roman" w:cs="Times New Roman"/>
        </w:rPr>
      </w:pPr>
      <w:r w:rsidRPr="00DF7ED0">
        <w:rPr>
          <w:rFonts w:ascii="Times New Roman" w:hAnsi="Times New Roman" w:cs="Times New Roman"/>
        </w:rPr>
        <w:lastRenderedPageBreak/>
        <w:t>Based on a future population of 13,873 residents, 111 acres of additional parks or open space shall be reserved, requiring 333 acre-feet of water for maintenance.</w:t>
      </w:r>
    </w:p>
    <w:p w14:paraId="42D3CC63" w14:textId="77777777" w:rsidR="00DF7ED0" w:rsidRDefault="00DF7ED0" w:rsidP="00DF7ED0">
      <w:pPr>
        <w:pStyle w:val="ListParagraph"/>
        <w:numPr>
          <w:ilvl w:val="0"/>
          <w:numId w:val="2"/>
        </w:numPr>
        <w:rPr>
          <w:rFonts w:ascii="Times New Roman" w:hAnsi="Times New Roman" w:cs="Times New Roman"/>
        </w:rPr>
      </w:pPr>
      <w:r w:rsidRPr="00DF7ED0">
        <w:rPr>
          <w:rFonts w:ascii="Times New Roman" w:hAnsi="Times New Roman" w:cs="Times New Roman"/>
        </w:rPr>
        <w:t>Commercial and Institutional Use:</w:t>
      </w:r>
    </w:p>
    <w:p w14:paraId="62FD8FF5" w14:textId="68F9663B" w:rsidR="00DF7ED0" w:rsidRPr="00DF7ED0" w:rsidRDefault="00DF7ED0" w:rsidP="00DF7ED0">
      <w:pPr>
        <w:pStyle w:val="ListParagraph"/>
        <w:numPr>
          <w:ilvl w:val="1"/>
          <w:numId w:val="2"/>
        </w:numPr>
        <w:rPr>
          <w:rFonts w:ascii="Times New Roman" w:hAnsi="Times New Roman" w:cs="Times New Roman"/>
        </w:rPr>
      </w:pPr>
      <w:r w:rsidRPr="00DF7ED0">
        <w:rPr>
          <w:rFonts w:ascii="Times New Roman" w:hAnsi="Times New Roman" w:cs="Times New Roman"/>
        </w:rPr>
        <w:t>Specific ERC allocations for facilities such as schools, restaurants, and food production plants will be based on documented water demands (e.g., 0.043 ERCs per student for schools, 1.8 ERCs/1,000 sq. ft. for restaurants).</w:t>
      </w:r>
    </w:p>
    <w:p w14:paraId="34889BE6" w14:textId="77777777" w:rsidR="00DF7ED0" w:rsidRPr="00DF7ED0" w:rsidRDefault="00DF7ED0" w:rsidP="00DF7ED0">
      <w:pPr>
        <w:rPr>
          <w:rFonts w:ascii="Times New Roman" w:hAnsi="Times New Roman" w:cs="Times New Roman"/>
        </w:rPr>
      </w:pPr>
    </w:p>
    <w:p w14:paraId="77D18917" w14:textId="77777777" w:rsidR="00DF7ED0" w:rsidRPr="00DF7ED0" w:rsidRDefault="00DF7ED0" w:rsidP="00DF7ED0">
      <w:pPr>
        <w:rPr>
          <w:rFonts w:ascii="Times New Roman" w:hAnsi="Times New Roman" w:cs="Times New Roman"/>
        </w:rPr>
      </w:pPr>
      <w:r w:rsidRPr="00DF7ED0">
        <w:rPr>
          <w:rFonts w:ascii="Times New Roman" w:hAnsi="Times New Roman" w:cs="Times New Roman"/>
        </w:rPr>
        <w:t>SECTION 2: PERIODIC REVIEW AND UPDATES</w:t>
      </w:r>
    </w:p>
    <w:p w14:paraId="3C851C96" w14:textId="77777777" w:rsidR="00DF7ED0" w:rsidRPr="00DF7ED0" w:rsidRDefault="00DF7ED0" w:rsidP="00DF7ED0">
      <w:pPr>
        <w:rPr>
          <w:rFonts w:ascii="Times New Roman" w:hAnsi="Times New Roman" w:cs="Times New Roman"/>
        </w:rPr>
      </w:pPr>
    </w:p>
    <w:p w14:paraId="59A66941" w14:textId="77777777" w:rsidR="00DF7ED0" w:rsidRPr="00DF7ED0" w:rsidRDefault="00DF7ED0" w:rsidP="00DF7ED0">
      <w:pPr>
        <w:ind w:left="720"/>
        <w:rPr>
          <w:rFonts w:ascii="Times New Roman" w:hAnsi="Times New Roman" w:cs="Times New Roman"/>
        </w:rPr>
      </w:pPr>
      <w:r w:rsidRPr="00DF7ED0">
        <w:rPr>
          <w:rFonts w:ascii="Times New Roman" w:hAnsi="Times New Roman" w:cs="Times New Roman"/>
        </w:rPr>
        <w:t>The amended Water Right Policy shall be reviewed every three to five years or upon updates to state or federal guidelines, including those from the Utah Division of Drinking Water or the National Recreation and Parks Association.</w:t>
      </w:r>
    </w:p>
    <w:p w14:paraId="6020B662" w14:textId="77777777" w:rsidR="00DF7ED0" w:rsidRPr="00DF7ED0" w:rsidRDefault="00DF7ED0" w:rsidP="00DF7ED0">
      <w:pPr>
        <w:ind w:left="720"/>
        <w:rPr>
          <w:rFonts w:ascii="Times New Roman" w:hAnsi="Times New Roman" w:cs="Times New Roman"/>
        </w:rPr>
      </w:pPr>
    </w:p>
    <w:p w14:paraId="6201AA49" w14:textId="77777777" w:rsidR="00DF7ED0" w:rsidRPr="00DF7ED0" w:rsidRDefault="00DF7ED0" w:rsidP="00DF7ED0">
      <w:pPr>
        <w:rPr>
          <w:rFonts w:ascii="Times New Roman" w:hAnsi="Times New Roman" w:cs="Times New Roman"/>
        </w:rPr>
      </w:pPr>
      <w:r w:rsidRPr="00DF7ED0">
        <w:rPr>
          <w:rFonts w:ascii="Times New Roman" w:hAnsi="Times New Roman" w:cs="Times New Roman"/>
        </w:rPr>
        <w:t>SECTION 3: IMPLEMENTATION AND PUBLIC ACCESS</w:t>
      </w:r>
    </w:p>
    <w:p w14:paraId="74EEA6CE" w14:textId="77777777" w:rsidR="00DF7ED0" w:rsidRPr="00DF7ED0" w:rsidRDefault="00DF7ED0" w:rsidP="00DF7ED0">
      <w:pPr>
        <w:rPr>
          <w:rFonts w:ascii="Times New Roman" w:hAnsi="Times New Roman" w:cs="Times New Roman"/>
        </w:rPr>
      </w:pPr>
    </w:p>
    <w:p w14:paraId="02822972" w14:textId="77777777" w:rsidR="00DF7ED0" w:rsidRPr="00DF7ED0" w:rsidRDefault="00DF7ED0" w:rsidP="00DF7ED0">
      <w:pPr>
        <w:ind w:left="720"/>
        <w:rPr>
          <w:rFonts w:ascii="Times New Roman" w:hAnsi="Times New Roman" w:cs="Times New Roman"/>
        </w:rPr>
      </w:pPr>
      <w:r w:rsidRPr="00DF7ED0">
        <w:rPr>
          <w:rFonts w:ascii="Times New Roman" w:hAnsi="Times New Roman" w:cs="Times New Roman"/>
        </w:rPr>
        <w:t>This resolution and the amended CFP shall take effect immediately upon adoption</w:t>
      </w:r>
      <w:proofErr w:type="gramStart"/>
      <w:r w:rsidRPr="00DF7ED0">
        <w:rPr>
          <w:rFonts w:ascii="Times New Roman" w:hAnsi="Times New Roman" w:cs="Times New Roman"/>
        </w:rPr>
        <w:t xml:space="preserve">. </w:t>
      </w:r>
      <w:proofErr w:type="gramEnd"/>
      <w:r w:rsidRPr="00DF7ED0">
        <w:rPr>
          <w:rFonts w:ascii="Times New Roman" w:hAnsi="Times New Roman" w:cs="Times New Roman"/>
        </w:rPr>
        <w:t>The updated policy will be made available to the public and filed with the City Recorder.</w:t>
      </w:r>
    </w:p>
    <w:p w14:paraId="567CB096" w14:textId="77777777" w:rsidR="00DF7ED0" w:rsidRPr="00DF7ED0" w:rsidRDefault="00DF7ED0" w:rsidP="00DF7ED0">
      <w:pPr>
        <w:rPr>
          <w:rFonts w:ascii="Times New Roman" w:hAnsi="Times New Roman" w:cs="Times New Roman"/>
        </w:rPr>
      </w:pPr>
    </w:p>
    <w:p w14:paraId="088F50DA" w14:textId="04A01723" w:rsidR="00DF7ED0" w:rsidRPr="00DF7ED0" w:rsidRDefault="00DF7ED0" w:rsidP="00DF7ED0">
      <w:pPr>
        <w:rPr>
          <w:rFonts w:ascii="Times New Roman" w:hAnsi="Times New Roman" w:cs="Times New Roman"/>
        </w:rPr>
      </w:pPr>
      <w:r w:rsidRPr="00DF7ED0">
        <w:rPr>
          <w:rFonts w:ascii="Times New Roman" w:hAnsi="Times New Roman" w:cs="Times New Roman"/>
        </w:rPr>
        <w:t xml:space="preserve">PASSED AND APPROVED by the City Council of Willard, Utah, this </w:t>
      </w:r>
      <w:r>
        <w:rPr>
          <w:rFonts w:ascii="Times New Roman" w:hAnsi="Times New Roman" w:cs="Times New Roman"/>
          <w:u w:val="single"/>
        </w:rPr>
        <w:tab/>
      </w:r>
      <w:r>
        <w:rPr>
          <w:rFonts w:ascii="Times New Roman" w:hAnsi="Times New Roman" w:cs="Times New Roman"/>
          <w:u w:val="single"/>
        </w:rPr>
        <w:tab/>
      </w:r>
      <w:r w:rsidRPr="00DF7ED0">
        <w:rPr>
          <w:rFonts w:ascii="Times New Roman" w:hAnsi="Times New Roman" w:cs="Times New Roman"/>
        </w:rPr>
        <w:t xml:space="preserve">day </w:t>
      </w:r>
      <w:proofErr w:type="gramStart"/>
      <w:r w:rsidRPr="00DF7ED0">
        <w:rPr>
          <w:rFonts w:ascii="Times New Roman" w:hAnsi="Times New Roman" w:cs="Times New Roman"/>
        </w:rPr>
        <w:t>of</w:t>
      </w:r>
      <w:r>
        <w:rPr>
          <w:rFonts w:ascii="Times New Roman" w:hAnsi="Times New Roman" w:cs="Times New Roman"/>
        </w:rPr>
        <w:t xml:space="preserve"> </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sidRPr="00DF7ED0">
        <w:rPr>
          <w:rFonts w:ascii="Times New Roman" w:hAnsi="Times New Roman" w:cs="Times New Roman"/>
        </w:rPr>
        <w:t>,</w:t>
      </w:r>
      <w:proofErr w:type="gramEnd"/>
      <w:r w:rsidRPr="00DF7ED0">
        <w:rPr>
          <w:rFonts w:ascii="Times New Roman" w:hAnsi="Times New Roman" w:cs="Times New Roman"/>
        </w:rPr>
        <w:t xml:space="preserve"> 2024.</w:t>
      </w:r>
    </w:p>
    <w:p w14:paraId="7D1D63F4" w14:textId="77777777" w:rsidR="00DF7ED0" w:rsidRPr="00DF7ED0" w:rsidRDefault="00DF7ED0" w:rsidP="00DF7ED0">
      <w:pPr>
        <w:rPr>
          <w:rFonts w:ascii="Times New Roman" w:hAnsi="Times New Roman" w:cs="Times New Roman"/>
        </w:rPr>
      </w:pPr>
    </w:p>
    <w:p w14:paraId="6B9080A6" w14:textId="5E16E3B0" w:rsidR="00DF7ED0" w:rsidRPr="00DF7ED0" w:rsidRDefault="00DF7ED0" w:rsidP="00DF7ED0">
      <w:pPr>
        <w:rPr>
          <w:rFonts w:ascii="Times New Roman" w:hAnsi="Times New Roman" w:cs="Times New Roman"/>
          <w:u w:val="single"/>
        </w:rPr>
      </w:pPr>
      <w:r>
        <w:rPr>
          <w:rFonts w:ascii="Times New Roman" w:hAnsi="Times New Roman" w:cs="Times New Roman"/>
          <w:u w:val="single"/>
        </w:rPr>
        <w:tab/>
      </w:r>
      <w:r>
        <w:rPr>
          <w:rFonts w:ascii="Times New Roman" w:hAnsi="Times New Roman" w:cs="Times New Roman"/>
          <w:u w:val="single"/>
        </w:rPr>
        <w:tab/>
      </w:r>
      <w:r w:rsidR="00257E17">
        <w:rPr>
          <w:rFonts w:ascii="Times New Roman" w:hAnsi="Times New Roman" w:cs="Times New Roman"/>
          <w:u w:val="single"/>
        </w:rPr>
        <w:tab/>
      </w:r>
      <w:r w:rsidR="00257E17">
        <w:rPr>
          <w:rFonts w:ascii="Times New Roman" w:hAnsi="Times New Roman" w:cs="Times New Roman"/>
          <w:u w:val="single"/>
        </w:rPr>
        <w:tab/>
      </w:r>
      <w:r w:rsidR="00257E17">
        <w:rPr>
          <w:rFonts w:ascii="Times New Roman" w:hAnsi="Times New Roman" w:cs="Times New Roman"/>
          <w:u w:val="single"/>
        </w:rPr>
        <w:tab/>
      </w:r>
      <w:r>
        <w:rPr>
          <w:rFonts w:ascii="Times New Roman" w:hAnsi="Times New Roman" w:cs="Times New Roman"/>
          <w:u w:val="single"/>
        </w:rPr>
        <w:tab/>
      </w:r>
    </w:p>
    <w:p w14:paraId="3CCE6DA1" w14:textId="77777777" w:rsidR="00257E17" w:rsidRDefault="00257E17" w:rsidP="00DF7ED0">
      <w:pPr>
        <w:rPr>
          <w:rFonts w:ascii="Times New Roman" w:hAnsi="Times New Roman" w:cs="Times New Roman"/>
        </w:rPr>
      </w:pPr>
      <w:r>
        <w:rPr>
          <w:rFonts w:ascii="Times New Roman" w:hAnsi="Times New Roman" w:cs="Times New Roman"/>
        </w:rPr>
        <w:t xml:space="preserve">By: </w:t>
      </w:r>
      <w:r w:rsidR="00DF7ED0">
        <w:rPr>
          <w:rFonts w:ascii="Times New Roman" w:hAnsi="Times New Roman" w:cs="Times New Roman"/>
        </w:rPr>
        <w:t>Travis Mote</w:t>
      </w:r>
      <w:r w:rsidR="00DF7ED0" w:rsidRPr="00DF7ED0">
        <w:rPr>
          <w:rFonts w:ascii="Times New Roman" w:hAnsi="Times New Roman" w:cs="Times New Roman"/>
        </w:rPr>
        <w:t xml:space="preserve">, </w:t>
      </w:r>
    </w:p>
    <w:p w14:paraId="21A447A2" w14:textId="6412B59E" w:rsidR="00DF7ED0" w:rsidRPr="00DF7ED0" w:rsidRDefault="00DF7ED0" w:rsidP="00DF7ED0">
      <w:pPr>
        <w:rPr>
          <w:rFonts w:ascii="Times New Roman" w:hAnsi="Times New Roman" w:cs="Times New Roman"/>
        </w:rPr>
      </w:pPr>
      <w:r w:rsidRPr="00DF7ED0">
        <w:rPr>
          <w:rFonts w:ascii="Times New Roman" w:hAnsi="Times New Roman" w:cs="Times New Roman"/>
        </w:rPr>
        <w:t>Mayor</w:t>
      </w:r>
    </w:p>
    <w:p w14:paraId="365CD7E9" w14:textId="46AFA6C8" w:rsidR="00DF7ED0" w:rsidRPr="00DF7ED0" w:rsidRDefault="00DF7ED0" w:rsidP="00DF7ED0">
      <w:pPr>
        <w:rPr>
          <w:rFonts w:ascii="Times New Roman" w:hAnsi="Times New Roman" w:cs="Times New Roman"/>
        </w:rPr>
      </w:pPr>
    </w:p>
    <w:p w14:paraId="22D3D91E" w14:textId="77777777" w:rsidR="00DF7ED0" w:rsidRPr="00DF7ED0" w:rsidRDefault="00DF7ED0" w:rsidP="00DF7ED0">
      <w:pPr>
        <w:rPr>
          <w:rFonts w:ascii="Times New Roman" w:hAnsi="Times New Roman" w:cs="Times New Roman"/>
        </w:rPr>
      </w:pPr>
    </w:p>
    <w:p w14:paraId="343D14B6" w14:textId="2F29C456" w:rsidR="00DF7ED0" w:rsidRPr="00257E17" w:rsidRDefault="00DF7ED0" w:rsidP="00DF7ED0">
      <w:pPr>
        <w:rPr>
          <w:rFonts w:ascii="Times New Roman" w:hAnsi="Times New Roman" w:cs="Times New Roman"/>
          <w:u w:val="single"/>
        </w:rPr>
      </w:pPr>
      <w:r w:rsidRPr="00DF7ED0">
        <w:rPr>
          <w:rFonts w:ascii="Times New Roman" w:hAnsi="Times New Roman" w:cs="Times New Roman"/>
        </w:rPr>
        <w:t>ATTEST:</w:t>
      </w:r>
      <w:r w:rsidR="00257E17">
        <w:rPr>
          <w:rFonts w:ascii="Times New Roman" w:hAnsi="Times New Roman" w:cs="Times New Roman"/>
        </w:rPr>
        <w:t xml:space="preserve"> </w:t>
      </w:r>
      <w:r w:rsidR="00257E17">
        <w:rPr>
          <w:rFonts w:ascii="Times New Roman" w:hAnsi="Times New Roman" w:cs="Times New Roman"/>
          <w:u w:val="single"/>
        </w:rPr>
        <w:tab/>
      </w:r>
      <w:r w:rsidR="00257E17">
        <w:rPr>
          <w:rFonts w:ascii="Times New Roman" w:hAnsi="Times New Roman" w:cs="Times New Roman"/>
          <w:u w:val="single"/>
        </w:rPr>
        <w:tab/>
      </w:r>
      <w:r w:rsidR="00257E17">
        <w:rPr>
          <w:rFonts w:ascii="Times New Roman" w:hAnsi="Times New Roman" w:cs="Times New Roman"/>
          <w:u w:val="single"/>
        </w:rPr>
        <w:tab/>
      </w:r>
      <w:r w:rsidR="00257E17">
        <w:rPr>
          <w:rFonts w:ascii="Times New Roman" w:hAnsi="Times New Roman" w:cs="Times New Roman"/>
          <w:u w:val="single"/>
        </w:rPr>
        <w:tab/>
      </w:r>
      <w:r w:rsidR="00257E17">
        <w:rPr>
          <w:rFonts w:ascii="Times New Roman" w:hAnsi="Times New Roman" w:cs="Times New Roman"/>
          <w:u w:val="single"/>
        </w:rPr>
        <w:tab/>
      </w:r>
    </w:p>
    <w:p w14:paraId="0C3089A7" w14:textId="77777777" w:rsidR="00257E17" w:rsidRDefault="00257E17" w:rsidP="00DF7ED0">
      <w:pPr>
        <w:rPr>
          <w:rFonts w:ascii="Times New Roman" w:hAnsi="Times New Roman" w:cs="Times New Roman"/>
        </w:rPr>
      </w:pPr>
      <w:r>
        <w:rPr>
          <w:rFonts w:ascii="Times New Roman" w:hAnsi="Times New Roman" w:cs="Times New Roman"/>
        </w:rPr>
        <w:t>By: Susan Obray</w:t>
      </w:r>
    </w:p>
    <w:p w14:paraId="19ABE3D3" w14:textId="787DC662" w:rsidR="00AA7638" w:rsidRPr="009C3DC8" w:rsidRDefault="00DF7ED0" w:rsidP="00DF7ED0">
      <w:pPr>
        <w:rPr>
          <w:rFonts w:ascii="Times New Roman" w:hAnsi="Times New Roman" w:cs="Times New Roman"/>
        </w:rPr>
      </w:pPr>
      <w:r w:rsidRPr="00DF7ED0">
        <w:rPr>
          <w:rFonts w:ascii="Times New Roman" w:hAnsi="Times New Roman" w:cs="Times New Roman"/>
        </w:rPr>
        <w:t>City Recorder</w:t>
      </w:r>
    </w:p>
    <w:sectPr w:rsidR="00AA7638" w:rsidRPr="009C3D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E6E1A9C"/>
    <w:multiLevelType w:val="hybridMultilevel"/>
    <w:tmpl w:val="E8186836"/>
    <w:lvl w:ilvl="0" w:tplc="A7ACFF26">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3BFB3E05"/>
    <w:multiLevelType w:val="hybridMultilevel"/>
    <w:tmpl w:val="25C093C2"/>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610551201">
    <w:abstractNumId w:val="0"/>
  </w:num>
  <w:num w:numId="2" w16cid:durableId="7539388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23B4"/>
    <w:rsid w:val="0006420A"/>
    <w:rsid w:val="00257E17"/>
    <w:rsid w:val="005E23B4"/>
    <w:rsid w:val="00632961"/>
    <w:rsid w:val="009C3DC8"/>
    <w:rsid w:val="00AA7638"/>
    <w:rsid w:val="00DF7E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B57D97"/>
  <w15:chartTrackingRefBased/>
  <w15:docId w15:val="{EE0D93C4-0CBC-4D28-AA02-45889AFE2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23B4"/>
    <w:pPr>
      <w:spacing w:after="0" w:line="240" w:lineRule="auto"/>
    </w:pPr>
    <w:rPr>
      <w:rFonts w:ascii="Aptos" w:hAnsi="Aptos" w:cs="Aptos"/>
      <w:kern w:val="0"/>
      <w14:ligatures w14:val="none"/>
    </w:rPr>
  </w:style>
  <w:style w:type="paragraph" w:styleId="Heading1">
    <w:name w:val="heading 1"/>
    <w:basedOn w:val="Normal"/>
    <w:next w:val="Normal"/>
    <w:link w:val="Heading1Char"/>
    <w:uiPriority w:val="9"/>
    <w:qFormat/>
    <w:rsid w:val="005E23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E23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E23B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E23B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E23B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E23B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E23B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E23B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E23B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23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E23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23B4"/>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23B4"/>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E23B4"/>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E23B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E23B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E23B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E23B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E23B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23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23B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23B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E23B4"/>
    <w:pPr>
      <w:spacing w:before="160"/>
      <w:jc w:val="center"/>
    </w:pPr>
    <w:rPr>
      <w:i/>
      <w:iCs/>
      <w:color w:val="404040" w:themeColor="text1" w:themeTint="BF"/>
    </w:rPr>
  </w:style>
  <w:style w:type="character" w:customStyle="1" w:styleId="QuoteChar">
    <w:name w:val="Quote Char"/>
    <w:basedOn w:val="DefaultParagraphFont"/>
    <w:link w:val="Quote"/>
    <w:uiPriority w:val="29"/>
    <w:rsid w:val="005E23B4"/>
    <w:rPr>
      <w:i/>
      <w:iCs/>
      <w:color w:val="404040" w:themeColor="text1" w:themeTint="BF"/>
    </w:rPr>
  </w:style>
  <w:style w:type="paragraph" w:styleId="ListParagraph">
    <w:name w:val="List Paragraph"/>
    <w:basedOn w:val="Normal"/>
    <w:uiPriority w:val="34"/>
    <w:qFormat/>
    <w:rsid w:val="005E23B4"/>
    <w:pPr>
      <w:ind w:left="720"/>
      <w:contextualSpacing/>
    </w:pPr>
  </w:style>
  <w:style w:type="character" w:styleId="IntenseEmphasis">
    <w:name w:val="Intense Emphasis"/>
    <w:basedOn w:val="DefaultParagraphFont"/>
    <w:uiPriority w:val="21"/>
    <w:qFormat/>
    <w:rsid w:val="005E23B4"/>
    <w:rPr>
      <w:i/>
      <w:iCs/>
      <w:color w:val="0F4761" w:themeColor="accent1" w:themeShade="BF"/>
    </w:rPr>
  </w:style>
  <w:style w:type="paragraph" w:styleId="IntenseQuote">
    <w:name w:val="Intense Quote"/>
    <w:basedOn w:val="Normal"/>
    <w:next w:val="Normal"/>
    <w:link w:val="IntenseQuoteChar"/>
    <w:uiPriority w:val="30"/>
    <w:qFormat/>
    <w:rsid w:val="005E23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23B4"/>
    <w:rPr>
      <w:i/>
      <w:iCs/>
      <w:color w:val="0F4761" w:themeColor="accent1" w:themeShade="BF"/>
    </w:rPr>
  </w:style>
  <w:style w:type="character" w:styleId="IntenseReference">
    <w:name w:val="Intense Reference"/>
    <w:basedOn w:val="DefaultParagraphFont"/>
    <w:uiPriority w:val="32"/>
    <w:qFormat/>
    <w:rsid w:val="005E23B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7767190">
      <w:bodyDiv w:val="1"/>
      <w:marLeft w:val="0"/>
      <w:marRight w:val="0"/>
      <w:marTop w:val="0"/>
      <w:marBottom w:val="0"/>
      <w:divBdr>
        <w:top w:val="none" w:sz="0" w:space="0" w:color="auto"/>
        <w:left w:val="none" w:sz="0" w:space="0" w:color="auto"/>
        <w:bottom w:val="none" w:sz="0" w:space="0" w:color="auto"/>
        <w:right w:val="none" w:sz="0" w:space="0" w:color="auto"/>
      </w:divBdr>
    </w:div>
    <w:div w:id="2015957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2</Pages>
  <Words>462</Words>
  <Characters>2639</Characters>
  <Application>Microsoft Office Word</Application>
  <DocSecurity>0</DocSecurity>
  <Lines>71</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Kimpton</dc:creator>
  <cp:keywords/>
  <dc:description/>
  <cp:lastModifiedBy>Jeremy Kimpton</cp:lastModifiedBy>
  <cp:revision>1</cp:revision>
  <dcterms:created xsi:type="dcterms:W3CDTF">2024-12-11T11:33:00Z</dcterms:created>
  <dcterms:modified xsi:type="dcterms:W3CDTF">2024-12-11T12:06:00Z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88db5626-59a2-4e74-a344-d236ddbc9ec2</vt:lpwstr>
  </property>
  <property fmtid="{D5CDD505-2E9C-101B-9397-08002B2CF9AE}" pid="3" name="MSIP_Label_defa4170-0d19-0005-0004-bc88714345d2_Enabled">
    <vt:lpwstr>true</vt:lpwstr>
  </property>
  <property fmtid="{D5CDD505-2E9C-101B-9397-08002B2CF9AE}" pid="4" name="MSIP_Label_defa4170-0d19-0005-0004-bc88714345d2_SetDate">
    <vt:lpwstr>2024-12-11T12:06:24Z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50aedf3c-26ae-4a31-b9cc-be8ddfedfd4d</vt:lpwstr>
  </property>
  <property fmtid="{D5CDD505-2E9C-101B-9397-08002B2CF9AE}" pid="8" name="MSIP_Label_defa4170-0d19-0005-0004-bc88714345d2_ActionId">
    <vt:lpwstr>4a0ff29f-a6d9-4957-b199-3e27c60ea0dd</vt:lpwstr>
  </property>
  <property fmtid="{D5CDD505-2E9C-101B-9397-08002B2CF9AE}" pid="9" name="MSIP_Label_defa4170-0d19-0005-0004-bc88714345d2_ContentBits">
    <vt:lpwstr>0</vt:lpwstr>
  </property>
</Properties>
</file>