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FB56BE2" w14:textId="367CD912" w:rsidR="007D1676" w:rsidRDefault="00391EB4" w:rsidP="00391EB4">
      <w:pPr>
        <w:jc w:val="center"/>
        <w:rPr>
          <w:rFonts w:ascii="Open Sans" w:eastAsia="Open Sans" w:hAnsi="Open Sans" w:cs="Open Sans"/>
          <w:b/>
          <w:color w:val="3F3F3F"/>
          <w:sz w:val="32"/>
          <w:szCs w:val="32"/>
          <w:u w:val="single"/>
        </w:rPr>
      </w:pPr>
      <w:r>
        <w:rPr>
          <w:rFonts w:ascii="Open Sans" w:eastAsia="Open Sans" w:hAnsi="Open Sans" w:cs="Open Sans"/>
          <w:b/>
          <w:color w:val="3F3F3F"/>
          <w:sz w:val="32"/>
          <w:szCs w:val="32"/>
          <w:u w:val="single"/>
        </w:rPr>
        <w:t>Wales Town Planning &amp; Zoning Committee</w:t>
      </w:r>
    </w:p>
    <w:p w14:paraId="16CDBA0E" w14:textId="700E8499" w:rsidR="00391EB4" w:rsidRDefault="00391EB4" w:rsidP="00391EB4">
      <w:pPr>
        <w:jc w:val="center"/>
        <w:rPr>
          <w:rFonts w:ascii="Open Sans" w:eastAsia="Open Sans" w:hAnsi="Open Sans" w:cs="Open Sans"/>
          <w:b/>
          <w:color w:val="3F3F3F"/>
          <w:sz w:val="32"/>
          <w:szCs w:val="32"/>
          <w:u w:val="single"/>
        </w:rPr>
      </w:pPr>
      <w:r>
        <w:rPr>
          <w:rFonts w:ascii="Open Sans" w:eastAsia="Open Sans" w:hAnsi="Open Sans" w:cs="Open Sans"/>
          <w:b/>
          <w:color w:val="3F3F3F"/>
          <w:sz w:val="32"/>
          <w:szCs w:val="32"/>
          <w:u w:val="single"/>
        </w:rPr>
        <w:t>Public Hearing Notice &amp; Agenda</w:t>
      </w:r>
    </w:p>
    <w:p w14:paraId="77D160D6" w14:textId="77777777" w:rsidR="00391EB4" w:rsidRPr="00391EB4" w:rsidRDefault="00391EB4">
      <w:pPr>
        <w:jc w:val="both"/>
        <w:rPr>
          <w:rFonts w:ascii="Open Sans" w:eastAsia="Open Sans" w:hAnsi="Open Sans" w:cs="Open Sans"/>
          <w:color w:val="3F3F3F"/>
          <w:sz w:val="16"/>
          <w:szCs w:val="16"/>
          <w:highlight w:val="white"/>
          <w:u w:val="single"/>
        </w:rPr>
      </w:pPr>
    </w:p>
    <w:p w14:paraId="3DF86B68" w14:textId="5EDE1B11" w:rsidR="007D1676" w:rsidRPr="00391EB4" w:rsidRDefault="00000000">
      <w:pPr>
        <w:jc w:val="both"/>
        <w:rPr>
          <w:rFonts w:ascii="Arial" w:eastAsia="Arial" w:hAnsi="Arial" w:cs="Arial"/>
          <w:color w:val="625F5F"/>
          <w:sz w:val="24"/>
          <w:szCs w:val="24"/>
          <w:highlight w:val="white"/>
        </w:rPr>
      </w:pPr>
      <w:r w:rsidRPr="00391EB4">
        <w:rPr>
          <w:rFonts w:ascii="Arial" w:eastAsia="Arial" w:hAnsi="Arial" w:cs="Arial"/>
          <w:b/>
          <w:color w:val="625F5F"/>
          <w:sz w:val="24"/>
          <w:szCs w:val="24"/>
          <w:highlight w:val="white"/>
        </w:rPr>
        <w:t>PUBLIC NOTICE IS HEREBY GIVEN</w:t>
      </w:r>
      <w:r w:rsidRPr="00391EB4">
        <w:rPr>
          <w:rFonts w:ascii="Arial" w:eastAsia="Arial" w:hAnsi="Arial" w:cs="Arial"/>
          <w:color w:val="625F5F"/>
          <w:sz w:val="24"/>
          <w:szCs w:val="24"/>
          <w:highlight w:val="white"/>
        </w:rPr>
        <w:t xml:space="preserve"> that </w:t>
      </w:r>
      <w:r w:rsidR="00391EB4" w:rsidRPr="00391EB4">
        <w:rPr>
          <w:rFonts w:ascii="Arial" w:eastAsia="Arial" w:hAnsi="Arial" w:cs="Arial"/>
          <w:color w:val="625F5F"/>
          <w:sz w:val="24"/>
          <w:szCs w:val="24"/>
          <w:highlight w:val="white"/>
        </w:rPr>
        <w:t xml:space="preserve">the Wales Town </w:t>
      </w:r>
      <w:r w:rsidRPr="00391EB4">
        <w:rPr>
          <w:rFonts w:ascii="Arial" w:eastAsia="Arial" w:hAnsi="Arial" w:cs="Arial"/>
          <w:color w:val="625F5F"/>
          <w:sz w:val="24"/>
          <w:szCs w:val="24"/>
          <w:highlight w:val="white"/>
        </w:rPr>
        <w:t xml:space="preserve">Planning </w:t>
      </w:r>
      <w:r w:rsidR="00391EB4">
        <w:rPr>
          <w:rFonts w:ascii="Arial" w:eastAsia="Arial" w:hAnsi="Arial" w:cs="Arial"/>
          <w:color w:val="625F5F"/>
          <w:sz w:val="24"/>
          <w:szCs w:val="24"/>
          <w:highlight w:val="white"/>
        </w:rPr>
        <w:t>and</w:t>
      </w:r>
      <w:r w:rsidRPr="00391EB4">
        <w:rPr>
          <w:rFonts w:ascii="Arial" w:eastAsia="Arial" w:hAnsi="Arial" w:cs="Arial"/>
          <w:color w:val="625F5F"/>
          <w:sz w:val="24"/>
          <w:szCs w:val="24"/>
          <w:highlight w:val="white"/>
        </w:rPr>
        <w:t xml:space="preserve"> Zoning </w:t>
      </w:r>
      <w:r w:rsidR="00391EB4" w:rsidRPr="00391EB4">
        <w:rPr>
          <w:rFonts w:ascii="Arial" w:eastAsia="Arial" w:hAnsi="Arial" w:cs="Arial"/>
          <w:color w:val="625F5F"/>
          <w:sz w:val="24"/>
          <w:szCs w:val="24"/>
          <w:highlight w:val="white"/>
        </w:rPr>
        <w:t>Committee will</w:t>
      </w:r>
      <w:r w:rsidRPr="00391EB4">
        <w:rPr>
          <w:rFonts w:ascii="Arial" w:eastAsia="Arial" w:hAnsi="Arial" w:cs="Arial"/>
          <w:color w:val="625F5F"/>
          <w:sz w:val="24"/>
          <w:szCs w:val="24"/>
          <w:highlight w:val="white"/>
        </w:rPr>
        <w:t xml:space="preserve"> hold a meeting on</w:t>
      </w:r>
      <w:r w:rsidR="00391EB4" w:rsidRPr="00391EB4">
        <w:rPr>
          <w:rFonts w:ascii="Arial" w:eastAsia="Arial" w:hAnsi="Arial" w:cs="Arial"/>
          <w:color w:val="625F5F"/>
          <w:sz w:val="24"/>
          <w:szCs w:val="24"/>
          <w:highlight w:val="white"/>
        </w:rPr>
        <w:t xml:space="preserve"> December 3, 2024,</w:t>
      </w:r>
      <w:r w:rsidRPr="00391EB4">
        <w:rPr>
          <w:rFonts w:ascii="Arial" w:eastAsia="Arial" w:hAnsi="Arial" w:cs="Arial"/>
          <w:color w:val="3F3F3F"/>
          <w:sz w:val="24"/>
          <w:szCs w:val="24"/>
          <w:highlight w:val="white"/>
        </w:rPr>
        <w:t xml:space="preserve"> at</w:t>
      </w:r>
      <w:r w:rsidR="00391EB4" w:rsidRPr="00391EB4">
        <w:rPr>
          <w:rFonts w:ascii="Arial" w:eastAsia="Arial" w:hAnsi="Arial" w:cs="Arial"/>
          <w:color w:val="3F3F3F"/>
          <w:sz w:val="24"/>
          <w:szCs w:val="24"/>
          <w:highlight w:val="white"/>
        </w:rPr>
        <w:t xml:space="preserve"> 6:30pm at the Wales Town Hall, located at 150 N State, Wales, Utah.</w:t>
      </w:r>
    </w:p>
    <w:p w14:paraId="7E3D585C" w14:textId="702AA057" w:rsidR="007D1676" w:rsidRPr="00391EB4" w:rsidRDefault="00000000">
      <w:pPr>
        <w:shd w:val="clear" w:color="auto" w:fill="FFFFFF"/>
        <w:spacing w:after="420"/>
        <w:jc w:val="both"/>
        <w:rPr>
          <w:rFonts w:ascii="Open Sans" w:eastAsia="Open Sans" w:hAnsi="Open Sans" w:cs="Open Sans"/>
          <w:color w:val="3F3F3F"/>
          <w:sz w:val="24"/>
          <w:szCs w:val="24"/>
          <w:highlight w:val="white"/>
        </w:rPr>
      </w:pPr>
      <w:r w:rsidRPr="00391EB4">
        <w:rPr>
          <w:rFonts w:ascii="Arial" w:eastAsia="Arial" w:hAnsi="Arial" w:cs="Arial"/>
          <w:color w:val="625F5F"/>
          <w:sz w:val="24"/>
          <w:szCs w:val="24"/>
          <w:highlight w:val="white"/>
        </w:rPr>
        <w:t xml:space="preserve">The agenda for the meeting is as follows: (NOTE: The agenda may be </w:t>
      </w:r>
      <w:r w:rsidR="00391EB4" w:rsidRPr="00391EB4">
        <w:rPr>
          <w:rFonts w:ascii="Arial" w:eastAsia="Arial" w:hAnsi="Arial" w:cs="Arial"/>
          <w:color w:val="625F5F"/>
          <w:sz w:val="24"/>
          <w:szCs w:val="24"/>
          <w:highlight w:val="white"/>
        </w:rPr>
        <w:t>accelerated,</w:t>
      </w:r>
      <w:r w:rsidRPr="00391EB4">
        <w:rPr>
          <w:rFonts w:ascii="Arial" w:eastAsia="Arial" w:hAnsi="Arial" w:cs="Arial"/>
          <w:color w:val="625F5F"/>
          <w:sz w:val="24"/>
          <w:szCs w:val="24"/>
          <w:highlight w:val="white"/>
        </w:rPr>
        <w:t xml:space="preserve"> or the line items may be discussed in any order.)</w:t>
      </w:r>
    </w:p>
    <w:p w14:paraId="2099B711" w14:textId="3623F5B4" w:rsidR="007D1676" w:rsidRPr="00791E6E" w:rsidRDefault="00000000" w:rsidP="00791E6E">
      <w:pPr>
        <w:numPr>
          <w:ilvl w:val="0"/>
          <w:numId w:val="1"/>
        </w:numPr>
        <w:spacing w:after="0"/>
        <w:jc w:val="both"/>
        <w:rPr>
          <w:rFonts w:ascii="Open Sans" w:eastAsia="Open Sans" w:hAnsi="Open Sans" w:cs="Open Sans"/>
          <w:color w:val="3F3F3F"/>
          <w:sz w:val="24"/>
          <w:szCs w:val="24"/>
          <w:highlight w:val="white"/>
        </w:rPr>
      </w:pPr>
      <w:r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>Welcome/Role Call</w:t>
      </w:r>
    </w:p>
    <w:p w14:paraId="4410D5A0" w14:textId="77777777" w:rsidR="007D1676" w:rsidRPr="00391EB4" w:rsidRDefault="00000000">
      <w:pPr>
        <w:numPr>
          <w:ilvl w:val="0"/>
          <w:numId w:val="1"/>
        </w:numPr>
        <w:spacing w:after="0"/>
        <w:jc w:val="both"/>
        <w:rPr>
          <w:rFonts w:ascii="Open Sans" w:eastAsia="Open Sans" w:hAnsi="Open Sans" w:cs="Open Sans"/>
          <w:color w:val="3F3F3F"/>
          <w:sz w:val="24"/>
          <w:szCs w:val="24"/>
          <w:highlight w:val="white"/>
        </w:rPr>
      </w:pPr>
      <w:r w:rsidRPr="00391EB4">
        <w:rPr>
          <w:rFonts w:ascii="Open Sans" w:eastAsia="Open Sans" w:hAnsi="Open Sans" w:cs="Open Sans"/>
          <w:b/>
          <w:color w:val="3F3F3F"/>
          <w:sz w:val="24"/>
          <w:szCs w:val="24"/>
          <w:highlight w:val="white"/>
        </w:rPr>
        <w:t>PUBLIC HEARING:</w:t>
      </w:r>
    </w:p>
    <w:p w14:paraId="54E03BC8" w14:textId="244E2949" w:rsidR="007D1676" w:rsidRPr="00391EB4" w:rsidRDefault="003D71E8" w:rsidP="003D71E8">
      <w:pPr>
        <w:pStyle w:val="ListParagraph"/>
        <w:numPr>
          <w:ilvl w:val="1"/>
          <w:numId w:val="1"/>
        </w:numPr>
        <w:jc w:val="both"/>
        <w:rPr>
          <w:rFonts w:ascii="Open Sans" w:eastAsia="Open Sans" w:hAnsi="Open Sans" w:cs="Open Sans"/>
          <w:color w:val="3F3F3F"/>
          <w:sz w:val="24"/>
          <w:szCs w:val="24"/>
        </w:rPr>
      </w:pPr>
      <w:r w:rsidRPr="00391EB4">
        <w:rPr>
          <w:rFonts w:ascii="Open Sans" w:eastAsia="Open Sans" w:hAnsi="Open Sans" w:cs="Open Sans"/>
          <w:b/>
          <w:color w:val="3F3F3F"/>
          <w:sz w:val="24"/>
          <w:szCs w:val="24"/>
          <w:highlight w:val="white"/>
        </w:rPr>
        <w:t>Land Management and Development Code Updates</w:t>
      </w:r>
      <w:r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 xml:space="preserve"> - The </w:t>
      </w:r>
      <w:r w:rsid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>town</w:t>
      </w:r>
      <w:r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 xml:space="preserve"> </w:t>
      </w:r>
      <w:r w:rsidRPr="00391EB4">
        <w:rPr>
          <w:rFonts w:ascii="Open Sans" w:eastAsia="Open Sans" w:hAnsi="Open Sans" w:cs="Open Sans"/>
          <w:color w:val="3F3F3F"/>
          <w:sz w:val="24"/>
          <w:szCs w:val="24"/>
        </w:rPr>
        <w:t>is proposing various amendments to the Land Management and Development Code to address various clarity/correctness issues and ensure consistency and compliance with current State requirements regarding land use review/approval processes and subdivision platting requirements.</w:t>
      </w:r>
    </w:p>
    <w:p w14:paraId="39624DA2" w14:textId="1E89860A" w:rsidR="007D1676" w:rsidRPr="00391EB4" w:rsidRDefault="00000000">
      <w:pPr>
        <w:numPr>
          <w:ilvl w:val="2"/>
          <w:numId w:val="1"/>
        </w:numPr>
        <w:spacing w:after="0"/>
        <w:jc w:val="both"/>
        <w:rPr>
          <w:rFonts w:ascii="Open Sans" w:eastAsia="Open Sans" w:hAnsi="Open Sans" w:cs="Open Sans"/>
          <w:color w:val="3F3F3F"/>
          <w:sz w:val="24"/>
          <w:szCs w:val="24"/>
          <w:highlight w:val="white"/>
        </w:rPr>
      </w:pPr>
      <w:r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 xml:space="preserve">Brief Summary/Presentation </w:t>
      </w:r>
      <w:r w:rsidR="005A1A85"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>o</w:t>
      </w:r>
      <w:r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>f Proposed Amendments</w:t>
      </w:r>
    </w:p>
    <w:p w14:paraId="0B4921DC" w14:textId="5A4EED9C" w:rsidR="007D1676" w:rsidRPr="00391EB4" w:rsidRDefault="00000000">
      <w:pPr>
        <w:numPr>
          <w:ilvl w:val="2"/>
          <w:numId w:val="1"/>
        </w:numPr>
        <w:spacing w:after="0"/>
        <w:jc w:val="both"/>
        <w:rPr>
          <w:rFonts w:ascii="Open Sans" w:eastAsia="Open Sans" w:hAnsi="Open Sans" w:cs="Open Sans"/>
          <w:color w:val="3F3F3F"/>
          <w:sz w:val="24"/>
          <w:szCs w:val="24"/>
          <w:highlight w:val="white"/>
        </w:rPr>
      </w:pPr>
      <w:r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>Motion/Second</w:t>
      </w:r>
      <w:r w:rsidR="003D71E8"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 xml:space="preserve"> then </w:t>
      </w:r>
      <w:r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>Vote to open the Public Hearing</w:t>
      </w:r>
    </w:p>
    <w:p w14:paraId="0FA4BEE1" w14:textId="1A44AA75" w:rsidR="007D1676" w:rsidRPr="00391EB4" w:rsidRDefault="00000000">
      <w:pPr>
        <w:numPr>
          <w:ilvl w:val="2"/>
          <w:numId w:val="1"/>
        </w:numPr>
        <w:spacing w:after="0"/>
        <w:jc w:val="both"/>
        <w:rPr>
          <w:rFonts w:ascii="Open Sans" w:eastAsia="Open Sans" w:hAnsi="Open Sans" w:cs="Open Sans"/>
          <w:color w:val="3F3F3F"/>
          <w:sz w:val="24"/>
          <w:szCs w:val="24"/>
          <w:highlight w:val="white"/>
        </w:rPr>
      </w:pPr>
      <w:proofErr w:type="gramStart"/>
      <w:r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 xml:space="preserve">Call </w:t>
      </w:r>
      <w:r w:rsidR="003D71E8"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>to</w:t>
      </w:r>
      <w:proofErr w:type="gramEnd"/>
      <w:r w:rsidR="003D71E8"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 xml:space="preserve"> </w:t>
      </w:r>
      <w:r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>the public for comments (</w:t>
      </w:r>
      <w:r w:rsidRPr="00391EB4">
        <w:rPr>
          <w:rFonts w:ascii="Open Sans" w:eastAsia="Open Sans" w:hAnsi="Open Sans" w:cs="Open Sans"/>
          <w:b/>
          <w:color w:val="3F3F3F"/>
          <w:sz w:val="24"/>
          <w:szCs w:val="24"/>
          <w:highlight w:val="white"/>
        </w:rPr>
        <w:t>Note:</w:t>
      </w:r>
      <w:r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 xml:space="preserve"> Public should state name clearly for the record.</w:t>
      </w:r>
      <w:r w:rsidR="003D71E8"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 xml:space="preserve">  If no public is present for comments, the Planning Commission can move to the next step.</w:t>
      </w:r>
      <w:r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>)</w:t>
      </w:r>
    </w:p>
    <w:p w14:paraId="3E3B7BEE" w14:textId="4DB457BF" w:rsidR="007D1676" w:rsidRPr="00391EB4" w:rsidRDefault="00000000">
      <w:pPr>
        <w:numPr>
          <w:ilvl w:val="2"/>
          <w:numId w:val="1"/>
        </w:numPr>
        <w:spacing w:after="0"/>
        <w:jc w:val="both"/>
        <w:rPr>
          <w:rFonts w:ascii="Open Sans" w:eastAsia="Open Sans" w:hAnsi="Open Sans" w:cs="Open Sans"/>
          <w:color w:val="3F3F3F"/>
          <w:sz w:val="24"/>
          <w:szCs w:val="24"/>
          <w:highlight w:val="white"/>
        </w:rPr>
      </w:pPr>
      <w:r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>Motion/Second</w:t>
      </w:r>
      <w:r w:rsidR="003D71E8"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 xml:space="preserve"> then </w:t>
      </w:r>
      <w:r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>Vote to close the Public Hearing</w:t>
      </w:r>
    </w:p>
    <w:p w14:paraId="0B0E2A2A" w14:textId="4859730A" w:rsidR="007D1676" w:rsidRPr="00391EB4" w:rsidRDefault="00000000">
      <w:pPr>
        <w:numPr>
          <w:ilvl w:val="2"/>
          <w:numId w:val="1"/>
        </w:numPr>
        <w:spacing w:after="0"/>
        <w:jc w:val="both"/>
        <w:rPr>
          <w:rFonts w:ascii="Open Sans" w:eastAsia="Open Sans" w:hAnsi="Open Sans" w:cs="Open Sans"/>
          <w:color w:val="3F3F3F"/>
          <w:sz w:val="24"/>
          <w:szCs w:val="24"/>
          <w:highlight w:val="white"/>
        </w:rPr>
      </w:pPr>
      <w:r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>Additional Planning Commission discussion (</w:t>
      </w:r>
      <w:r w:rsidR="003D71E8" w:rsidRPr="00391EB4">
        <w:rPr>
          <w:rFonts w:ascii="Open Sans" w:eastAsia="Open Sans" w:hAnsi="Open Sans" w:cs="Open Sans"/>
          <w:b/>
          <w:bCs/>
          <w:color w:val="3F3F3F"/>
          <w:sz w:val="24"/>
          <w:szCs w:val="24"/>
          <w:highlight w:val="white"/>
        </w:rPr>
        <w:t xml:space="preserve">Note: </w:t>
      </w:r>
      <w:r w:rsidR="003D71E8"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>I</w:t>
      </w:r>
      <w:r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>f needed</w:t>
      </w:r>
      <w:r w:rsidR="003D71E8"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>, otherwise the Planning Commission can move to the next step.</w:t>
      </w:r>
      <w:r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>)</w:t>
      </w:r>
    </w:p>
    <w:p w14:paraId="3974326C" w14:textId="25862041" w:rsidR="007D1676" w:rsidRPr="00391EB4" w:rsidRDefault="00000000">
      <w:pPr>
        <w:numPr>
          <w:ilvl w:val="2"/>
          <w:numId w:val="1"/>
        </w:numPr>
        <w:spacing w:after="0"/>
        <w:jc w:val="both"/>
        <w:rPr>
          <w:rFonts w:ascii="Open Sans" w:eastAsia="Open Sans" w:hAnsi="Open Sans" w:cs="Open Sans"/>
          <w:color w:val="3F3F3F"/>
          <w:sz w:val="24"/>
          <w:szCs w:val="24"/>
          <w:highlight w:val="white"/>
        </w:rPr>
      </w:pPr>
      <w:r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>Motion/Second</w:t>
      </w:r>
      <w:r w:rsidR="003D71E8"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 xml:space="preserve"> and </w:t>
      </w:r>
      <w:r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>Vote to:</w:t>
      </w:r>
    </w:p>
    <w:p w14:paraId="7D09888A" w14:textId="7CF0683F" w:rsidR="007D1676" w:rsidRPr="00391EB4" w:rsidRDefault="00000000" w:rsidP="00391EB4">
      <w:pPr>
        <w:numPr>
          <w:ilvl w:val="3"/>
          <w:numId w:val="1"/>
        </w:numPr>
        <w:spacing w:after="0"/>
        <w:jc w:val="both"/>
        <w:rPr>
          <w:rFonts w:ascii="Open Sans" w:eastAsia="Open Sans" w:hAnsi="Open Sans" w:cs="Open Sans"/>
          <w:color w:val="3F3F3F"/>
          <w:sz w:val="24"/>
          <w:szCs w:val="24"/>
          <w:highlight w:val="white"/>
        </w:rPr>
      </w:pPr>
      <w:r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 xml:space="preserve">Recommend approval to the </w:t>
      </w:r>
      <w:r w:rsidR="004F65E3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>Town</w:t>
      </w:r>
      <w:r w:rsidR="003D71E8"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 xml:space="preserve"> Council of</w:t>
      </w:r>
      <w:r w:rsidR="004F65E3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 xml:space="preserve"> the </w:t>
      </w:r>
      <w:r w:rsidR="003D71E8"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>Land Management and Development Code Updates as presented</w:t>
      </w:r>
      <w:r w:rsid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>.</w:t>
      </w:r>
    </w:p>
    <w:p w14:paraId="71C81CC7" w14:textId="77777777" w:rsidR="007D1676" w:rsidRPr="00391EB4" w:rsidRDefault="00000000">
      <w:pPr>
        <w:numPr>
          <w:ilvl w:val="0"/>
          <w:numId w:val="1"/>
        </w:numPr>
        <w:spacing w:after="0"/>
        <w:jc w:val="both"/>
        <w:rPr>
          <w:rFonts w:ascii="Open Sans" w:eastAsia="Open Sans" w:hAnsi="Open Sans" w:cs="Open Sans"/>
          <w:color w:val="3F3F3F"/>
          <w:sz w:val="24"/>
          <w:szCs w:val="24"/>
          <w:highlight w:val="white"/>
        </w:rPr>
      </w:pPr>
      <w:r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>Other Business</w:t>
      </w:r>
    </w:p>
    <w:p w14:paraId="2504E7DE" w14:textId="77777777" w:rsidR="007D1676" w:rsidRPr="00391EB4" w:rsidRDefault="00000000">
      <w:pPr>
        <w:numPr>
          <w:ilvl w:val="0"/>
          <w:numId w:val="1"/>
        </w:numPr>
        <w:jc w:val="both"/>
        <w:rPr>
          <w:rFonts w:ascii="Open Sans" w:eastAsia="Open Sans" w:hAnsi="Open Sans" w:cs="Open Sans"/>
          <w:color w:val="3F3F3F"/>
          <w:sz w:val="24"/>
          <w:szCs w:val="24"/>
          <w:highlight w:val="white"/>
        </w:rPr>
      </w:pPr>
      <w:r w:rsidRPr="00391EB4">
        <w:rPr>
          <w:rFonts w:ascii="Open Sans" w:eastAsia="Open Sans" w:hAnsi="Open Sans" w:cs="Open Sans"/>
          <w:color w:val="3F3F3F"/>
          <w:sz w:val="24"/>
          <w:szCs w:val="24"/>
          <w:highlight w:val="white"/>
        </w:rPr>
        <w:t>Adjournment</w:t>
      </w:r>
    </w:p>
    <w:sectPr w:rsidR="007D1676" w:rsidRPr="00391EB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1D4EA0F3-D5D9-412D-A3C4-4F0AEAC8A710}"/>
    <w:embedBold r:id="rId2" w:fontKey="{02107AC2-B150-462B-BF7D-97228D720F4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68121E9-5BD2-4C61-B90E-71508182DF6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A73CF7C-3CA1-4D49-8F63-0E1AA8E73CE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DA4116"/>
    <w:multiLevelType w:val="multilevel"/>
    <w:tmpl w:val="44A01B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1834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676"/>
    <w:rsid w:val="0005418F"/>
    <w:rsid w:val="000A4554"/>
    <w:rsid w:val="00223F87"/>
    <w:rsid w:val="0028775F"/>
    <w:rsid w:val="002A7D8F"/>
    <w:rsid w:val="00391EB4"/>
    <w:rsid w:val="003D5AA7"/>
    <w:rsid w:val="003D71E8"/>
    <w:rsid w:val="00494206"/>
    <w:rsid w:val="004D6082"/>
    <w:rsid w:val="004F65E3"/>
    <w:rsid w:val="005A1A85"/>
    <w:rsid w:val="006301D6"/>
    <w:rsid w:val="00791E6E"/>
    <w:rsid w:val="007D1676"/>
    <w:rsid w:val="00A5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0BE34"/>
  <w15:docId w15:val="{AB9E6D71-69CA-4E25-B104-3516C6071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" w:eastAsia="en-US" w:bidi="ar-SA"/>
      </w:rPr>
    </w:rPrDefault>
    <w:pPrDefault>
      <w:pPr>
        <w:widowControl w:val="0"/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hd w:val="clear" w:color="auto" w:fill="FFFFFF"/>
      <w:spacing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hd w:val="clear" w:color="auto" w:fill="FFFFFF"/>
      <w:spacing w:before="360" w:after="220"/>
      <w:outlineLvl w:val="1"/>
    </w:pPr>
    <w:rPr>
      <w:b/>
      <w:color w:val="741B47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hd w:val="clear" w:color="auto" w:fill="FFFFFF"/>
      <w:spacing w:before="360"/>
      <w:outlineLvl w:val="2"/>
    </w:pPr>
    <w:rPr>
      <w:b/>
      <w:color w:val="134F5C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hd w:val="clear" w:color="auto" w:fill="FFFFFF"/>
      <w:spacing w:before="79" w:after="0"/>
    </w:pPr>
    <w:rPr>
      <w:i/>
      <w:color w:val="515967"/>
      <w:sz w:val="18"/>
      <w:szCs w:val="18"/>
    </w:rPr>
  </w:style>
  <w:style w:type="paragraph" w:styleId="ListParagraph">
    <w:name w:val="List Paragraph"/>
    <w:basedOn w:val="Normal"/>
    <w:uiPriority w:val="34"/>
    <w:qFormat/>
    <w:rsid w:val="003D7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Kendall Welch</dc:creator>
  <cp:lastModifiedBy>Wales City</cp:lastModifiedBy>
  <cp:revision>8</cp:revision>
  <dcterms:created xsi:type="dcterms:W3CDTF">2024-07-18T14:23:00Z</dcterms:created>
  <dcterms:modified xsi:type="dcterms:W3CDTF">2024-12-02T16:23:00Z</dcterms:modified>
</cp:coreProperties>
</file>