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2BB7AD68" w:rsidR="00250708" w:rsidRPr="00477EE3" w:rsidRDefault="00E66D47" w:rsidP="00250708">
      <w:pPr>
        <w:ind w:left="0"/>
        <w:jc w:val="center"/>
        <w:rPr>
          <w:rFonts w:ascii="Times New Roman" w:hAnsi="Times New Roman" w:cs="Times New Roman"/>
          <w:b/>
          <w:bCs/>
          <w:sz w:val="24"/>
          <w:szCs w:val="24"/>
        </w:rPr>
      </w:pPr>
      <w:r w:rsidRPr="00E66D47">
        <w:rPr>
          <w:rFonts w:ascii="Times New Roman" w:hAnsi="Times New Roman" w:cs="Times New Roman"/>
          <w:b/>
          <w:bCs/>
          <w:sz w:val="24"/>
          <w:szCs w:val="24"/>
        </w:rPr>
        <w:t>IRON HORSE PUBLIC INFRASTRUCTURE DISTRICT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19635282"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0A660C">
        <w:rPr>
          <w:rFonts w:ascii="Times New Roman" w:hAnsi="Times New Roman" w:cs="Times New Roman"/>
          <w:color w:val="08050B"/>
          <w:sz w:val="24"/>
          <w:szCs w:val="24"/>
        </w:rPr>
        <w:t>MAY</w:t>
      </w:r>
      <w:r w:rsidR="00250708">
        <w:rPr>
          <w:rFonts w:ascii="Times New Roman" w:hAnsi="Times New Roman" w:cs="Times New Roman"/>
          <w:color w:val="08050B"/>
          <w:sz w:val="24"/>
          <w:szCs w:val="24"/>
        </w:rPr>
        <w:t xml:space="preserve"> </w:t>
      </w:r>
      <w:r w:rsidR="000A660C">
        <w:rPr>
          <w:rFonts w:ascii="Times New Roman" w:hAnsi="Times New Roman" w:cs="Times New Roman"/>
          <w:color w:val="08050B"/>
          <w:sz w:val="24"/>
          <w:szCs w:val="24"/>
        </w:rPr>
        <w:t>6</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580A4914"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0A660C">
        <w:rPr>
          <w:rFonts w:ascii="Times New Roman" w:hAnsi="Times New Roman" w:cs="Times New Roman"/>
          <w:color w:val="08050B"/>
          <w:sz w:val="24"/>
          <w:szCs w:val="24"/>
          <w:u w:val="single"/>
        </w:rPr>
        <w:t>2</w:t>
      </w:r>
      <w:r w:rsidR="00F64337">
        <w:rPr>
          <w:rFonts w:ascii="Times New Roman" w:hAnsi="Times New Roman" w:cs="Times New Roman"/>
          <w:color w:val="08050B"/>
          <w:sz w:val="24"/>
          <w:szCs w:val="24"/>
          <w:u w:val="single"/>
        </w:rPr>
        <w:t>:</w:t>
      </w:r>
      <w:r w:rsidR="000A660C">
        <w:rPr>
          <w:rFonts w:ascii="Times New Roman" w:hAnsi="Times New Roman" w:cs="Times New Roman"/>
          <w:color w:val="08050B"/>
          <w:sz w:val="24"/>
          <w:szCs w:val="24"/>
          <w:u w:val="single"/>
        </w:rPr>
        <w:t>3</w:t>
      </w:r>
      <w:r w:rsidR="00F64337">
        <w:rPr>
          <w:rFonts w:ascii="Times New Roman" w:hAnsi="Times New Roman" w:cs="Times New Roman"/>
          <w:color w:val="08050B"/>
          <w:sz w:val="24"/>
          <w:szCs w:val="24"/>
          <w:u w:val="single"/>
        </w:rPr>
        <w:t xml:space="preserve">0 </w:t>
      </w:r>
      <w:r w:rsidR="00E66D47">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7FC8F0C5"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4532F0" w:rsidRPr="004532F0">
        <w:rPr>
          <w:rFonts w:ascii="Times New Roman" w:hAnsi="Times New Roman" w:cs="Times New Roman"/>
          <w:b w:val="0"/>
          <w:bCs/>
          <w:color w:val="08050B"/>
          <w:sz w:val="24"/>
          <w:szCs w:val="24"/>
        </w:rPr>
        <w:t>Tyler Romeril</w:t>
      </w:r>
      <w:r w:rsidR="009C74D8" w:rsidRPr="004532F0">
        <w:rPr>
          <w:rFonts w:ascii="Times New Roman" w:hAnsi="Times New Roman" w:cs="Times New Roman"/>
          <w:b w:val="0"/>
          <w:bCs/>
          <w:color w:val="08050B"/>
          <w:sz w:val="24"/>
          <w:szCs w:val="24"/>
        </w:rPr>
        <w:t>,</w:t>
      </w:r>
      <w:r w:rsidR="003D61BD"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zoom)</w:t>
      </w:r>
      <w:r w:rsidR="009C74D8" w:rsidRPr="004532F0">
        <w:rPr>
          <w:rFonts w:ascii="Times New Roman" w:hAnsi="Times New Roman" w:cs="Times New Roman"/>
          <w:b w:val="0"/>
          <w:bCs/>
          <w:color w:val="08050B"/>
          <w:sz w:val="24"/>
          <w:szCs w:val="24"/>
        </w:rPr>
        <w:t xml:space="preserve">; </w:t>
      </w:r>
      <w:r w:rsidR="004532F0">
        <w:rPr>
          <w:rFonts w:ascii="Times New Roman" w:hAnsi="Times New Roman" w:cs="Times New Roman"/>
          <w:b w:val="0"/>
          <w:bCs/>
          <w:color w:val="08050B"/>
          <w:sz w:val="24"/>
          <w:szCs w:val="24"/>
        </w:rPr>
        <w:t>Dane Leavitt</w:t>
      </w:r>
      <w:r w:rsidR="009C74D8" w:rsidRPr="004532F0">
        <w:rPr>
          <w:rFonts w:ascii="Times New Roman" w:hAnsi="Times New Roman" w:cs="Times New Roman"/>
          <w:b w:val="0"/>
          <w:bCs/>
          <w:color w:val="08050B"/>
          <w:sz w:val="24"/>
          <w:szCs w:val="24"/>
        </w:rPr>
        <w:t>,</w:t>
      </w:r>
      <w:r w:rsidR="009715CC"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(zoom);</w:t>
      </w:r>
      <w:r w:rsidR="009C74D8" w:rsidRPr="004532F0">
        <w:rPr>
          <w:rFonts w:ascii="Times New Roman" w:hAnsi="Times New Roman" w:cs="Times New Roman"/>
          <w:b w:val="0"/>
          <w:bCs/>
          <w:color w:val="08050B"/>
          <w:sz w:val="24"/>
          <w:szCs w:val="24"/>
        </w:rPr>
        <w:t xml:space="preserve"> </w:t>
      </w:r>
      <w:r w:rsidR="004532F0">
        <w:rPr>
          <w:rFonts w:ascii="Times New Roman" w:hAnsi="Times New Roman" w:cs="Times New Roman"/>
          <w:b w:val="0"/>
          <w:bCs/>
          <w:color w:val="08050B"/>
          <w:sz w:val="24"/>
          <w:szCs w:val="24"/>
        </w:rPr>
        <w:t>Eric Leavitt</w:t>
      </w:r>
      <w:r w:rsidR="00B73283" w:rsidRPr="004532F0">
        <w:rPr>
          <w:rFonts w:ascii="Times New Roman" w:hAnsi="Times New Roman" w:cs="Times New Roman"/>
          <w:b w:val="0"/>
          <w:bCs/>
          <w:color w:val="08050B"/>
          <w:sz w:val="24"/>
          <w:szCs w:val="24"/>
        </w:rPr>
        <w:t xml:space="preserve"> (zoom); </w:t>
      </w:r>
      <w:r w:rsidR="004532F0">
        <w:rPr>
          <w:rFonts w:ascii="Times New Roman" w:hAnsi="Times New Roman" w:cs="Times New Roman"/>
          <w:b w:val="0"/>
          <w:bCs/>
          <w:color w:val="08050B"/>
          <w:sz w:val="24"/>
          <w:szCs w:val="24"/>
        </w:rPr>
        <w:t>Ron Larsen</w:t>
      </w:r>
      <w:r w:rsidR="009C74D8"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 xml:space="preserve">(zoom); </w:t>
      </w:r>
      <w:r w:rsidR="00F87BC6">
        <w:rPr>
          <w:rFonts w:ascii="Times New Roman" w:hAnsi="Times New Roman" w:cs="Times New Roman"/>
          <w:b w:val="0"/>
          <w:bCs/>
          <w:color w:val="08050B"/>
          <w:sz w:val="24"/>
          <w:szCs w:val="24"/>
        </w:rPr>
        <w:t>Brett Warby</w:t>
      </w:r>
      <w:r w:rsidR="009C74D8" w:rsidRPr="004532F0">
        <w:rPr>
          <w:rFonts w:ascii="Times New Roman" w:hAnsi="Times New Roman" w:cs="Times New Roman"/>
          <w:b w:val="0"/>
          <w:bCs/>
          <w:color w:val="08050B"/>
          <w:sz w:val="24"/>
          <w:szCs w:val="24"/>
        </w:rPr>
        <w:t xml:space="preserve"> (zoom)</w:t>
      </w:r>
    </w:p>
    <w:p w14:paraId="36DF26F7" w14:textId="7D98C2AF"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w:t>
      </w:r>
      <w:r w:rsidR="009C74D8">
        <w:rPr>
          <w:rFonts w:ascii="Times New Roman" w:hAnsi="Times New Roman" w:cs="Times New Roman"/>
          <w:b w:val="0"/>
          <w:bCs/>
          <w:color w:val="08050B"/>
          <w:sz w:val="24"/>
          <w:szCs w:val="24"/>
        </w:rPr>
        <w:t>att Ence District Counsel, (zoom);</w:t>
      </w:r>
      <w:r w:rsidR="004532F0">
        <w:rPr>
          <w:rFonts w:ascii="Times New Roman" w:hAnsi="Times New Roman" w:cs="Times New Roman"/>
          <w:b w:val="0"/>
          <w:bCs/>
          <w:color w:val="08050B"/>
          <w:sz w:val="24"/>
          <w:szCs w:val="24"/>
        </w:rPr>
        <w:t xml:space="preserve"> </w:t>
      </w:r>
      <w:r w:rsidR="009C74D8">
        <w:rPr>
          <w:rFonts w:ascii="Times New Roman" w:hAnsi="Times New Roman" w:cs="Times New Roman"/>
          <w:b w:val="0"/>
          <w:bCs/>
          <w:color w:val="08050B"/>
          <w:sz w:val="24"/>
          <w:szCs w:val="24"/>
        </w:rPr>
        <w:t xml:space="preserve">Adam Daly, </w:t>
      </w:r>
      <w:r w:rsidR="003D61BD">
        <w:rPr>
          <w:rFonts w:ascii="Times New Roman" w:hAnsi="Times New Roman" w:cs="Times New Roman"/>
          <w:b w:val="0"/>
          <w:bCs/>
          <w:color w:val="08050B"/>
          <w:sz w:val="24"/>
          <w:szCs w:val="24"/>
        </w:rPr>
        <w:t xml:space="preserve">(zoom); </w:t>
      </w:r>
      <w:r w:rsidR="00250708">
        <w:rPr>
          <w:rFonts w:ascii="Times New Roman" w:hAnsi="Times New Roman" w:cs="Times New Roman"/>
          <w:b w:val="0"/>
          <w:bCs/>
          <w:color w:val="08050B"/>
          <w:sz w:val="24"/>
          <w:szCs w:val="24"/>
        </w:rPr>
        <w:t>Aaron Wade</w:t>
      </w:r>
      <w:r w:rsidR="006D4207">
        <w:rPr>
          <w:rFonts w:ascii="Times New Roman" w:hAnsi="Times New Roman" w:cs="Times New Roman"/>
          <w:b w:val="0"/>
          <w:bCs/>
          <w:color w:val="08050B"/>
          <w:sz w:val="24"/>
          <w:szCs w:val="24"/>
        </w:rPr>
        <w:t xml:space="preserve">, </w:t>
      </w:r>
      <w:r w:rsidR="009355BB">
        <w:rPr>
          <w:rFonts w:ascii="Times New Roman" w:hAnsi="Times New Roman" w:cs="Times New Roman"/>
          <w:b w:val="0"/>
          <w:bCs/>
          <w:color w:val="08050B"/>
          <w:sz w:val="24"/>
          <w:szCs w:val="24"/>
        </w:rPr>
        <w:t xml:space="preserve">Gilmore </w:t>
      </w:r>
      <w:r w:rsidR="00250708">
        <w:rPr>
          <w:rFonts w:ascii="Times New Roman" w:hAnsi="Times New Roman" w:cs="Times New Roman"/>
          <w:b w:val="0"/>
          <w:bCs/>
          <w:color w:val="08050B"/>
          <w:sz w:val="24"/>
          <w:szCs w:val="24"/>
        </w:rPr>
        <w:t>and Bell</w:t>
      </w:r>
      <w:r w:rsidR="006D4207">
        <w:rPr>
          <w:rFonts w:ascii="Times New Roman" w:hAnsi="Times New Roman" w:cs="Times New Roman"/>
          <w:b w:val="0"/>
          <w:bCs/>
          <w:color w:val="08050B"/>
          <w:sz w:val="24"/>
          <w:szCs w:val="24"/>
        </w:rPr>
        <w:t xml:space="preserve"> (zoom);</w:t>
      </w:r>
      <w:r w:rsidR="009715CC" w:rsidRPr="009715CC">
        <w:rPr>
          <w:rFonts w:ascii="Times New Roman" w:hAnsi="Times New Roman" w:cs="Times New Roman"/>
          <w:b w:val="0"/>
          <w:bCs/>
          <w:color w:val="08050B"/>
          <w:sz w:val="24"/>
          <w:szCs w:val="24"/>
        </w:rPr>
        <w:t xml:space="preserve"> </w:t>
      </w:r>
      <w:r w:rsidR="00F87BC6">
        <w:rPr>
          <w:rFonts w:ascii="Times New Roman" w:hAnsi="Times New Roman" w:cs="Times New Roman"/>
          <w:b w:val="0"/>
          <w:bCs/>
          <w:color w:val="08050B"/>
          <w:sz w:val="24"/>
          <w:szCs w:val="24"/>
        </w:rPr>
        <w:t xml:space="preserve">Shelby Clymer – CLA, (zoom) </w:t>
      </w:r>
      <w:r w:rsidR="009715CC">
        <w:rPr>
          <w:rFonts w:ascii="Times New Roman" w:hAnsi="Times New Roman" w:cs="Times New Roman"/>
          <w:b w:val="0"/>
          <w:bCs/>
          <w:color w:val="08050B"/>
          <w:sz w:val="24"/>
          <w:szCs w:val="24"/>
        </w:rPr>
        <w:t>Michael Jensen, (zoom) &amp;</w:t>
      </w:r>
      <w:r w:rsidR="006D4207">
        <w:rPr>
          <w:rFonts w:ascii="Times New Roman" w:hAnsi="Times New Roman" w:cs="Times New Roman"/>
          <w:b w:val="0"/>
          <w:bCs/>
          <w:color w:val="08050B"/>
          <w:sz w:val="24"/>
          <w:szCs w:val="24"/>
        </w:rPr>
        <w:t xml:space="preserve"> </w:t>
      </w:r>
      <w:r w:rsidR="00EF1834">
        <w:rPr>
          <w:rFonts w:ascii="Times New Roman" w:hAnsi="Times New Roman" w:cs="Times New Roman"/>
          <w:b w:val="0"/>
          <w:bCs/>
          <w:color w:val="08050B"/>
          <w:sz w:val="24"/>
          <w:szCs w:val="24"/>
        </w:rPr>
        <w:t>Jennifer Gowans</w:t>
      </w:r>
      <w:r w:rsidR="00D02B73">
        <w:rPr>
          <w:rFonts w:ascii="Times New Roman" w:hAnsi="Times New Roman" w:cs="Times New Roman"/>
          <w:b w:val="0"/>
          <w:bCs/>
          <w:color w:val="08050B"/>
          <w:sz w:val="24"/>
          <w:szCs w:val="24"/>
        </w:rPr>
        <w:t>.</w:t>
      </w:r>
    </w:p>
    <w:p w14:paraId="412A19FF" w14:textId="696DFD6F" w:rsidR="00D4131A" w:rsidRPr="0054668F" w:rsidRDefault="00D10C07" w:rsidP="00751080">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p>
    <w:p w14:paraId="5C394C15" w14:textId="77777777" w:rsidR="004532F0" w:rsidRPr="009E1FD3" w:rsidRDefault="004532F0" w:rsidP="004532F0">
      <w:pPr>
        <w:ind w:left="0" w:right="-450"/>
        <w:rPr>
          <w:rFonts w:ascii="Times New Roman" w:hAnsi="Times New Roman" w:cs="Times New Roman"/>
          <w:b/>
          <w:color w:val="08050B"/>
          <w:sz w:val="24"/>
          <w:szCs w:val="24"/>
          <w:u w:val="single"/>
        </w:rPr>
      </w:pP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44835C70"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0A660C" w:rsidRPr="00F87BC6">
        <w:rPr>
          <w:rFonts w:ascii="Times New Roman" w:hAnsi="Times New Roman" w:cs="Times New Roman"/>
          <w:b w:val="0"/>
          <w:bCs/>
          <w:color w:val="08050B"/>
          <w:sz w:val="24"/>
          <w:szCs w:val="24"/>
        </w:rPr>
        <w:t>2</w:t>
      </w:r>
      <w:r w:rsidR="00250708" w:rsidRPr="00F87BC6">
        <w:rPr>
          <w:rFonts w:ascii="Times New Roman" w:hAnsi="Times New Roman" w:cs="Times New Roman"/>
          <w:b w:val="0"/>
          <w:bCs/>
          <w:color w:val="08050B"/>
          <w:sz w:val="24"/>
          <w:szCs w:val="24"/>
        </w:rPr>
        <w:t>:</w:t>
      </w:r>
      <w:r w:rsidR="000A660C" w:rsidRPr="00F87BC6">
        <w:rPr>
          <w:rFonts w:ascii="Times New Roman" w:hAnsi="Times New Roman" w:cs="Times New Roman"/>
          <w:b w:val="0"/>
          <w:bCs/>
          <w:color w:val="08050B"/>
          <w:sz w:val="24"/>
          <w:szCs w:val="24"/>
        </w:rPr>
        <w:t>3</w:t>
      </w:r>
      <w:r w:rsidR="00F87BC6" w:rsidRPr="00F87BC6">
        <w:rPr>
          <w:rFonts w:ascii="Times New Roman" w:hAnsi="Times New Roman" w:cs="Times New Roman"/>
          <w:b w:val="0"/>
          <w:bCs/>
          <w:color w:val="08050B"/>
          <w:sz w:val="24"/>
          <w:szCs w:val="24"/>
        </w:rPr>
        <w:t>7</w:t>
      </w:r>
      <w:r w:rsidR="00E66D47" w:rsidRPr="00F87BC6">
        <w:rPr>
          <w:rFonts w:ascii="Times New Roman" w:hAnsi="Times New Roman" w:cs="Times New Roman"/>
          <w:b w:val="0"/>
          <w:bCs/>
          <w:color w:val="08050B"/>
          <w:sz w:val="24"/>
          <w:szCs w:val="24"/>
        </w:rPr>
        <w:t>p</w:t>
      </w:r>
      <w:r w:rsidR="00250708" w:rsidRPr="00F87BC6">
        <w:rPr>
          <w:rFonts w:ascii="Times New Roman" w:hAnsi="Times New Roman" w:cs="Times New Roman"/>
          <w:b w:val="0"/>
          <w:bCs/>
          <w:color w:val="08050B"/>
          <w:sz w:val="24"/>
          <w:szCs w:val="24"/>
        </w:rPr>
        <w:t>m</w:t>
      </w:r>
      <w:r w:rsidR="00250708" w:rsidRPr="004532F0">
        <w:rPr>
          <w:rFonts w:ascii="Times New Roman" w:hAnsi="Times New Roman" w:cs="Times New Roman"/>
          <w:b w:val="0"/>
          <w:bCs/>
          <w:color w:val="08050B"/>
          <w:sz w:val="24"/>
          <w:szCs w:val="24"/>
        </w:rPr>
        <w:t>.</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54B4E690" w:rsidR="00D02B73"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Non-Action Items</w:t>
      </w:r>
    </w:p>
    <w:p w14:paraId="2289498F" w14:textId="77777777" w:rsidR="000A660C" w:rsidRPr="004532F0" w:rsidRDefault="000A660C" w:rsidP="000A660C">
      <w:pPr>
        <w:pStyle w:val="BodyText2"/>
        <w:ind w:right="-450"/>
        <w:jc w:val="left"/>
        <w:rPr>
          <w:rFonts w:ascii="Times New Roman" w:hAnsi="Times New Roman" w:cs="Times New Roman"/>
          <w:color w:val="08050B"/>
          <w:sz w:val="24"/>
          <w:szCs w:val="24"/>
          <w:u w:val="single"/>
        </w:rPr>
      </w:pPr>
    </w:p>
    <w:p w14:paraId="4E07B5D5" w14:textId="46F74315" w:rsidR="00953A64" w:rsidRPr="00953A64" w:rsidRDefault="00A100B0" w:rsidP="00A100B0">
      <w:pPr>
        <w:pStyle w:val="BodyText2"/>
        <w:ind w:right="-450"/>
        <w:rPr>
          <w:rFonts w:ascii="Times New Roman" w:hAnsi="Times New Roman" w:cs="Times New Roman"/>
          <w:color w:val="08050B"/>
          <w:sz w:val="24"/>
          <w:szCs w:val="24"/>
        </w:rPr>
      </w:pPr>
      <w:bookmarkStart w:id="7" w:name="_Hlk23502052"/>
      <w:r>
        <w:rPr>
          <w:rFonts w:ascii="Times New Roman" w:hAnsi="Times New Roman" w:cs="Times New Roman"/>
          <w:color w:val="08050B"/>
          <w:sz w:val="24"/>
          <w:szCs w:val="24"/>
        </w:rPr>
        <w:t xml:space="preserve">      1.    </w:t>
      </w:r>
      <w:r w:rsidR="00953A64" w:rsidRPr="00953A64">
        <w:rPr>
          <w:rFonts w:ascii="Times New Roman" w:hAnsi="Times New Roman" w:cs="Times New Roman"/>
          <w:color w:val="08050B"/>
          <w:sz w:val="24"/>
          <w:szCs w:val="24"/>
        </w:rPr>
        <w:t xml:space="preserve">Approve the minutes of </w:t>
      </w:r>
      <w:r w:rsidRPr="00953A64">
        <w:rPr>
          <w:rFonts w:ascii="Times New Roman" w:hAnsi="Times New Roman" w:cs="Times New Roman"/>
          <w:color w:val="08050B"/>
          <w:sz w:val="24"/>
          <w:szCs w:val="24"/>
        </w:rPr>
        <w:t>the Board</w:t>
      </w:r>
      <w:r w:rsidR="00953A64" w:rsidRPr="00953A64">
        <w:rPr>
          <w:rFonts w:ascii="Times New Roman" w:hAnsi="Times New Roman" w:cs="Times New Roman"/>
          <w:color w:val="08050B"/>
          <w:sz w:val="24"/>
          <w:szCs w:val="24"/>
        </w:rPr>
        <w:t xml:space="preserve"> meeting held on April 24, 2024.</w:t>
      </w:r>
    </w:p>
    <w:bookmarkEnd w:id="7"/>
    <w:p w14:paraId="5FD9960B" w14:textId="58FE027F" w:rsidR="006D4207" w:rsidRDefault="006D4207" w:rsidP="006D4207">
      <w:pPr>
        <w:pStyle w:val="BodyText2"/>
        <w:spacing w:line="276" w:lineRule="auto"/>
        <w:ind w:left="0" w:right="-450"/>
        <w:jc w:val="left"/>
        <w:rPr>
          <w:rFonts w:ascii="Times New Roman" w:hAnsi="Times New Roman" w:cs="Times New Roman"/>
          <w:b w:val="0"/>
          <w:bCs/>
          <w:color w:val="08050B"/>
          <w:sz w:val="24"/>
          <w:szCs w:val="24"/>
        </w:rPr>
      </w:pPr>
    </w:p>
    <w:p w14:paraId="0595FEDE" w14:textId="10690F4E" w:rsidR="000A4384" w:rsidRPr="007634C9" w:rsidRDefault="00D17DE1" w:rsidP="006D4207">
      <w:pPr>
        <w:pStyle w:val="BodyText2"/>
        <w:spacing w:line="276" w:lineRule="auto"/>
        <w:ind w:left="0" w:right="-450"/>
        <w:jc w:val="left"/>
        <w:rPr>
          <w:rFonts w:ascii="Times New Roman" w:hAnsi="Times New Roman" w:cs="Times New Roman"/>
          <w:b w:val="0"/>
          <w:bCs/>
          <w:color w:val="08050B"/>
          <w:sz w:val="24"/>
          <w:szCs w:val="24"/>
        </w:rPr>
      </w:pPr>
      <w:r w:rsidRPr="00D17DE1">
        <w:rPr>
          <w:rFonts w:ascii="Times New Roman" w:hAnsi="Times New Roman" w:cs="Times New Roman"/>
          <w:b w:val="0"/>
          <w:bCs/>
          <w:color w:val="08050B"/>
          <w:sz w:val="24"/>
          <w:szCs w:val="24"/>
        </w:rPr>
        <w:t xml:space="preserve">             </w:t>
      </w:r>
      <w:r w:rsidR="00F87BC6" w:rsidRPr="00F87BC6">
        <w:rPr>
          <w:rFonts w:ascii="Times New Roman" w:hAnsi="Times New Roman" w:cs="Times New Roman"/>
          <w:b w:val="0"/>
          <w:bCs/>
          <w:color w:val="08050B"/>
          <w:sz w:val="24"/>
          <w:szCs w:val="24"/>
        </w:rPr>
        <w:t>Tyler Romeril</w:t>
      </w:r>
      <w:r w:rsidR="00F87BC6">
        <w:rPr>
          <w:rFonts w:ascii="Times New Roman" w:hAnsi="Times New Roman" w:cs="Times New Roman"/>
          <w:bCs/>
          <w:color w:val="08050B"/>
          <w:sz w:val="24"/>
          <w:szCs w:val="24"/>
        </w:rPr>
        <w:t xml:space="preserve"> </w:t>
      </w:r>
      <w:r w:rsidR="000A4384" w:rsidRPr="00D02B73">
        <w:rPr>
          <w:rFonts w:ascii="Times New Roman" w:hAnsi="Times New Roman" w:cs="Times New Roman"/>
          <w:b w:val="0"/>
          <w:color w:val="08050B"/>
          <w:sz w:val="24"/>
          <w:szCs w:val="24"/>
        </w:rPr>
        <w:t>mo</w:t>
      </w:r>
      <w:r w:rsidR="00C95A25">
        <w:rPr>
          <w:rFonts w:ascii="Times New Roman" w:hAnsi="Times New Roman" w:cs="Times New Roman"/>
          <w:b w:val="0"/>
          <w:color w:val="08050B"/>
          <w:sz w:val="24"/>
          <w:szCs w:val="24"/>
        </w:rPr>
        <w:t xml:space="preserve">tions to approve </w:t>
      </w:r>
      <w:r w:rsidR="000A4384" w:rsidRPr="007634C9">
        <w:rPr>
          <w:rFonts w:ascii="Times New Roman" w:hAnsi="Times New Roman" w:cs="Times New Roman"/>
          <w:b w:val="0"/>
          <w:bCs/>
          <w:color w:val="08050B"/>
          <w:sz w:val="24"/>
          <w:szCs w:val="24"/>
        </w:rPr>
        <w:t>t</w:t>
      </w:r>
      <w:r w:rsidR="00C95A25">
        <w:rPr>
          <w:rFonts w:ascii="Times New Roman" w:hAnsi="Times New Roman" w:cs="Times New Roman"/>
          <w:b w:val="0"/>
          <w:bCs/>
          <w:color w:val="08050B"/>
          <w:sz w:val="24"/>
          <w:szCs w:val="24"/>
        </w:rPr>
        <w:t xml:space="preserve">he </w:t>
      </w:r>
      <w:r w:rsidR="00953A64">
        <w:rPr>
          <w:rFonts w:ascii="Times New Roman" w:hAnsi="Times New Roman" w:cs="Times New Roman"/>
          <w:b w:val="0"/>
          <w:bCs/>
          <w:color w:val="08050B"/>
          <w:sz w:val="24"/>
          <w:szCs w:val="24"/>
        </w:rPr>
        <w:t>meeting Minutes from April 24</w:t>
      </w:r>
      <w:r w:rsidR="00953A64" w:rsidRPr="00953A64">
        <w:rPr>
          <w:rFonts w:ascii="Times New Roman" w:hAnsi="Times New Roman" w:cs="Times New Roman"/>
          <w:b w:val="0"/>
          <w:bCs/>
          <w:color w:val="08050B"/>
          <w:sz w:val="24"/>
          <w:szCs w:val="24"/>
          <w:vertAlign w:val="superscript"/>
        </w:rPr>
        <w:t>th</w:t>
      </w:r>
      <w:r w:rsidR="00953A64">
        <w:rPr>
          <w:rFonts w:ascii="Times New Roman" w:hAnsi="Times New Roman" w:cs="Times New Roman"/>
          <w:b w:val="0"/>
          <w:bCs/>
          <w:color w:val="08050B"/>
          <w:sz w:val="24"/>
          <w:szCs w:val="24"/>
        </w:rPr>
        <w:t>, 2024</w:t>
      </w:r>
      <w:r w:rsidR="00C95A25">
        <w:rPr>
          <w:rFonts w:ascii="Times New Roman" w:hAnsi="Times New Roman" w:cs="Times New Roman"/>
          <w:b w:val="0"/>
          <w:bCs/>
          <w:color w:val="08050B"/>
          <w:sz w:val="24"/>
          <w:szCs w:val="24"/>
        </w:rPr>
        <w:t xml:space="preserve">. </w:t>
      </w:r>
    </w:p>
    <w:p w14:paraId="395E01E2" w14:textId="73C1AE61" w:rsidR="006D4207" w:rsidRPr="001427C2" w:rsidRDefault="00D17DE1" w:rsidP="006D4207">
      <w:pPr>
        <w:spacing w:line="276" w:lineRule="auto"/>
        <w:ind w:left="0"/>
        <w:rPr>
          <w:rFonts w:ascii="Times New Roman" w:hAnsi="Times New Roman" w:cs="Times New Roman"/>
          <w:bCs/>
          <w:color w:val="08050B"/>
          <w:sz w:val="24"/>
          <w:szCs w:val="24"/>
          <w:highlight w:val="yellow"/>
        </w:rPr>
      </w:pPr>
      <w:r w:rsidRPr="00D17DE1">
        <w:rPr>
          <w:rFonts w:ascii="Times New Roman" w:hAnsi="Times New Roman" w:cs="Times New Roman"/>
          <w:color w:val="08050B"/>
          <w:sz w:val="24"/>
          <w:szCs w:val="24"/>
        </w:rPr>
        <w:t xml:space="preserve">             </w:t>
      </w:r>
      <w:r w:rsidR="00F87BC6">
        <w:rPr>
          <w:rFonts w:ascii="Times New Roman" w:hAnsi="Times New Roman" w:cs="Times New Roman"/>
          <w:color w:val="08050B"/>
          <w:sz w:val="24"/>
          <w:szCs w:val="24"/>
        </w:rPr>
        <w:t>Brett Warby</w:t>
      </w:r>
      <w:r w:rsidR="005D4338">
        <w:rPr>
          <w:rFonts w:ascii="Times New Roman" w:hAnsi="Times New Roman" w:cs="Times New Roman"/>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444516CA" w14:textId="7A6D7690" w:rsidR="00CB5277" w:rsidRDefault="00BF688A" w:rsidP="005D433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E164D7">
        <w:rPr>
          <w:rFonts w:ascii="Times New Roman" w:hAnsi="Times New Roman" w:cs="Times New Roman"/>
          <w:bCs/>
          <w:color w:val="08050B"/>
          <w:sz w:val="24"/>
          <w:szCs w:val="24"/>
        </w:rPr>
        <w:t xml:space="preserve">    </w:t>
      </w:r>
      <w:r w:rsidR="003B1C8D" w:rsidRPr="003B1C8D">
        <w:rPr>
          <w:rFonts w:ascii="Times New Roman" w:hAnsi="Times New Roman" w:cs="Times New Roman"/>
          <w:bCs/>
          <w:color w:val="08050B"/>
          <w:sz w:val="24"/>
          <w:szCs w:val="24"/>
        </w:rPr>
        <w:t xml:space="preserve">All trustees present voted in favor and the </w:t>
      </w:r>
      <w:r w:rsidR="00953A64">
        <w:rPr>
          <w:rFonts w:ascii="Times New Roman" w:hAnsi="Times New Roman" w:cs="Times New Roman"/>
          <w:bCs/>
          <w:color w:val="08050B"/>
          <w:sz w:val="24"/>
          <w:szCs w:val="24"/>
        </w:rPr>
        <w:t>Minutes</w:t>
      </w:r>
      <w:r w:rsidR="003B1C8D" w:rsidRPr="003B1C8D">
        <w:rPr>
          <w:rFonts w:ascii="Times New Roman" w:hAnsi="Times New Roman" w:cs="Times New Roman"/>
          <w:bCs/>
          <w:color w:val="08050B"/>
          <w:sz w:val="24"/>
          <w:szCs w:val="24"/>
        </w:rPr>
        <w:t xml:space="preserve"> passed.</w:t>
      </w:r>
    </w:p>
    <w:p w14:paraId="1991AF67" w14:textId="684BC369" w:rsidR="005A43B8" w:rsidRDefault="005A43B8" w:rsidP="00F87BC6">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4EC27CC" w14:textId="7D801D4F" w:rsidR="00D02B73" w:rsidRPr="00CA700B" w:rsidRDefault="00D02B73" w:rsidP="00A100B0">
      <w:pPr>
        <w:pStyle w:val="BodyText2"/>
        <w:numPr>
          <w:ilvl w:val="0"/>
          <w:numId w:val="4"/>
        </w:numPr>
        <w:ind w:right="-450"/>
        <w:jc w:val="left"/>
        <w:rPr>
          <w:rFonts w:ascii="Times New Roman" w:hAnsi="Times New Roman" w:cs="Times New Roman"/>
          <w:color w:val="08050B"/>
          <w:sz w:val="24"/>
          <w:szCs w:val="24"/>
          <w:u w:val="single"/>
        </w:rPr>
      </w:pPr>
      <w:r w:rsidRPr="0064255B">
        <w:rPr>
          <w:rFonts w:ascii="Times New Roman" w:hAnsi="Times New Roman" w:cs="Times New Roman"/>
          <w:bCs/>
          <w:color w:val="08050B"/>
          <w:sz w:val="24"/>
          <w:szCs w:val="24"/>
          <w:u w:val="single"/>
        </w:rPr>
        <w:t>Action Items</w:t>
      </w:r>
    </w:p>
    <w:p w14:paraId="52D3D4DF" w14:textId="77777777" w:rsidR="00CA700B" w:rsidRPr="0064255B" w:rsidRDefault="00CA700B" w:rsidP="00CA700B">
      <w:pPr>
        <w:pStyle w:val="BodyText2"/>
        <w:ind w:right="-450"/>
        <w:jc w:val="left"/>
        <w:rPr>
          <w:rFonts w:ascii="Times New Roman" w:hAnsi="Times New Roman" w:cs="Times New Roman"/>
          <w:color w:val="08050B"/>
          <w:sz w:val="24"/>
          <w:szCs w:val="24"/>
          <w:u w:val="single"/>
        </w:rPr>
      </w:pPr>
    </w:p>
    <w:p w14:paraId="0B455C01" w14:textId="647A3962" w:rsidR="00BF688A" w:rsidRPr="00D773BA" w:rsidRDefault="00CA700B" w:rsidP="00D773BA">
      <w:pPr>
        <w:pStyle w:val="ListParagraph"/>
        <w:numPr>
          <w:ilvl w:val="0"/>
          <w:numId w:val="17"/>
        </w:numPr>
        <w:spacing w:line="276" w:lineRule="auto"/>
        <w:rPr>
          <w:rFonts w:ascii="Times New Roman" w:hAnsi="Times New Roman" w:cs="Times New Roman"/>
          <w:b/>
          <w:bCs/>
          <w:color w:val="08050B"/>
          <w:sz w:val="24"/>
          <w:szCs w:val="24"/>
        </w:rPr>
      </w:pPr>
      <w:r w:rsidRPr="00CA700B">
        <w:rPr>
          <w:rFonts w:ascii="Times New Roman" w:hAnsi="Times New Roman" w:cs="Times New Roman"/>
          <w:b/>
          <w:bCs/>
          <w:color w:val="08050B"/>
          <w:sz w:val="24"/>
          <w:szCs w:val="24"/>
        </w:rPr>
        <w:t xml:space="preserve">Consider approval of Resolution 2024-09: </w:t>
      </w:r>
      <w:bookmarkStart w:id="8" w:name="_Hlk47340632"/>
      <w:r w:rsidRPr="00CA700B">
        <w:rPr>
          <w:rFonts w:ascii="Times New Roman" w:hAnsi="Times New Roman" w:cs="Times New Roman"/>
          <w:b/>
          <w:bCs/>
          <w:color w:val="08050B"/>
          <w:sz w:val="24"/>
          <w:szCs w:val="24"/>
        </w:rPr>
        <w:t>A Resolution authorizing the issuance and sale of the issuance of the District’s Special Assessment Bonds, Series 2024 (Iron Horse Assessment Area #1) (the “Series 2024 Bonds”) in the aggregate principal amount of not to exceed $15,000,000; fixing the maximum principal amount of the Series 2024 Bonds, the maximum number of years over which the Series 2024 Bonds may mature, the maximum interest rate which the Series 2024 Bonds may bear, and the maximum discount from par at which the Series 2024 Bonds may be sold; delegating to certain officers of the District the authority to approve the final terms and provisions of the Series 2024 Bonds within the parameters set forth herein; authorizing the execution by the District</w:t>
      </w:r>
      <w:bookmarkEnd w:id="8"/>
      <w:r w:rsidRPr="00CA700B">
        <w:rPr>
          <w:rFonts w:ascii="Times New Roman" w:hAnsi="Times New Roman" w:cs="Times New Roman"/>
          <w:b/>
          <w:bCs/>
          <w:color w:val="08050B"/>
          <w:sz w:val="24"/>
          <w:szCs w:val="24"/>
        </w:rPr>
        <w:t xml:space="preserve"> of an Indenture of Trust and Pledge, Placement Agent Agreement, and other </w:t>
      </w:r>
      <w:r w:rsidRPr="00CA700B">
        <w:rPr>
          <w:rFonts w:ascii="Times New Roman" w:hAnsi="Times New Roman" w:cs="Times New Roman"/>
          <w:b/>
          <w:bCs/>
          <w:color w:val="08050B"/>
          <w:sz w:val="24"/>
          <w:szCs w:val="24"/>
        </w:rPr>
        <w:lastRenderedPageBreak/>
        <w:t>documents required in connection therewith; authorizing the taking of all other actions necessary to the consummation of the transactions contemplated by this resolution; providing for a posting of a notice of bonds to be issued; and related matters.</w:t>
      </w:r>
    </w:p>
    <w:p w14:paraId="72BF7B13" w14:textId="77777777" w:rsidR="00D02B73" w:rsidRPr="0064255B" w:rsidRDefault="00D02B73" w:rsidP="00D02B73">
      <w:pPr>
        <w:pStyle w:val="ListParagraph"/>
        <w:rPr>
          <w:rFonts w:ascii="Times New Roman" w:hAnsi="Times New Roman" w:cs="Times New Roman"/>
          <w:b/>
          <w:bCs/>
          <w:color w:val="08050B"/>
          <w:sz w:val="24"/>
          <w:szCs w:val="24"/>
        </w:rPr>
      </w:pPr>
    </w:p>
    <w:p w14:paraId="6A7B6196" w14:textId="77777777" w:rsidR="00CA700B" w:rsidRDefault="00953A64" w:rsidP="00953A64">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A</w:t>
      </w:r>
      <w:r w:rsidR="00F87BC6">
        <w:rPr>
          <w:rFonts w:ascii="Times New Roman" w:hAnsi="Times New Roman" w:cs="Times New Roman"/>
          <w:color w:val="08050B"/>
          <w:sz w:val="24"/>
          <w:szCs w:val="24"/>
        </w:rPr>
        <w:t>dam</w:t>
      </w:r>
      <w:r>
        <w:rPr>
          <w:rFonts w:ascii="Times New Roman" w:hAnsi="Times New Roman" w:cs="Times New Roman"/>
          <w:color w:val="08050B"/>
          <w:sz w:val="24"/>
          <w:szCs w:val="24"/>
        </w:rPr>
        <w:t xml:space="preserve"> </w:t>
      </w:r>
      <w:r w:rsidR="00F87BC6">
        <w:rPr>
          <w:rFonts w:ascii="Times New Roman" w:hAnsi="Times New Roman" w:cs="Times New Roman"/>
          <w:color w:val="08050B"/>
          <w:sz w:val="24"/>
          <w:szCs w:val="24"/>
        </w:rPr>
        <w:t>Daly</w:t>
      </w:r>
      <w:r>
        <w:rPr>
          <w:rFonts w:ascii="Times New Roman" w:hAnsi="Times New Roman" w:cs="Times New Roman"/>
          <w:color w:val="08050B"/>
          <w:sz w:val="24"/>
          <w:szCs w:val="24"/>
        </w:rPr>
        <w:t xml:space="preserve"> takes the board through Resolution 2024-09 in detail</w:t>
      </w:r>
      <w:r w:rsidR="00CA700B">
        <w:rPr>
          <w:rFonts w:ascii="Times New Roman" w:hAnsi="Times New Roman" w:cs="Times New Roman"/>
          <w:color w:val="08050B"/>
          <w:sz w:val="24"/>
          <w:szCs w:val="24"/>
        </w:rPr>
        <w:t xml:space="preserve"> and explains the three </w:t>
      </w:r>
    </w:p>
    <w:p w14:paraId="7C75003E" w14:textId="56407A79" w:rsidR="00953A64" w:rsidRDefault="00CA700B" w:rsidP="00953A64">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Documents to be signed with this resolution.</w:t>
      </w:r>
    </w:p>
    <w:p w14:paraId="740E9A31" w14:textId="77777777" w:rsidR="000A4384" w:rsidRDefault="000A4384" w:rsidP="000A4384">
      <w:pPr>
        <w:ind w:left="0"/>
        <w:rPr>
          <w:rFonts w:ascii="Times New Roman" w:hAnsi="Times New Roman" w:cs="Times New Roman"/>
          <w:bCs/>
          <w:color w:val="08050B"/>
          <w:sz w:val="24"/>
          <w:szCs w:val="24"/>
        </w:rPr>
      </w:pPr>
    </w:p>
    <w:p w14:paraId="6F3E4B59" w14:textId="46BE8E72" w:rsidR="000A4384" w:rsidRPr="007634C9" w:rsidRDefault="00D17DE1" w:rsidP="000A4384">
      <w:pPr>
        <w:pStyle w:val="BodyText2"/>
        <w:spacing w:line="276" w:lineRule="auto"/>
        <w:ind w:left="0" w:right="-450"/>
        <w:jc w:val="left"/>
        <w:rPr>
          <w:rFonts w:ascii="Times New Roman" w:hAnsi="Times New Roman" w:cs="Times New Roman"/>
          <w:b w:val="0"/>
          <w:bCs/>
          <w:color w:val="08050B"/>
          <w:sz w:val="24"/>
          <w:szCs w:val="24"/>
        </w:rPr>
      </w:pPr>
      <w:r w:rsidRPr="00D17DE1">
        <w:rPr>
          <w:rFonts w:ascii="Times New Roman" w:hAnsi="Times New Roman" w:cs="Times New Roman"/>
          <w:b w:val="0"/>
          <w:bCs/>
          <w:color w:val="08050B"/>
          <w:sz w:val="24"/>
          <w:szCs w:val="24"/>
        </w:rPr>
        <w:t xml:space="preserve">                 </w:t>
      </w:r>
      <w:r w:rsidR="00BF688A">
        <w:rPr>
          <w:rFonts w:ascii="Times New Roman" w:hAnsi="Times New Roman" w:cs="Times New Roman"/>
          <w:b w:val="0"/>
          <w:bCs/>
          <w:color w:val="08050B"/>
          <w:sz w:val="24"/>
          <w:szCs w:val="24"/>
        </w:rPr>
        <w:t xml:space="preserve"> Eric Leavitt </w:t>
      </w:r>
      <w:r w:rsidR="000A4384" w:rsidRPr="00D02B73">
        <w:rPr>
          <w:rFonts w:ascii="Times New Roman" w:hAnsi="Times New Roman" w:cs="Times New Roman"/>
          <w:b w:val="0"/>
          <w:color w:val="08050B"/>
          <w:sz w:val="24"/>
          <w:szCs w:val="24"/>
        </w:rPr>
        <w:t>mo</w:t>
      </w:r>
      <w:r w:rsidR="00153A1E">
        <w:rPr>
          <w:rFonts w:ascii="Times New Roman" w:hAnsi="Times New Roman" w:cs="Times New Roman"/>
          <w:b w:val="0"/>
          <w:color w:val="08050B"/>
          <w:sz w:val="24"/>
          <w:szCs w:val="24"/>
        </w:rPr>
        <w:t>tions</w:t>
      </w:r>
      <w:r w:rsidR="000A4384" w:rsidRPr="007634C9">
        <w:rPr>
          <w:rFonts w:ascii="Times New Roman" w:hAnsi="Times New Roman" w:cs="Times New Roman"/>
          <w:b w:val="0"/>
          <w:bCs/>
          <w:color w:val="08050B"/>
          <w:sz w:val="24"/>
          <w:szCs w:val="24"/>
        </w:rPr>
        <w:t xml:space="preserve"> to </w:t>
      </w:r>
      <w:r w:rsidR="000A4384" w:rsidRPr="000A4384">
        <w:rPr>
          <w:rFonts w:ascii="Times New Roman" w:hAnsi="Times New Roman" w:cs="Times New Roman"/>
          <w:b w:val="0"/>
          <w:bCs/>
          <w:color w:val="08050B"/>
          <w:sz w:val="24"/>
          <w:szCs w:val="24"/>
        </w:rPr>
        <w:t>a</w:t>
      </w:r>
      <w:r w:rsidR="00153A1E">
        <w:rPr>
          <w:rFonts w:ascii="Times New Roman" w:hAnsi="Times New Roman" w:cs="Times New Roman"/>
          <w:b w:val="0"/>
          <w:bCs/>
          <w:color w:val="08050B"/>
          <w:sz w:val="24"/>
          <w:szCs w:val="24"/>
        </w:rPr>
        <w:t>pprove</w:t>
      </w:r>
      <w:r w:rsidR="000A4384" w:rsidRPr="000A4384">
        <w:rPr>
          <w:rFonts w:ascii="Times New Roman" w:hAnsi="Times New Roman" w:cs="Times New Roman"/>
          <w:b w:val="0"/>
          <w:bCs/>
          <w:color w:val="08050B"/>
          <w:sz w:val="24"/>
          <w:szCs w:val="24"/>
        </w:rPr>
        <w:t xml:space="preserve"> Resolution 202</w:t>
      </w:r>
      <w:r w:rsidR="00E66D47">
        <w:rPr>
          <w:rFonts w:ascii="Times New Roman" w:hAnsi="Times New Roman" w:cs="Times New Roman"/>
          <w:b w:val="0"/>
          <w:bCs/>
          <w:color w:val="08050B"/>
          <w:sz w:val="24"/>
          <w:szCs w:val="24"/>
        </w:rPr>
        <w:t>4</w:t>
      </w:r>
      <w:r w:rsidR="000A4384" w:rsidRPr="000A4384">
        <w:rPr>
          <w:rFonts w:ascii="Times New Roman" w:hAnsi="Times New Roman" w:cs="Times New Roman"/>
          <w:b w:val="0"/>
          <w:bCs/>
          <w:color w:val="08050B"/>
          <w:sz w:val="24"/>
          <w:szCs w:val="24"/>
        </w:rPr>
        <w:t>-0</w:t>
      </w:r>
      <w:r w:rsidR="00953A64">
        <w:rPr>
          <w:rFonts w:ascii="Times New Roman" w:hAnsi="Times New Roman" w:cs="Times New Roman"/>
          <w:b w:val="0"/>
          <w:bCs/>
          <w:color w:val="08050B"/>
          <w:sz w:val="24"/>
          <w:szCs w:val="24"/>
        </w:rPr>
        <w:t>9</w:t>
      </w:r>
      <w:r w:rsidR="000A4384">
        <w:rPr>
          <w:rFonts w:ascii="Times New Roman" w:hAnsi="Times New Roman" w:cs="Times New Roman"/>
          <w:b w:val="0"/>
          <w:bCs/>
          <w:color w:val="08050B"/>
          <w:sz w:val="24"/>
          <w:szCs w:val="24"/>
        </w:rPr>
        <w:t>.</w:t>
      </w:r>
    </w:p>
    <w:p w14:paraId="43DD97C8" w14:textId="549F6591" w:rsidR="000A4384" w:rsidRDefault="00D17DE1" w:rsidP="000A4384">
      <w:pPr>
        <w:spacing w:line="276" w:lineRule="auto"/>
        <w:ind w:left="0"/>
        <w:rPr>
          <w:rFonts w:ascii="Times New Roman" w:hAnsi="Times New Roman" w:cs="Times New Roman"/>
          <w:bCs/>
          <w:color w:val="08050B"/>
          <w:sz w:val="24"/>
          <w:szCs w:val="24"/>
        </w:rPr>
      </w:pPr>
      <w:r w:rsidRPr="00D17DE1">
        <w:rPr>
          <w:rFonts w:ascii="Times New Roman" w:hAnsi="Times New Roman" w:cs="Times New Roman"/>
          <w:color w:val="08050B"/>
          <w:sz w:val="24"/>
          <w:szCs w:val="24"/>
        </w:rPr>
        <w:t xml:space="preserve">                </w:t>
      </w:r>
      <w:r w:rsidR="00BF688A">
        <w:rPr>
          <w:rFonts w:ascii="Times New Roman" w:hAnsi="Times New Roman" w:cs="Times New Roman"/>
          <w:color w:val="08050B"/>
          <w:sz w:val="24"/>
          <w:szCs w:val="24"/>
        </w:rPr>
        <w:t xml:space="preserve">  </w:t>
      </w:r>
      <w:r w:rsidR="00F87BC6">
        <w:rPr>
          <w:rFonts w:ascii="Times New Roman" w:hAnsi="Times New Roman" w:cs="Times New Roman"/>
          <w:color w:val="08050B"/>
          <w:sz w:val="24"/>
          <w:szCs w:val="24"/>
        </w:rPr>
        <w:t>Ron Larsen</w:t>
      </w:r>
      <w:r w:rsidR="00BF688A">
        <w:rPr>
          <w:rFonts w:ascii="Times New Roman" w:hAnsi="Times New Roman" w:cs="Times New Roman"/>
          <w:bCs/>
          <w:color w:val="08050B"/>
          <w:sz w:val="24"/>
          <w:szCs w:val="24"/>
        </w:rPr>
        <w:t xml:space="preserve"> </w:t>
      </w:r>
      <w:r w:rsidR="000A4384" w:rsidRPr="001427C2">
        <w:rPr>
          <w:rFonts w:ascii="Times New Roman" w:hAnsi="Times New Roman" w:cs="Times New Roman"/>
          <w:bCs/>
          <w:color w:val="08050B"/>
          <w:sz w:val="24"/>
          <w:szCs w:val="24"/>
        </w:rPr>
        <w:t>seconds the motion.</w:t>
      </w:r>
    </w:p>
    <w:p w14:paraId="7205CFBE" w14:textId="6D8832CE" w:rsidR="00153A1E" w:rsidRDefault="00D17DE1" w:rsidP="00153A1E">
      <w:pPr>
        <w:ind w:left="0" w:firstLine="72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BF688A">
        <w:rPr>
          <w:rFonts w:ascii="Times New Roman" w:hAnsi="Times New Roman" w:cs="Times New Roman"/>
          <w:bCs/>
          <w:color w:val="08050B"/>
          <w:sz w:val="24"/>
          <w:szCs w:val="24"/>
        </w:rPr>
        <w:t xml:space="preserve">    </w:t>
      </w:r>
      <w:r w:rsidR="00153A1E" w:rsidRPr="003B1C8D">
        <w:rPr>
          <w:rFonts w:ascii="Times New Roman" w:hAnsi="Times New Roman" w:cs="Times New Roman"/>
          <w:bCs/>
          <w:color w:val="08050B"/>
          <w:sz w:val="24"/>
          <w:szCs w:val="24"/>
        </w:rPr>
        <w:t xml:space="preserve">All trustees present voted in favor and </w:t>
      </w:r>
      <w:r w:rsidR="00953A64">
        <w:rPr>
          <w:rFonts w:ascii="Times New Roman" w:hAnsi="Times New Roman" w:cs="Times New Roman"/>
          <w:bCs/>
          <w:color w:val="08050B"/>
          <w:sz w:val="24"/>
          <w:szCs w:val="24"/>
        </w:rPr>
        <w:t>Resolution 2024-09</w:t>
      </w:r>
      <w:r w:rsidR="00153A1E" w:rsidRPr="003B1C8D">
        <w:rPr>
          <w:rFonts w:ascii="Times New Roman" w:hAnsi="Times New Roman" w:cs="Times New Roman"/>
          <w:bCs/>
          <w:color w:val="08050B"/>
          <w:sz w:val="24"/>
          <w:szCs w:val="24"/>
        </w:rPr>
        <w:t xml:space="preserve"> passed.</w:t>
      </w:r>
    </w:p>
    <w:p w14:paraId="5FE533D6" w14:textId="77777777" w:rsidR="003B1C8D" w:rsidRPr="00D02B73" w:rsidRDefault="003B1C8D" w:rsidP="003B1C8D">
      <w:pPr>
        <w:ind w:left="0" w:firstLine="720"/>
        <w:rPr>
          <w:rFonts w:ascii="Times New Roman" w:hAnsi="Times New Roman" w:cs="Times New Roman"/>
          <w:color w:val="08050B"/>
          <w:sz w:val="24"/>
          <w:szCs w:val="24"/>
        </w:rPr>
      </w:pPr>
    </w:p>
    <w:p w14:paraId="2677723B" w14:textId="77777777" w:rsidR="00CA700B" w:rsidRPr="00884BCB" w:rsidRDefault="00953A64" w:rsidP="00CA700B">
      <w:pPr>
        <w:pStyle w:val="ListParagraph"/>
        <w:numPr>
          <w:ilvl w:val="0"/>
          <w:numId w:val="17"/>
        </w:numPr>
        <w:spacing w:line="276" w:lineRule="auto"/>
        <w:rPr>
          <w:rFonts w:ascii="Times New Roman" w:hAnsi="Times New Roman" w:cs="Times New Roman"/>
          <w:color w:val="08050B"/>
          <w:sz w:val="24"/>
          <w:szCs w:val="24"/>
        </w:rPr>
      </w:pPr>
      <w:r w:rsidRPr="00953A64">
        <w:rPr>
          <w:rFonts w:ascii="Times New Roman" w:hAnsi="Times New Roman" w:cs="Times New Roman"/>
          <w:b/>
          <w:bCs/>
          <w:color w:val="08050B"/>
          <w:sz w:val="24"/>
          <w:szCs w:val="24"/>
        </w:rPr>
        <w:t xml:space="preserve">Consider approval of </w:t>
      </w:r>
      <w:r w:rsidR="00CA700B" w:rsidRPr="00CA700B">
        <w:rPr>
          <w:rFonts w:ascii="Times New Roman" w:hAnsi="Times New Roman" w:cs="Times New Roman"/>
          <w:b/>
          <w:bCs/>
          <w:color w:val="08050B"/>
          <w:sz w:val="24"/>
          <w:szCs w:val="24"/>
        </w:rPr>
        <w:t xml:space="preserve">the Engagement agreement for Municipal Advisory Services, </w:t>
      </w:r>
      <w:r w:rsidR="00CA700B" w:rsidRPr="00CA700B">
        <w:rPr>
          <w:rFonts w:ascii="Times New Roman" w:hAnsi="Times New Roman" w:cs="Times New Roman"/>
          <w:b/>
          <w:bCs/>
          <w:sz w:val="24"/>
          <w:szCs w:val="24"/>
        </w:rPr>
        <w:t>limited to providing a bond pricing certificate, between the District and Zions Public Finance, and authorize the District Chair to sign.</w:t>
      </w:r>
    </w:p>
    <w:p w14:paraId="36B8CC31" w14:textId="4F6617E6" w:rsidR="00953A64" w:rsidRDefault="00953A64" w:rsidP="00CA700B">
      <w:pPr>
        <w:pStyle w:val="ListParagraph"/>
        <w:spacing w:line="276" w:lineRule="auto"/>
        <w:ind w:left="1080"/>
        <w:rPr>
          <w:rFonts w:ascii="Times New Roman" w:hAnsi="Times New Roman" w:cs="Times New Roman"/>
          <w:b/>
          <w:bCs/>
          <w:color w:val="08050B"/>
          <w:sz w:val="24"/>
          <w:szCs w:val="24"/>
        </w:rPr>
      </w:pPr>
    </w:p>
    <w:p w14:paraId="4ADA4437" w14:textId="215A8EA8" w:rsidR="00CA700B" w:rsidRDefault="00CA700B" w:rsidP="00CA700B">
      <w:pPr>
        <w:pStyle w:val="BodyText2"/>
        <w:spacing w:line="276" w:lineRule="auto"/>
        <w:ind w:left="1080" w:right="-450"/>
        <w:jc w:val="left"/>
        <w:rPr>
          <w:rFonts w:ascii="Times New Roman" w:hAnsi="Times New Roman" w:cs="Times New Roman"/>
          <w:b w:val="0"/>
          <w:bCs/>
          <w:color w:val="08050B"/>
          <w:sz w:val="24"/>
          <w:szCs w:val="24"/>
        </w:rPr>
      </w:pPr>
      <w:r w:rsidRPr="00953A64">
        <w:rPr>
          <w:rFonts w:ascii="Times New Roman" w:hAnsi="Times New Roman" w:cs="Times New Roman"/>
          <w:b w:val="0"/>
          <w:bCs/>
          <w:color w:val="08050B"/>
          <w:sz w:val="24"/>
          <w:szCs w:val="24"/>
        </w:rPr>
        <w:t xml:space="preserve">Dane O. Leavitt </w:t>
      </w:r>
      <w:r w:rsidRPr="00BE48D5">
        <w:rPr>
          <w:rFonts w:ascii="Times New Roman" w:hAnsi="Times New Roman" w:cs="Times New Roman"/>
          <w:b w:val="0"/>
          <w:bCs/>
          <w:color w:val="08050B"/>
          <w:sz w:val="24"/>
          <w:szCs w:val="24"/>
        </w:rPr>
        <w:t>mo</w:t>
      </w:r>
      <w:r>
        <w:rPr>
          <w:rFonts w:ascii="Times New Roman" w:hAnsi="Times New Roman" w:cs="Times New Roman"/>
          <w:b w:val="0"/>
          <w:bCs/>
          <w:color w:val="08050B"/>
          <w:sz w:val="24"/>
          <w:szCs w:val="24"/>
        </w:rPr>
        <w:t>tions</w:t>
      </w:r>
      <w:r w:rsidRPr="00BE48D5">
        <w:rPr>
          <w:rFonts w:ascii="Times New Roman" w:hAnsi="Times New Roman" w:cs="Times New Roman"/>
          <w:b w:val="0"/>
          <w:bCs/>
          <w:color w:val="08050B"/>
          <w:sz w:val="24"/>
          <w:szCs w:val="24"/>
        </w:rPr>
        <w:t xml:space="preserve"> to approve </w:t>
      </w:r>
      <w:r>
        <w:rPr>
          <w:rFonts w:ascii="Times New Roman" w:hAnsi="Times New Roman" w:cs="Times New Roman"/>
          <w:b w:val="0"/>
          <w:bCs/>
          <w:color w:val="08050B"/>
          <w:sz w:val="24"/>
          <w:szCs w:val="24"/>
        </w:rPr>
        <w:t xml:space="preserve">the </w:t>
      </w:r>
      <w:r w:rsidRPr="00CA700B">
        <w:rPr>
          <w:rFonts w:ascii="Times New Roman" w:hAnsi="Times New Roman" w:cs="Times New Roman"/>
          <w:b w:val="0"/>
          <w:bCs/>
          <w:color w:val="08050B"/>
          <w:sz w:val="24"/>
          <w:szCs w:val="24"/>
        </w:rPr>
        <w:t xml:space="preserve">Engagement </w:t>
      </w:r>
      <w:r w:rsidRPr="00953A64">
        <w:rPr>
          <w:rFonts w:ascii="Times New Roman" w:hAnsi="Times New Roman" w:cs="Times New Roman"/>
          <w:b w:val="0"/>
          <w:bCs/>
          <w:color w:val="08050B"/>
          <w:sz w:val="24"/>
          <w:szCs w:val="24"/>
        </w:rPr>
        <w:t xml:space="preserve">Agreement with </w:t>
      </w:r>
      <w:r w:rsidRPr="00CA700B">
        <w:rPr>
          <w:rFonts w:ascii="Times New Roman" w:hAnsi="Times New Roman" w:cs="Times New Roman"/>
          <w:b w:val="0"/>
          <w:bCs/>
          <w:sz w:val="24"/>
          <w:szCs w:val="24"/>
        </w:rPr>
        <w:t>Zions Public Finance</w:t>
      </w:r>
      <w:r>
        <w:rPr>
          <w:rFonts w:ascii="Times New Roman" w:hAnsi="Times New Roman" w:cs="Times New Roman"/>
          <w:b w:val="0"/>
          <w:bCs/>
          <w:color w:val="08050B"/>
          <w:sz w:val="24"/>
          <w:szCs w:val="24"/>
        </w:rPr>
        <w:t>.</w:t>
      </w:r>
    </w:p>
    <w:p w14:paraId="3277D782" w14:textId="15489CEF" w:rsidR="00CA700B" w:rsidRDefault="00CA700B" w:rsidP="00CA700B">
      <w:pPr>
        <w:pStyle w:val="BodyText2"/>
        <w:spacing w:line="276" w:lineRule="auto"/>
        <w:ind w:left="1080" w:right="-450"/>
        <w:jc w:val="left"/>
        <w:rPr>
          <w:rFonts w:ascii="Times New Roman" w:hAnsi="Times New Roman" w:cs="Times New Roman"/>
          <w:b w:val="0"/>
          <w:bCs/>
          <w:color w:val="08050B"/>
          <w:sz w:val="24"/>
          <w:szCs w:val="24"/>
        </w:rPr>
      </w:pPr>
      <w:r w:rsidRPr="00FB4A80">
        <w:rPr>
          <w:rFonts w:ascii="Times New Roman" w:hAnsi="Times New Roman" w:cs="Times New Roman"/>
          <w:b w:val="0"/>
          <w:bCs/>
          <w:color w:val="08050B"/>
          <w:sz w:val="24"/>
          <w:szCs w:val="24"/>
        </w:rPr>
        <w:t>Tyler Romeril</w:t>
      </w:r>
      <w:r>
        <w:rPr>
          <w:rFonts w:ascii="Times New Roman" w:hAnsi="Times New Roman" w:cs="Times New Roman"/>
          <w:bCs/>
          <w:color w:val="08050B"/>
          <w:sz w:val="24"/>
          <w:szCs w:val="24"/>
        </w:rPr>
        <w:t xml:space="preserve"> </w:t>
      </w:r>
      <w:r w:rsidRPr="00953A64">
        <w:rPr>
          <w:rFonts w:ascii="Times New Roman" w:hAnsi="Times New Roman" w:cs="Times New Roman"/>
          <w:b w:val="0"/>
          <w:bCs/>
          <w:color w:val="08050B"/>
          <w:sz w:val="24"/>
          <w:szCs w:val="24"/>
        </w:rPr>
        <w:t>seconds the motion.</w:t>
      </w:r>
    </w:p>
    <w:p w14:paraId="3A9374C9" w14:textId="77777777" w:rsidR="00CA700B" w:rsidRPr="00953A64" w:rsidRDefault="00CA700B" w:rsidP="00CA700B">
      <w:pPr>
        <w:pStyle w:val="BodyText2"/>
        <w:spacing w:line="276" w:lineRule="auto"/>
        <w:ind w:left="1080" w:right="-450"/>
        <w:jc w:val="left"/>
        <w:rPr>
          <w:rFonts w:ascii="Times New Roman" w:hAnsi="Times New Roman" w:cs="Times New Roman"/>
          <w:b w:val="0"/>
          <w:bCs/>
          <w:color w:val="08050B"/>
          <w:sz w:val="24"/>
          <w:szCs w:val="24"/>
          <w:highlight w:val="yellow"/>
        </w:rPr>
      </w:pPr>
      <w:r w:rsidRPr="003B1C8D">
        <w:rPr>
          <w:rFonts w:ascii="Times New Roman" w:hAnsi="Times New Roman" w:cs="Times New Roman"/>
          <w:b w:val="0"/>
          <w:bCs/>
          <w:color w:val="08050B"/>
          <w:sz w:val="24"/>
          <w:szCs w:val="24"/>
        </w:rPr>
        <w:t>All trustees present voted in favor of the</w:t>
      </w:r>
      <w:r>
        <w:rPr>
          <w:rFonts w:ascii="Times New Roman" w:hAnsi="Times New Roman" w:cs="Times New Roman"/>
          <w:b w:val="0"/>
          <w:bCs/>
          <w:color w:val="08050B"/>
          <w:sz w:val="24"/>
          <w:szCs w:val="24"/>
        </w:rPr>
        <w:t xml:space="preserve"> </w:t>
      </w:r>
      <w:r w:rsidRPr="00953A64">
        <w:rPr>
          <w:rFonts w:ascii="Times New Roman" w:hAnsi="Times New Roman" w:cs="Times New Roman"/>
          <w:b w:val="0"/>
          <w:bCs/>
          <w:color w:val="08050B"/>
          <w:sz w:val="24"/>
          <w:szCs w:val="24"/>
        </w:rPr>
        <w:t>Placement Agent Agreement with D.A. Davidson &amp; Co</w:t>
      </w:r>
      <w:r>
        <w:rPr>
          <w:rFonts w:ascii="Times New Roman" w:hAnsi="Times New Roman" w:cs="Times New Roman"/>
          <w:b w:val="0"/>
          <w:bCs/>
          <w:color w:val="08050B"/>
          <w:sz w:val="24"/>
          <w:szCs w:val="24"/>
        </w:rPr>
        <w:t xml:space="preserve"> passed.</w:t>
      </w:r>
    </w:p>
    <w:p w14:paraId="5D0C9EB2" w14:textId="77777777" w:rsidR="00EB1206" w:rsidRPr="00EB1206" w:rsidRDefault="00EB1206" w:rsidP="00EB1206">
      <w:pPr>
        <w:pStyle w:val="BodyText2"/>
        <w:spacing w:line="276" w:lineRule="auto"/>
        <w:ind w:left="0" w:right="-450" w:firstLine="720"/>
        <w:jc w:val="left"/>
        <w:rPr>
          <w:rFonts w:ascii="Times New Roman" w:hAnsi="Times New Roman" w:cs="Times New Roman"/>
          <w:b w:val="0"/>
          <w:bCs/>
          <w:color w:val="08050B"/>
          <w:sz w:val="24"/>
          <w:szCs w:val="24"/>
        </w:rPr>
      </w:pPr>
    </w:p>
    <w:p w14:paraId="3E64994B" w14:textId="0DEBC313" w:rsidR="00CA700B" w:rsidRPr="00CA700B" w:rsidRDefault="00953A64" w:rsidP="00CA700B">
      <w:pPr>
        <w:pStyle w:val="ListParagraph"/>
        <w:numPr>
          <w:ilvl w:val="0"/>
          <w:numId w:val="17"/>
        </w:numPr>
        <w:spacing w:line="276" w:lineRule="auto"/>
        <w:rPr>
          <w:rFonts w:ascii="Times New Roman" w:hAnsi="Times New Roman" w:cs="Times New Roman"/>
          <w:b/>
          <w:bCs/>
          <w:color w:val="08050B"/>
          <w:sz w:val="24"/>
          <w:szCs w:val="24"/>
        </w:rPr>
      </w:pPr>
      <w:r w:rsidRPr="00CA700B">
        <w:rPr>
          <w:rFonts w:ascii="Times New Roman" w:hAnsi="Times New Roman" w:cs="Times New Roman"/>
          <w:b/>
          <w:bCs/>
          <w:color w:val="08050B"/>
          <w:sz w:val="24"/>
          <w:szCs w:val="24"/>
        </w:rPr>
        <w:t xml:space="preserve">Consider </w:t>
      </w:r>
      <w:r w:rsidR="00CA700B" w:rsidRPr="00CA700B">
        <w:rPr>
          <w:rFonts w:ascii="Times New Roman" w:hAnsi="Times New Roman" w:cs="Times New Roman"/>
          <w:b/>
          <w:bCs/>
          <w:color w:val="08050B"/>
          <w:sz w:val="24"/>
          <w:szCs w:val="24"/>
        </w:rPr>
        <w:t xml:space="preserve">approval of the Placement Agent Agreement with D.A. Davidson </w:t>
      </w:r>
      <w:r w:rsidR="00CA700B" w:rsidRPr="00CA700B">
        <w:rPr>
          <w:rFonts w:ascii="Times New Roman" w:hAnsi="Times New Roman" w:cs="Times New Roman"/>
          <w:b/>
          <w:bCs/>
          <w:sz w:val="24"/>
          <w:szCs w:val="24"/>
        </w:rPr>
        <w:t>and authorize the District Chair to sign.</w:t>
      </w:r>
    </w:p>
    <w:p w14:paraId="764FE220" w14:textId="3459ACD6" w:rsidR="00953A64" w:rsidRDefault="00953A64" w:rsidP="00CA700B">
      <w:pPr>
        <w:pStyle w:val="ListParagraph"/>
        <w:spacing w:line="276" w:lineRule="auto"/>
        <w:ind w:left="1080"/>
        <w:rPr>
          <w:rFonts w:ascii="Times New Roman" w:hAnsi="Times New Roman" w:cs="Times New Roman"/>
          <w:b/>
          <w:bCs/>
          <w:color w:val="08050B"/>
          <w:sz w:val="24"/>
          <w:szCs w:val="24"/>
        </w:rPr>
      </w:pPr>
    </w:p>
    <w:p w14:paraId="6EFBA843" w14:textId="52A80FBC" w:rsidR="001051E4" w:rsidRPr="00D773BA" w:rsidRDefault="00CA700B" w:rsidP="00D773BA">
      <w:pPr>
        <w:pStyle w:val="ListParagraph"/>
        <w:spacing w:line="276" w:lineRule="auto"/>
        <w:ind w:left="1080"/>
        <w:rPr>
          <w:rFonts w:ascii="Times New Roman" w:hAnsi="Times New Roman" w:cs="Times New Roman"/>
          <w:color w:val="08050B"/>
          <w:sz w:val="24"/>
          <w:szCs w:val="24"/>
        </w:rPr>
      </w:pPr>
      <w:r>
        <w:rPr>
          <w:rFonts w:ascii="Times New Roman" w:hAnsi="Times New Roman" w:cs="Times New Roman"/>
          <w:color w:val="08050B"/>
          <w:sz w:val="24"/>
          <w:szCs w:val="24"/>
        </w:rPr>
        <w:t xml:space="preserve">Adam Daly explains this was included in the previous resolution.  </w:t>
      </w:r>
      <w:r w:rsidR="00D773BA">
        <w:rPr>
          <w:rFonts w:ascii="Times New Roman" w:hAnsi="Times New Roman" w:cs="Times New Roman"/>
          <w:color w:val="08050B"/>
          <w:sz w:val="24"/>
          <w:szCs w:val="24"/>
        </w:rPr>
        <w:t>No action on this</w:t>
      </w:r>
      <w:r>
        <w:rPr>
          <w:rFonts w:ascii="Times New Roman" w:hAnsi="Times New Roman" w:cs="Times New Roman"/>
          <w:color w:val="08050B"/>
          <w:sz w:val="24"/>
          <w:szCs w:val="24"/>
        </w:rPr>
        <w:t xml:space="preserve"> item is needed</w:t>
      </w:r>
      <w:r w:rsidR="00D773BA">
        <w:rPr>
          <w:rFonts w:ascii="Times New Roman" w:hAnsi="Times New Roman" w:cs="Times New Roman"/>
          <w:color w:val="08050B"/>
          <w:sz w:val="24"/>
          <w:szCs w:val="24"/>
        </w:rPr>
        <w:t xml:space="preserve"> as it was previously approved in item one with Resolution 2024-09.</w:t>
      </w:r>
    </w:p>
    <w:p w14:paraId="3400C09F" w14:textId="1D7491B1" w:rsidR="00FB4A80" w:rsidRPr="005E7BDE" w:rsidRDefault="00FB4A80" w:rsidP="00953A64">
      <w:pPr>
        <w:pStyle w:val="BodyText2"/>
        <w:spacing w:line="276" w:lineRule="auto"/>
        <w:ind w:left="0" w:right="-450"/>
        <w:jc w:val="left"/>
        <w:rPr>
          <w:rFonts w:ascii="Times New Roman" w:hAnsi="Times New Roman" w:cs="Times New Roman"/>
          <w:b w:val="0"/>
          <w:bCs/>
          <w:color w:val="08050B"/>
          <w:sz w:val="24"/>
          <w:szCs w:val="24"/>
        </w:rPr>
      </w:pPr>
    </w:p>
    <w:p w14:paraId="363179C9" w14:textId="77777777" w:rsidR="00953A64" w:rsidRDefault="00953A64" w:rsidP="00953A64">
      <w:pPr>
        <w:pStyle w:val="ListParagraph"/>
        <w:numPr>
          <w:ilvl w:val="0"/>
          <w:numId w:val="17"/>
        </w:numPr>
        <w:spacing w:line="276" w:lineRule="auto"/>
        <w:rPr>
          <w:rFonts w:ascii="Times New Roman" w:hAnsi="Times New Roman" w:cs="Times New Roman"/>
          <w:b/>
          <w:bCs/>
          <w:color w:val="08050B"/>
          <w:sz w:val="24"/>
          <w:szCs w:val="24"/>
        </w:rPr>
      </w:pPr>
      <w:r w:rsidRPr="00953A64">
        <w:rPr>
          <w:rFonts w:ascii="Times New Roman" w:hAnsi="Times New Roman" w:cs="Times New Roman"/>
          <w:b/>
          <w:bCs/>
          <w:color w:val="08050B"/>
          <w:sz w:val="24"/>
          <w:szCs w:val="24"/>
        </w:rPr>
        <w:t xml:space="preserve">Consider approval the tentative budget for 2024 as outlined by CLA: </w:t>
      </w:r>
    </w:p>
    <w:p w14:paraId="1CD4BB7C" w14:textId="77777777" w:rsidR="00953A64" w:rsidRDefault="00953A64" w:rsidP="00953A64">
      <w:pPr>
        <w:pStyle w:val="ListParagraph"/>
        <w:spacing w:line="276" w:lineRule="auto"/>
        <w:ind w:left="1080"/>
        <w:rPr>
          <w:rFonts w:ascii="Times New Roman" w:hAnsi="Times New Roman" w:cs="Times New Roman"/>
          <w:b/>
          <w:bCs/>
          <w:color w:val="08050B"/>
          <w:sz w:val="24"/>
          <w:szCs w:val="24"/>
        </w:rPr>
      </w:pPr>
    </w:p>
    <w:p w14:paraId="2C085439" w14:textId="727C13BB" w:rsidR="00D773BA" w:rsidRPr="00D773BA" w:rsidRDefault="00D773BA" w:rsidP="00953A64">
      <w:pPr>
        <w:pStyle w:val="ListParagraph"/>
        <w:spacing w:line="276" w:lineRule="auto"/>
        <w:ind w:left="1080"/>
        <w:rPr>
          <w:rFonts w:ascii="Times New Roman" w:hAnsi="Times New Roman" w:cs="Times New Roman"/>
          <w:color w:val="08050B"/>
          <w:sz w:val="24"/>
          <w:szCs w:val="24"/>
        </w:rPr>
      </w:pPr>
      <w:r w:rsidRPr="00D773BA">
        <w:rPr>
          <w:rFonts w:ascii="Times New Roman" w:hAnsi="Times New Roman" w:cs="Times New Roman"/>
          <w:color w:val="08050B"/>
          <w:sz w:val="24"/>
          <w:szCs w:val="24"/>
        </w:rPr>
        <w:t xml:space="preserve">Shelby Clymer takes the board through the tentative </w:t>
      </w:r>
      <w:r>
        <w:rPr>
          <w:rFonts w:ascii="Times New Roman" w:hAnsi="Times New Roman" w:cs="Times New Roman"/>
          <w:color w:val="08050B"/>
          <w:sz w:val="24"/>
          <w:szCs w:val="24"/>
        </w:rPr>
        <w:t xml:space="preserve">summary </w:t>
      </w:r>
      <w:r w:rsidRPr="00D773BA">
        <w:rPr>
          <w:rFonts w:ascii="Times New Roman" w:hAnsi="Times New Roman" w:cs="Times New Roman"/>
          <w:color w:val="08050B"/>
          <w:sz w:val="24"/>
          <w:szCs w:val="24"/>
        </w:rPr>
        <w:t>budget for 2024.</w:t>
      </w:r>
    </w:p>
    <w:p w14:paraId="403541CE" w14:textId="127F83FA" w:rsidR="00953A64" w:rsidRDefault="00D773BA" w:rsidP="00953A64">
      <w:pPr>
        <w:pStyle w:val="BodyText2"/>
        <w:spacing w:line="276" w:lineRule="auto"/>
        <w:ind w:left="1080" w:right="-450"/>
        <w:jc w:val="left"/>
        <w:rPr>
          <w:rFonts w:ascii="Times New Roman" w:hAnsi="Times New Roman" w:cs="Times New Roman"/>
          <w:b w:val="0"/>
          <w:bCs/>
          <w:color w:val="08050B"/>
          <w:sz w:val="24"/>
          <w:szCs w:val="24"/>
        </w:rPr>
      </w:pPr>
      <w:r w:rsidRPr="00953A64">
        <w:rPr>
          <w:rFonts w:ascii="Times New Roman" w:hAnsi="Times New Roman" w:cs="Times New Roman"/>
          <w:b w:val="0"/>
          <w:bCs/>
          <w:color w:val="08050B"/>
          <w:sz w:val="24"/>
          <w:szCs w:val="24"/>
        </w:rPr>
        <w:t xml:space="preserve">Dane Leavitt </w:t>
      </w:r>
      <w:r w:rsidR="00953A64" w:rsidRPr="00BE48D5">
        <w:rPr>
          <w:rFonts w:ascii="Times New Roman" w:hAnsi="Times New Roman" w:cs="Times New Roman"/>
          <w:b w:val="0"/>
          <w:bCs/>
          <w:color w:val="08050B"/>
          <w:sz w:val="24"/>
          <w:szCs w:val="24"/>
        </w:rPr>
        <w:t>mo</w:t>
      </w:r>
      <w:r w:rsidR="00953A64">
        <w:rPr>
          <w:rFonts w:ascii="Times New Roman" w:hAnsi="Times New Roman" w:cs="Times New Roman"/>
          <w:b w:val="0"/>
          <w:bCs/>
          <w:color w:val="08050B"/>
          <w:sz w:val="24"/>
          <w:szCs w:val="24"/>
        </w:rPr>
        <w:t>tions</w:t>
      </w:r>
      <w:r w:rsidR="00953A64" w:rsidRPr="00BE48D5">
        <w:rPr>
          <w:rFonts w:ascii="Times New Roman" w:hAnsi="Times New Roman" w:cs="Times New Roman"/>
          <w:b w:val="0"/>
          <w:bCs/>
          <w:color w:val="08050B"/>
          <w:sz w:val="24"/>
          <w:szCs w:val="24"/>
        </w:rPr>
        <w:t xml:space="preserve"> to approve </w:t>
      </w:r>
      <w:r w:rsidR="00953A64">
        <w:rPr>
          <w:rFonts w:ascii="Times New Roman" w:hAnsi="Times New Roman" w:cs="Times New Roman"/>
          <w:b w:val="0"/>
          <w:bCs/>
          <w:color w:val="08050B"/>
          <w:sz w:val="24"/>
          <w:szCs w:val="24"/>
        </w:rPr>
        <w:t>the tentative budget for 2024 as outlined by CLA.</w:t>
      </w:r>
    </w:p>
    <w:p w14:paraId="29CC6E18" w14:textId="76C9C14C" w:rsidR="00953A64" w:rsidRDefault="00D773BA" w:rsidP="00953A64">
      <w:pPr>
        <w:pStyle w:val="BodyText2"/>
        <w:spacing w:line="276" w:lineRule="auto"/>
        <w:ind w:left="108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Eric</w:t>
      </w:r>
      <w:r w:rsidR="00953A64" w:rsidRPr="00953A64">
        <w:rPr>
          <w:rFonts w:ascii="Times New Roman" w:hAnsi="Times New Roman" w:cs="Times New Roman"/>
          <w:b w:val="0"/>
          <w:bCs/>
          <w:color w:val="08050B"/>
          <w:sz w:val="24"/>
          <w:szCs w:val="24"/>
        </w:rPr>
        <w:t xml:space="preserve"> Leavitt seconds the motion.</w:t>
      </w:r>
    </w:p>
    <w:p w14:paraId="2864B53F" w14:textId="57B5AAE6" w:rsidR="00953A64" w:rsidRPr="00D773BA" w:rsidRDefault="00953A64" w:rsidP="00D773BA">
      <w:pPr>
        <w:pStyle w:val="BodyText2"/>
        <w:spacing w:line="276" w:lineRule="auto"/>
        <w:ind w:left="1080" w:right="-450"/>
        <w:jc w:val="left"/>
        <w:rPr>
          <w:rFonts w:ascii="Times New Roman" w:hAnsi="Times New Roman" w:cs="Times New Roman"/>
          <w:b w:val="0"/>
          <w:bCs/>
          <w:color w:val="08050B"/>
          <w:sz w:val="24"/>
          <w:szCs w:val="24"/>
          <w:highlight w:val="yellow"/>
        </w:rPr>
      </w:pPr>
      <w:r w:rsidRPr="003B1C8D">
        <w:rPr>
          <w:rFonts w:ascii="Times New Roman" w:hAnsi="Times New Roman" w:cs="Times New Roman"/>
          <w:b w:val="0"/>
          <w:bCs/>
          <w:color w:val="08050B"/>
          <w:sz w:val="24"/>
          <w:szCs w:val="24"/>
        </w:rPr>
        <w:t>All trustees present voted in favor</w:t>
      </w:r>
      <w:r>
        <w:rPr>
          <w:rFonts w:ascii="Times New Roman" w:hAnsi="Times New Roman" w:cs="Times New Roman"/>
          <w:b w:val="0"/>
          <w:bCs/>
          <w:color w:val="08050B"/>
          <w:sz w:val="24"/>
          <w:szCs w:val="24"/>
        </w:rPr>
        <w:t xml:space="preserve"> and the 2024 budget passed.</w:t>
      </w:r>
    </w:p>
    <w:bookmarkEnd w:id="6"/>
    <w:p w14:paraId="196C3156" w14:textId="77777777" w:rsidR="00EB1206" w:rsidRPr="00EB1206" w:rsidRDefault="00EB1206" w:rsidP="00EA32F7">
      <w:pPr>
        <w:ind w:left="0"/>
        <w:rPr>
          <w:rFonts w:ascii="Times New Roman" w:hAnsi="Times New Roman" w:cs="Times New Roman"/>
          <w:color w:val="08050B"/>
          <w:sz w:val="24"/>
          <w:szCs w:val="24"/>
        </w:rPr>
      </w:pPr>
    </w:p>
    <w:p w14:paraId="7D9D6D49" w14:textId="4B45BAE1" w:rsidR="0019546E" w:rsidRPr="00FC04BE" w:rsidRDefault="005E7BDE" w:rsidP="0019546E">
      <w:pPr>
        <w:pStyle w:val="BodyText2"/>
        <w:ind w:hanging="360"/>
        <w:rPr>
          <w:rFonts w:ascii="Times New Roman" w:hAnsi="Times New Roman" w:cs="Times New Roman"/>
          <w:bCs/>
          <w:color w:val="08050B"/>
          <w:sz w:val="24"/>
          <w:szCs w:val="24"/>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19546E" w:rsidRPr="00FC04BE">
        <w:rPr>
          <w:rFonts w:ascii="Times New Roman" w:hAnsi="Times New Roman" w:cs="Times New Roman"/>
          <w:b w:val="0"/>
          <w:bCs/>
          <w:color w:val="08050B"/>
          <w:sz w:val="24"/>
          <w:szCs w:val="24"/>
        </w:rPr>
        <w:t xml:space="preserve"> </w:t>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 w:val="0"/>
          <w:bCs/>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3D9C4256" w:rsidR="00F37942" w:rsidRPr="006040A9" w:rsidRDefault="005E7BDE"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F</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1225FDE3"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D773BA">
        <w:rPr>
          <w:rFonts w:ascii="Times New Roman" w:hAnsi="Times New Roman" w:cs="Times New Roman"/>
          <w:b w:val="0"/>
          <w:bCs/>
          <w:color w:val="08050B"/>
          <w:sz w:val="24"/>
          <w:szCs w:val="24"/>
        </w:rPr>
        <w:t>Eric</w:t>
      </w:r>
      <w:r w:rsidR="009355BB" w:rsidRPr="00EB1206">
        <w:rPr>
          <w:rFonts w:ascii="Times New Roman" w:hAnsi="Times New Roman" w:cs="Times New Roman"/>
          <w:b w:val="0"/>
          <w:bCs/>
          <w:color w:val="08050B"/>
          <w:sz w:val="24"/>
          <w:szCs w:val="24"/>
        </w:rPr>
        <w:t xml:space="preserve"> L</w:t>
      </w:r>
      <w:r w:rsidR="00EB1206">
        <w:rPr>
          <w:rFonts w:ascii="Times New Roman" w:hAnsi="Times New Roman" w:cs="Times New Roman"/>
          <w:b w:val="0"/>
          <w:bCs/>
          <w:color w:val="08050B"/>
          <w:sz w:val="24"/>
          <w:szCs w:val="24"/>
        </w:rPr>
        <w:t>evitt</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0FADC68A"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D773BA">
        <w:rPr>
          <w:rFonts w:ascii="Times New Roman" w:hAnsi="Times New Roman" w:cs="Times New Roman"/>
          <w:color w:val="08050B"/>
          <w:sz w:val="24"/>
          <w:szCs w:val="24"/>
        </w:rPr>
        <w:t>Brett Warby</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17C73C2B"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E164D7" w:rsidRPr="00E164D7">
        <w:rPr>
          <w:rFonts w:ascii="Times New Roman" w:hAnsi="Times New Roman" w:cs="Times New Roman"/>
          <w:color w:val="08050B"/>
          <w:sz w:val="24"/>
          <w:szCs w:val="24"/>
        </w:rPr>
        <w:t>Tyler Romeril,</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A100B0">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A100B0">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A100B0">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2"/>
  </w:num>
  <w:num w:numId="2" w16cid:durableId="1319533329">
    <w:abstractNumId w:val="30"/>
  </w:num>
  <w:num w:numId="3" w16cid:durableId="453600615">
    <w:abstractNumId w:val="24"/>
  </w:num>
  <w:num w:numId="4" w16cid:durableId="924608028">
    <w:abstractNumId w:val="29"/>
  </w:num>
  <w:num w:numId="5" w16cid:durableId="1641107770">
    <w:abstractNumId w:val="25"/>
  </w:num>
  <w:num w:numId="6" w16cid:durableId="1499151099">
    <w:abstractNumId w:val="23"/>
  </w:num>
  <w:num w:numId="7" w16cid:durableId="1507818034">
    <w:abstractNumId w:val="0"/>
  </w:num>
  <w:num w:numId="8" w16cid:durableId="1824857098">
    <w:abstractNumId w:val="14"/>
  </w:num>
  <w:num w:numId="9" w16cid:durableId="538980557">
    <w:abstractNumId w:val="11"/>
  </w:num>
  <w:num w:numId="10" w16cid:durableId="442963556">
    <w:abstractNumId w:val="32"/>
  </w:num>
  <w:num w:numId="11" w16cid:durableId="1986155058">
    <w:abstractNumId w:val="1"/>
  </w:num>
  <w:num w:numId="12" w16cid:durableId="415707955">
    <w:abstractNumId w:val="28"/>
  </w:num>
  <w:num w:numId="13" w16cid:durableId="957643400">
    <w:abstractNumId w:val="1"/>
  </w:num>
  <w:num w:numId="14" w16cid:durableId="1795513037">
    <w:abstractNumId w:val="17"/>
  </w:num>
  <w:num w:numId="15" w16cid:durableId="769620863">
    <w:abstractNumId w:val="19"/>
  </w:num>
  <w:num w:numId="16" w16cid:durableId="820080082">
    <w:abstractNumId w:val="7"/>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1"/>
  </w:num>
  <w:num w:numId="21" w16cid:durableId="1532838049">
    <w:abstractNumId w:val="3"/>
  </w:num>
  <w:num w:numId="22" w16cid:durableId="584801886">
    <w:abstractNumId w:val="22"/>
  </w:num>
  <w:num w:numId="23" w16cid:durableId="729764889">
    <w:abstractNumId w:val="6"/>
  </w:num>
  <w:num w:numId="24" w16cid:durableId="1657108967">
    <w:abstractNumId w:val="21"/>
  </w:num>
  <w:num w:numId="25" w16cid:durableId="1285772652">
    <w:abstractNumId w:val="15"/>
  </w:num>
  <w:num w:numId="26" w16cid:durableId="1778937959">
    <w:abstractNumId w:val="18"/>
  </w:num>
  <w:num w:numId="27" w16cid:durableId="123738702">
    <w:abstractNumId w:val="26"/>
  </w:num>
  <w:num w:numId="28" w16cid:durableId="1972661682">
    <w:abstractNumId w:val="27"/>
  </w:num>
  <w:num w:numId="29" w16cid:durableId="1275207462">
    <w:abstractNumId w:val="8"/>
  </w:num>
  <w:num w:numId="30" w16cid:durableId="2127388616">
    <w:abstractNumId w:val="9"/>
  </w:num>
  <w:num w:numId="31" w16cid:durableId="1802112000">
    <w:abstractNumId w:val="5"/>
  </w:num>
  <w:num w:numId="32" w16cid:durableId="881015944">
    <w:abstractNumId w:val="4"/>
  </w:num>
  <w:num w:numId="33" w16cid:durableId="553850121">
    <w:abstractNumId w:val="13"/>
  </w:num>
  <w:num w:numId="34" w16cid:durableId="3959748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A660C"/>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051E4"/>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3A64"/>
    <w:rsid w:val="009560CB"/>
    <w:rsid w:val="009575C2"/>
    <w:rsid w:val="009606EC"/>
    <w:rsid w:val="00960988"/>
    <w:rsid w:val="00962600"/>
    <w:rsid w:val="00962AB6"/>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0B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5A25"/>
    <w:rsid w:val="00C96C32"/>
    <w:rsid w:val="00CA41D9"/>
    <w:rsid w:val="00CA450C"/>
    <w:rsid w:val="00CA5DE3"/>
    <w:rsid w:val="00CA6BFB"/>
    <w:rsid w:val="00CA700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773BA"/>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87BC6"/>
    <w:rsid w:val="00F90D5C"/>
    <w:rsid w:val="00F91103"/>
    <w:rsid w:val="00F91DAD"/>
    <w:rsid w:val="00F96C95"/>
    <w:rsid w:val="00FA03CE"/>
    <w:rsid w:val="00FA057D"/>
    <w:rsid w:val="00FA06B7"/>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6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3</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3733</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14</cp:revision>
  <cp:lastPrinted>2024-05-06T18:17:00Z</cp:lastPrinted>
  <dcterms:created xsi:type="dcterms:W3CDTF">2022-04-01T23:05:00Z</dcterms:created>
  <dcterms:modified xsi:type="dcterms:W3CDTF">2024-05-07T16:46:00Z</dcterms:modified>
</cp:coreProperties>
</file>