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DEC5E"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3B43297D"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FF1C8FC"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0121D102" wp14:editId="095BF4D9">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B84889" w14:textId="77777777" w:rsidR="00E836E7" w:rsidRPr="00D81F5A" w:rsidRDefault="00E836E7" w:rsidP="004F7FC9">
            <w:pPr>
              <w:rPr>
                <w:b/>
                <w:bCs/>
                <w:sz w:val="36"/>
                <w:szCs w:val="36"/>
              </w:rPr>
            </w:pPr>
            <w:r w:rsidRPr="00D81F5A">
              <w:rPr>
                <w:b/>
                <w:bCs/>
                <w:sz w:val="36"/>
                <w:szCs w:val="36"/>
              </w:rPr>
              <w:t>PROVO MUNICIPAL COUNCIL</w:t>
            </w:r>
          </w:p>
          <w:p w14:paraId="6DC37334" w14:textId="77777777" w:rsidR="00E836E7" w:rsidRPr="00D81F5A" w:rsidRDefault="00E836E7" w:rsidP="004F7FC9">
            <w:pPr>
              <w:rPr>
                <w:b/>
                <w:bCs/>
                <w:sz w:val="28"/>
                <w:szCs w:val="28"/>
              </w:rPr>
            </w:pPr>
            <w:r w:rsidRPr="00D81F5A">
              <w:rPr>
                <w:b/>
                <w:bCs/>
                <w:sz w:val="28"/>
                <w:szCs w:val="28"/>
              </w:rPr>
              <w:t>Work Meeting Minutes</w:t>
            </w:r>
          </w:p>
          <w:p w14:paraId="7E277E02" w14:textId="11D0150A" w:rsidR="00E836E7" w:rsidRPr="00D81F5A" w:rsidRDefault="005A321E" w:rsidP="004F7FC9">
            <w:r>
              <w:t>11:30 AM March 5, 2024</w:t>
            </w:r>
          </w:p>
          <w:p w14:paraId="4C1A1720" w14:textId="77777777" w:rsidR="00E836E7" w:rsidRPr="00D81F5A" w:rsidRDefault="00E836E7" w:rsidP="004F7FC9">
            <w:r w:rsidRPr="00D81F5A">
              <w:t>Provo Peak Room</w:t>
            </w:r>
          </w:p>
          <w:p w14:paraId="1FF5FEF8"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1A9B7F7F" w14:textId="77777777" w:rsidR="00E836E7" w:rsidRPr="00D81F5A" w:rsidRDefault="00E836E7" w:rsidP="00E836E7">
      <w:pPr>
        <w:jc w:val="both"/>
        <w:rPr>
          <w:b/>
          <w:bCs/>
          <w:sz w:val="28"/>
          <w:szCs w:val="28"/>
        </w:rPr>
      </w:pPr>
      <w:r w:rsidRPr="00D81F5A">
        <w:rPr>
          <w:b/>
          <w:bCs/>
          <w:sz w:val="28"/>
          <w:szCs w:val="28"/>
        </w:rPr>
        <w:t xml:space="preserve">Agenda </w:t>
      </w:r>
    </w:p>
    <w:p w14:paraId="5A76F1DE" w14:textId="77777777" w:rsidR="00E836E7" w:rsidRPr="00D81F5A" w:rsidRDefault="00E836E7" w:rsidP="00E836E7">
      <w:pPr>
        <w:jc w:val="both"/>
      </w:pPr>
    </w:p>
    <w:p w14:paraId="2029BD79" w14:textId="77777777" w:rsidR="00E836E7" w:rsidRPr="00D81F5A" w:rsidRDefault="00E836E7" w:rsidP="00E836E7">
      <w:pPr>
        <w:jc w:val="both"/>
      </w:pPr>
      <w:r w:rsidRPr="00D81F5A">
        <w:rPr>
          <w:b/>
          <w:bCs/>
          <w:sz w:val="28"/>
          <w:szCs w:val="28"/>
        </w:rPr>
        <w:t xml:space="preserve">Roll Call </w:t>
      </w:r>
    </w:p>
    <w:p w14:paraId="7C568D0A" w14:textId="77777777" w:rsidR="00E836E7" w:rsidRPr="00D81F5A" w:rsidRDefault="00E836E7" w:rsidP="00E836E7">
      <w:pPr>
        <w:ind w:firstLine="720"/>
        <w:jc w:val="both"/>
      </w:pPr>
      <w:r w:rsidRPr="00D81F5A">
        <w:t>Council Chair Katrice MacKay, conducting</w:t>
      </w:r>
    </w:p>
    <w:p w14:paraId="1F6DC0C8" w14:textId="38C38A39" w:rsidR="00E836E7" w:rsidRPr="00D81F5A" w:rsidRDefault="00E836E7" w:rsidP="00E836E7">
      <w:pPr>
        <w:ind w:firstLine="720"/>
        <w:jc w:val="both"/>
      </w:pPr>
      <w:r w:rsidRPr="00D81F5A">
        <w:t>Council Vice-Chair Rachel Whipple</w:t>
      </w:r>
      <w:r w:rsidR="00763EAE">
        <w:t xml:space="preserve"> - Excused</w:t>
      </w:r>
    </w:p>
    <w:p w14:paraId="50896DC8" w14:textId="77777777" w:rsidR="00E836E7" w:rsidRPr="00D81F5A" w:rsidRDefault="00E836E7" w:rsidP="00E836E7">
      <w:pPr>
        <w:jc w:val="both"/>
      </w:pPr>
      <w:r w:rsidRPr="00D81F5A">
        <w:tab/>
        <w:t>Councilor Becky Bogdin</w:t>
      </w:r>
    </w:p>
    <w:p w14:paraId="4345632E" w14:textId="77777777" w:rsidR="00E836E7" w:rsidRPr="00D81F5A" w:rsidRDefault="00E836E7" w:rsidP="00E836E7">
      <w:pPr>
        <w:jc w:val="both"/>
      </w:pPr>
      <w:r w:rsidRPr="00D81F5A">
        <w:tab/>
        <w:t>Councilor Craig Christensen</w:t>
      </w:r>
    </w:p>
    <w:p w14:paraId="57FAA72A" w14:textId="77777777" w:rsidR="00E836E7" w:rsidRPr="00D81F5A" w:rsidRDefault="00E836E7" w:rsidP="00E836E7">
      <w:pPr>
        <w:jc w:val="both"/>
      </w:pPr>
      <w:r w:rsidRPr="00D81F5A">
        <w:tab/>
        <w:t>Councilor Gary Garrett</w:t>
      </w:r>
    </w:p>
    <w:p w14:paraId="45EBCCBA" w14:textId="77777777" w:rsidR="00E836E7" w:rsidRPr="00D81F5A" w:rsidRDefault="00E836E7" w:rsidP="00E836E7">
      <w:pPr>
        <w:jc w:val="both"/>
      </w:pPr>
      <w:r w:rsidRPr="00D81F5A">
        <w:tab/>
        <w:t>Councilor George Handley</w:t>
      </w:r>
    </w:p>
    <w:p w14:paraId="0219C694" w14:textId="77777777" w:rsidR="00E836E7" w:rsidRPr="00D81F5A" w:rsidRDefault="00E836E7" w:rsidP="00E836E7">
      <w:pPr>
        <w:jc w:val="both"/>
      </w:pPr>
      <w:r w:rsidRPr="00D81F5A">
        <w:tab/>
        <w:t>Councilor Travis Hoban</w:t>
      </w:r>
    </w:p>
    <w:p w14:paraId="31E3C86D" w14:textId="77777777" w:rsidR="00E836E7" w:rsidRPr="00D81F5A" w:rsidRDefault="00E836E7" w:rsidP="00E836E7">
      <w:pPr>
        <w:jc w:val="both"/>
      </w:pPr>
      <w:r w:rsidRPr="00D81F5A">
        <w:tab/>
        <w:t>Mayor Michelle Kaufusi</w:t>
      </w:r>
    </w:p>
    <w:p w14:paraId="0A8CBAF8" w14:textId="77777777" w:rsidR="00E836E7" w:rsidRPr="00D81F5A" w:rsidRDefault="00E836E7" w:rsidP="00E836E7">
      <w:pPr>
        <w:jc w:val="both"/>
      </w:pPr>
    </w:p>
    <w:p w14:paraId="53ED7D81" w14:textId="77777777" w:rsidR="00E836E7" w:rsidRPr="00D81F5A" w:rsidRDefault="00E836E7" w:rsidP="00E836E7">
      <w:pPr>
        <w:jc w:val="both"/>
      </w:pPr>
    </w:p>
    <w:p w14:paraId="58F4ADA8" w14:textId="77777777" w:rsidR="00E836E7" w:rsidRPr="00D81F5A" w:rsidRDefault="00E836E7" w:rsidP="00E836E7">
      <w:pPr>
        <w:jc w:val="both"/>
        <w:rPr>
          <w:b/>
          <w:bCs/>
          <w:sz w:val="28"/>
          <w:szCs w:val="28"/>
        </w:rPr>
      </w:pPr>
      <w:r w:rsidRPr="00D81F5A">
        <w:rPr>
          <w:b/>
          <w:bCs/>
          <w:sz w:val="28"/>
          <w:szCs w:val="28"/>
        </w:rPr>
        <w:t>Business</w:t>
      </w:r>
    </w:p>
    <w:p w14:paraId="3A8AF8A9" w14:textId="5CE92C7E" w:rsidR="00763EAE" w:rsidRPr="00763EAE" w:rsidRDefault="00763EAE" w:rsidP="00763EAE">
      <w:pPr>
        <w:pStyle w:val="ListParagraph"/>
        <w:numPr>
          <w:ilvl w:val="0"/>
          <w:numId w:val="3"/>
        </w:numPr>
        <w:spacing w:before="100" w:beforeAutospacing="1" w:after="100" w:afterAutospacing="1"/>
        <w:outlineLvl w:val="2"/>
        <w:rPr>
          <w:b/>
          <w:bCs/>
          <w:sz w:val="27"/>
          <w:szCs w:val="27"/>
        </w:rPr>
      </w:pPr>
      <w:r w:rsidRPr="00763EAE">
        <w:rPr>
          <w:b/>
          <w:bCs/>
          <w:sz w:val="27"/>
          <w:szCs w:val="27"/>
        </w:rPr>
        <w:t>Discussion on Dog Waste Penalties (24-028)</w:t>
      </w:r>
      <w:r w:rsidR="00F21C92">
        <w:rPr>
          <w:b/>
          <w:bCs/>
          <w:sz w:val="27"/>
          <w:szCs w:val="27"/>
        </w:rPr>
        <w:t xml:space="preserve"> </w:t>
      </w:r>
      <w:hyperlink r:id="rId12" w:history="1">
        <w:r w:rsidR="00F21C92" w:rsidRPr="00F21C92">
          <w:rPr>
            <w:rStyle w:val="Hyperlink"/>
            <w:b/>
            <w:bCs/>
            <w:sz w:val="27"/>
            <w:szCs w:val="27"/>
          </w:rPr>
          <w:t>00:13:38</w:t>
        </w:r>
      </w:hyperlink>
    </w:p>
    <w:p w14:paraId="00725100" w14:textId="77777777" w:rsidR="00763EAE" w:rsidRPr="00763EAE" w:rsidRDefault="00763EAE" w:rsidP="00763EAE">
      <w:pPr>
        <w:spacing w:before="100" w:beforeAutospacing="1" w:after="100" w:afterAutospacing="1"/>
      </w:pPr>
      <w:r w:rsidRPr="00763EAE">
        <w:rPr>
          <w:b/>
          <w:bCs/>
        </w:rPr>
        <w:t>Presenter:</w:t>
      </w:r>
      <w:r w:rsidRPr="00763EAE">
        <w:t xml:space="preserve"> Abi Maccabee, Council Intern</w:t>
      </w:r>
    </w:p>
    <w:p w14:paraId="3C9A2C2A" w14:textId="77777777" w:rsidR="00763EAE" w:rsidRPr="00763EAE" w:rsidRDefault="00763EAE" w:rsidP="00763EAE">
      <w:pPr>
        <w:spacing w:before="100" w:beforeAutospacing="1" w:after="100" w:afterAutospacing="1"/>
      </w:pPr>
      <w:r w:rsidRPr="00763EAE">
        <w:t>Since August 2023, the Council has explored solutions for addressing dog waste violations. A comprehensive memo was prepared by the Council Staff, outlining various options. The City Attorney’s Office recommended reducing the penalty for dog waste violations from a class B misdemeanor to an infraction, at least for first-time offenses. Several other options were also considered:</w:t>
      </w:r>
    </w:p>
    <w:p w14:paraId="019D25D3" w14:textId="77777777" w:rsidR="00763EAE" w:rsidRPr="00763EAE" w:rsidRDefault="00763EAE" w:rsidP="00763EAE">
      <w:pPr>
        <w:numPr>
          <w:ilvl w:val="0"/>
          <w:numId w:val="2"/>
        </w:numPr>
        <w:spacing w:before="100" w:beforeAutospacing="1" w:after="100" w:afterAutospacing="1"/>
      </w:pPr>
      <w:r w:rsidRPr="00763EAE">
        <w:t>Implementing a civil fine schedule</w:t>
      </w:r>
    </w:p>
    <w:p w14:paraId="04C0B113" w14:textId="77777777" w:rsidR="00763EAE" w:rsidRPr="00763EAE" w:rsidRDefault="00763EAE" w:rsidP="00763EAE">
      <w:pPr>
        <w:numPr>
          <w:ilvl w:val="0"/>
          <w:numId w:val="2"/>
        </w:numPr>
        <w:spacing w:before="100" w:beforeAutospacing="1" w:after="100" w:afterAutospacing="1"/>
      </w:pPr>
      <w:r w:rsidRPr="00763EAE">
        <w:t>Using a tiered fine system starting with civil fines and escalating to criminal charges for repeat offenses</w:t>
      </w:r>
    </w:p>
    <w:p w14:paraId="6F55D9D4" w14:textId="77777777" w:rsidR="00763EAE" w:rsidRPr="00763EAE" w:rsidRDefault="00763EAE" w:rsidP="00763EAE">
      <w:pPr>
        <w:numPr>
          <w:ilvl w:val="0"/>
          <w:numId w:val="2"/>
        </w:numPr>
        <w:spacing w:before="100" w:beforeAutospacing="1" w:after="100" w:afterAutospacing="1"/>
      </w:pPr>
      <w:r w:rsidRPr="00763EAE">
        <w:t>Enhancing penalties for repeat offenses beyond infractions</w:t>
      </w:r>
    </w:p>
    <w:p w14:paraId="4B927AA1" w14:textId="77777777" w:rsidR="00763EAE" w:rsidRPr="00763EAE" w:rsidRDefault="00763EAE" w:rsidP="00763EAE">
      <w:pPr>
        <w:numPr>
          <w:ilvl w:val="0"/>
          <w:numId w:val="2"/>
        </w:numPr>
        <w:spacing w:before="100" w:beforeAutospacing="1" w:after="100" w:afterAutospacing="1"/>
      </w:pPr>
      <w:r w:rsidRPr="00763EAE">
        <w:t>Organizing neighborhood trail clean-up days focused on dog waste</w:t>
      </w:r>
    </w:p>
    <w:p w14:paraId="4D77608F" w14:textId="77777777" w:rsidR="00763EAE" w:rsidRPr="00763EAE" w:rsidRDefault="00763EAE" w:rsidP="00763EAE">
      <w:pPr>
        <w:numPr>
          <w:ilvl w:val="0"/>
          <w:numId w:val="2"/>
        </w:numPr>
        <w:spacing w:before="100" w:beforeAutospacing="1" w:after="100" w:afterAutospacing="1"/>
      </w:pPr>
      <w:r w:rsidRPr="00763EAE">
        <w:t>Increasing funding for additional dog waste stations</w:t>
      </w:r>
    </w:p>
    <w:p w14:paraId="77C02144" w14:textId="15E88674" w:rsidR="00763EAE" w:rsidRPr="00763EAE" w:rsidRDefault="00763EAE" w:rsidP="00763EAE">
      <w:pPr>
        <w:spacing w:before="100" w:beforeAutospacing="1" w:after="100" w:afterAutospacing="1"/>
      </w:pPr>
      <w:r w:rsidRPr="00763EAE">
        <w:rPr>
          <w:b/>
          <w:bCs/>
        </w:rPr>
        <w:t>Discussion:</w:t>
      </w:r>
    </w:p>
    <w:p w14:paraId="20C92D4F" w14:textId="77777777" w:rsidR="00763EAE" w:rsidRPr="00763EAE" w:rsidRDefault="00763EAE" w:rsidP="00763EAE">
      <w:pPr>
        <w:spacing w:before="100" w:beforeAutospacing="1" w:after="100" w:afterAutospacing="1"/>
      </w:pPr>
      <w:r w:rsidRPr="00763EAE">
        <w:t xml:space="preserve">City Attorney Brian Jones clarified the differences between a nuisance charge and an infraction, emphasizing that the choice of enforcement mechanisms lies with the administration. Reporting </w:t>
      </w:r>
      <w:r w:rsidRPr="00763EAE">
        <w:lastRenderedPageBreak/>
        <w:t>a dog off-leash is relatively straightforward, but prosecuting dog waste violations is more complex. He also noted that the city does not currently have a system for imposing civil fines for such violations, and that creating one could require establishing new positions or working with a debt collection agency.</w:t>
      </w:r>
    </w:p>
    <w:p w14:paraId="160E5678" w14:textId="77777777" w:rsidR="00763EAE" w:rsidRDefault="00763EAE" w:rsidP="00763EAE">
      <w:pPr>
        <w:spacing w:before="100" w:beforeAutospacing="1" w:after="100" w:afterAutospacing="1"/>
      </w:pPr>
      <w:r w:rsidRPr="00763EAE">
        <w:t>Councilor George Handley supported the idea of reducing the charge to an infraction, while expressing reservations about the need for civil fines. He supported increasing penalties for repeat offenders and shared a personal example of neighbors with multiple dogs.</w:t>
      </w:r>
    </w:p>
    <w:p w14:paraId="5D6357BA" w14:textId="3F17FA42" w:rsidR="00763EAE" w:rsidRPr="00763EAE" w:rsidRDefault="00763EAE" w:rsidP="00763EAE">
      <w:pPr>
        <w:spacing w:before="100" w:beforeAutospacing="1" w:after="100" w:afterAutospacing="1"/>
        <w:rPr>
          <w:b/>
          <w:bCs/>
        </w:rPr>
      </w:pPr>
      <w:r w:rsidRPr="00763EAE">
        <w:rPr>
          <w:b/>
          <w:bCs/>
        </w:rPr>
        <w:t>Motion</w:t>
      </w:r>
      <w:r>
        <w:rPr>
          <w:b/>
          <w:bCs/>
        </w:rPr>
        <w:t>:</w:t>
      </w:r>
    </w:p>
    <w:p w14:paraId="709570C6" w14:textId="1766CA15" w:rsidR="00763EAE" w:rsidRPr="00763EAE" w:rsidRDefault="00763EAE" w:rsidP="00763EAE">
      <w:pPr>
        <w:spacing w:before="100" w:beforeAutospacing="1" w:after="100" w:afterAutospacing="1"/>
      </w:pPr>
      <w:r w:rsidRPr="00763EAE">
        <w:t>Councilor Craig Christensen motioned to support the City Attorney’s recommendation to reduce the charge for first-time dog waste violations from a class B misdemeanor to an infraction, with enhanced penalties for third-time offenders and beyond. The motion was seconded by Councilor Becky Bogdin.</w:t>
      </w:r>
    </w:p>
    <w:p w14:paraId="30144967" w14:textId="77777777" w:rsidR="00763EAE" w:rsidRPr="00763EAE" w:rsidRDefault="00763EAE" w:rsidP="00763EAE">
      <w:pPr>
        <w:spacing w:before="100" w:beforeAutospacing="1" w:after="100" w:afterAutospacing="1"/>
      </w:pPr>
      <w:r w:rsidRPr="00763EAE">
        <w:t>Councilor Gary Garrett expressed support for the motion but emphasized the need for a trail clean-up day and more dog waste stations. Councilor Handley echoed these sentiments, adding that there are not enough waste receptacles citywide.</w:t>
      </w:r>
    </w:p>
    <w:p w14:paraId="1550B66F" w14:textId="77777777" w:rsidR="00763EAE" w:rsidRPr="00763EAE" w:rsidRDefault="00763EAE" w:rsidP="00763EAE">
      <w:pPr>
        <w:spacing w:before="100" w:beforeAutospacing="1" w:after="100" w:afterAutospacing="1"/>
      </w:pPr>
      <w:r w:rsidRPr="00763EAE">
        <w:t>Doug Robbins and James Cornaby from the Parks Department addressed the Council, explaining efforts to manage dog waste at trailheads and other public spaces. They mentioned that the issue is prevalent across the community, including at Franklin Elementary, church grounds, and the state hospital. When asked by Councilor Bogdin how often waste receptacles are emptied, Mr. Robbins said it varies depending on the location. Councilor Rachel Whipple voiced concerns that providing more waste bags might simply result in more bagged waste being left on the trails.</w:t>
      </w:r>
    </w:p>
    <w:p w14:paraId="547374C6" w14:textId="524B6736" w:rsidR="00763EAE" w:rsidRPr="00763EAE" w:rsidRDefault="005D0C6A" w:rsidP="00763EAE">
      <w:pPr>
        <w:spacing w:before="100" w:beforeAutospacing="1" w:after="100" w:afterAutospacing="1"/>
      </w:pPr>
      <w:r>
        <w:rPr>
          <w:b/>
          <w:bCs/>
        </w:rPr>
        <w:t>Vote</w:t>
      </w:r>
      <w:r w:rsidR="00763EAE" w:rsidRPr="00763EAE">
        <w:rPr>
          <w:b/>
          <w:bCs/>
        </w:rPr>
        <w:t>:</w:t>
      </w:r>
      <w:r w:rsidR="00763EAE" w:rsidRPr="00763EAE">
        <w:br/>
        <w:t>The motion passed unanimously with a 6-0 vote.</w:t>
      </w:r>
    </w:p>
    <w:p w14:paraId="3DB6E02C" w14:textId="77777777" w:rsidR="00E836E7" w:rsidRPr="00D81F5A" w:rsidRDefault="00E836E7" w:rsidP="00E836E7">
      <w:pPr>
        <w:jc w:val="both"/>
      </w:pPr>
    </w:p>
    <w:p w14:paraId="551B27AB" w14:textId="3A5BC130" w:rsidR="0019428C" w:rsidRPr="0019428C" w:rsidRDefault="0019428C" w:rsidP="0019428C">
      <w:pPr>
        <w:pStyle w:val="ListParagraph"/>
        <w:numPr>
          <w:ilvl w:val="0"/>
          <w:numId w:val="3"/>
        </w:numPr>
        <w:spacing w:before="100" w:beforeAutospacing="1" w:after="100" w:afterAutospacing="1"/>
        <w:outlineLvl w:val="2"/>
        <w:rPr>
          <w:b/>
          <w:bCs/>
          <w:sz w:val="27"/>
          <w:szCs w:val="27"/>
        </w:rPr>
      </w:pPr>
      <w:r w:rsidRPr="0019428C">
        <w:rPr>
          <w:b/>
          <w:bCs/>
          <w:sz w:val="27"/>
          <w:szCs w:val="27"/>
        </w:rPr>
        <w:t>Discussion on Off-Leash Dog Penalties (24-029)</w:t>
      </w:r>
      <w:r w:rsidR="00F21C92">
        <w:rPr>
          <w:b/>
          <w:bCs/>
          <w:sz w:val="27"/>
          <w:szCs w:val="27"/>
        </w:rPr>
        <w:t xml:space="preserve"> </w:t>
      </w:r>
      <w:hyperlink r:id="rId13" w:history="1">
        <w:r w:rsidR="00F21C92" w:rsidRPr="00F21C92">
          <w:rPr>
            <w:rStyle w:val="Hyperlink"/>
            <w:b/>
            <w:bCs/>
            <w:sz w:val="27"/>
            <w:szCs w:val="27"/>
          </w:rPr>
          <w:t>00:17:27</w:t>
        </w:r>
      </w:hyperlink>
    </w:p>
    <w:p w14:paraId="0DCDBD3E" w14:textId="77777777" w:rsidR="0019428C" w:rsidRPr="0019428C" w:rsidRDefault="0019428C" w:rsidP="0019428C">
      <w:pPr>
        <w:spacing w:before="100" w:beforeAutospacing="1" w:after="100" w:afterAutospacing="1"/>
      </w:pPr>
      <w:r w:rsidRPr="0019428C">
        <w:rPr>
          <w:b/>
          <w:bCs/>
        </w:rPr>
        <w:t>Presenter:</w:t>
      </w:r>
      <w:r w:rsidRPr="0019428C">
        <w:t xml:space="preserve"> Abi Maccabee, Council Intern</w:t>
      </w:r>
    </w:p>
    <w:p w14:paraId="28E19924" w14:textId="77777777" w:rsidR="0019428C" w:rsidRPr="0019428C" w:rsidRDefault="0019428C" w:rsidP="0019428C">
      <w:pPr>
        <w:spacing w:before="100" w:beforeAutospacing="1" w:after="100" w:afterAutospacing="1"/>
      </w:pPr>
      <w:r w:rsidRPr="0019428C">
        <w:t>Since August 2023, the Council has discussed solutions to off-leash dog violations. The City Attorney’s Office recommended reducing the charge for off-leash dog violations from a class B misdemeanor to an infraction, at least for first offenses. Other options under consideration included:</w:t>
      </w:r>
    </w:p>
    <w:p w14:paraId="71BCB498" w14:textId="77777777" w:rsidR="0019428C" w:rsidRPr="0019428C" w:rsidRDefault="0019428C" w:rsidP="0019428C">
      <w:pPr>
        <w:numPr>
          <w:ilvl w:val="0"/>
          <w:numId w:val="4"/>
        </w:numPr>
        <w:spacing w:before="100" w:beforeAutospacing="1" w:after="100" w:afterAutospacing="1"/>
      </w:pPr>
      <w:r w:rsidRPr="0019428C">
        <w:t>Implementing a civil fine schedule</w:t>
      </w:r>
    </w:p>
    <w:p w14:paraId="6F692619" w14:textId="77777777" w:rsidR="0019428C" w:rsidRPr="0019428C" w:rsidRDefault="0019428C" w:rsidP="0019428C">
      <w:pPr>
        <w:numPr>
          <w:ilvl w:val="0"/>
          <w:numId w:val="4"/>
        </w:numPr>
        <w:spacing w:before="100" w:beforeAutospacing="1" w:after="100" w:afterAutospacing="1"/>
      </w:pPr>
      <w:r w:rsidRPr="0019428C">
        <w:t>Establishing a tiered system that escalates from civil fines to criminal charges for repeat offenses</w:t>
      </w:r>
    </w:p>
    <w:p w14:paraId="2FE78917" w14:textId="77777777" w:rsidR="0019428C" w:rsidRPr="0019428C" w:rsidRDefault="0019428C" w:rsidP="0019428C">
      <w:pPr>
        <w:numPr>
          <w:ilvl w:val="0"/>
          <w:numId w:val="4"/>
        </w:numPr>
        <w:spacing w:before="100" w:beforeAutospacing="1" w:after="100" w:afterAutospacing="1"/>
      </w:pPr>
      <w:r w:rsidRPr="0019428C">
        <w:t xml:space="preserve">Providing enhanced criminal penalties for specific cases, such as when an off-leash dog </w:t>
      </w:r>
      <w:proofErr w:type="gramStart"/>
      <w:r w:rsidRPr="0019428C">
        <w:t>attacks</w:t>
      </w:r>
      <w:proofErr w:type="gramEnd"/>
      <w:r w:rsidRPr="0019428C">
        <w:t xml:space="preserve"> someone</w:t>
      </w:r>
    </w:p>
    <w:p w14:paraId="60830282" w14:textId="77777777" w:rsidR="0019428C" w:rsidRPr="0019428C" w:rsidRDefault="0019428C" w:rsidP="0019428C">
      <w:pPr>
        <w:numPr>
          <w:ilvl w:val="0"/>
          <w:numId w:val="4"/>
        </w:numPr>
        <w:spacing w:before="100" w:beforeAutospacing="1" w:after="100" w:afterAutospacing="1"/>
      </w:pPr>
      <w:r w:rsidRPr="0019428C">
        <w:lastRenderedPageBreak/>
        <w:t>Creating off-leash hours in existing parks</w:t>
      </w:r>
    </w:p>
    <w:p w14:paraId="1D041630" w14:textId="77777777" w:rsidR="0019428C" w:rsidRPr="0019428C" w:rsidRDefault="0019428C" w:rsidP="0019428C">
      <w:pPr>
        <w:numPr>
          <w:ilvl w:val="0"/>
          <w:numId w:val="4"/>
        </w:numPr>
        <w:spacing w:before="100" w:beforeAutospacing="1" w:after="100" w:afterAutospacing="1"/>
      </w:pPr>
      <w:r w:rsidRPr="0019428C">
        <w:t>Designating specific parks for off-leash use</w:t>
      </w:r>
    </w:p>
    <w:p w14:paraId="40D3E490" w14:textId="77777777" w:rsidR="0019428C" w:rsidRPr="0019428C" w:rsidRDefault="0019428C" w:rsidP="0019428C">
      <w:pPr>
        <w:numPr>
          <w:ilvl w:val="0"/>
          <w:numId w:val="4"/>
        </w:numPr>
        <w:spacing w:before="100" w:beforeAutospacing="1" w:after="100" w:afterAutospacing="1"/>
      </w:pPr>
      <w:r w:rsidRPr="0019428C">
        <w:t>Funding the construction of new off-leash dog areas</w:t>
      </w:r>
    </w:p>
    <w:p w14:paraId="1BF439D6" w14:textId="77777777" w:rsidR="0019428C" w:rsidRPr="0019428C" w:rsidRDefault="0019428C" w:rsidP="0019428C">
      <w:pPr>
        <w:numPr>
          <w:ilvl w:val="0"/>
          <w:numId w:val="4"/>
        </w:numPr>
        <w:spacing w:before="100" w:beforeAutospacing="1" w:after="100" w:afterAutospacing="1"/>
      </w:pPr>
      <w:r w:rsidRPr="0019428C">
        <w:t>E-collar exemptions</w:t>
      </w:r>
    </w:p>
    <w:p w14:paraId="035B9233" w14:textId="77777777" w:rsidR="0019428C" w:rsidRDefault="0019428C" w:rsidP="0019428C">
      <w:pPr>
        <w:spacing w:before="100" w:beforeAutospacing="1" w:after="100" w:afterAutospacing="1"/>
        <w:rPr>
          <w:b/>
          <w:bCs/>
        </w:rPr>
      </w:pPr>
      <w:r w:rsidRPr="0019428C">
        <w:rPr>
          <w:b/>
          <w:bCs/>
        </w:rPr>
        <w:t>Discussion Highlights:</w:t>
      </w:r>
    </w:p>
    <w:p w14:paraId="5D3CAC62" w14:textId="164F8DF2" w:rsidR="0019428C" w:rsidRPr="0019428C" w:rsidRDefault="0019428C" w:rsidP="0019428C">
      <w:pPr>
        <w:spacing w:before="100" w:beforeAutospacing="1" w:after="100" w:afterAutospacing="1"/>
      </w:pPr>
      <w:r w:rsidRPr="0019428C">
        <w:t xml:space="preserve">At the beginning of the discussion, Councilor Katrice MacKay </w:t>
      </w:r>
      <w:r w:rsidRPr="0019428C">
        <w:rPr>
          <w:b/>
          <w:bCs/>
        </w:rPr>
        <w:t>motioned</w:t>
      </w:r>
      <w:r w:rsidRPr="0019428C">
        <w:t xml:space="preserve"> to reduce the charge for off-leash dog violations from a misdemeanor to an infraction for the first two offenses, with the third offense reverting to a misdemeanor. Councilor George Handley seconded the motion, which </w:t>
      </w:r>
      <w:r w:rsidRPr="0019428C">
        <w:rPr>
          <w:b/>
          <w:bCs/>
        </w:rPr>
        <w:t>passed unanimously with a 6-0 vote.</w:t>
      </w:r>
    </w:p>
    <w:p w14:paraId="6B045EA1" w14:textId="16AE7313" w:rsidR="0019428C" w:rsidRPr="0019428C" w:rsidRDefault="0019428C" w:rsidP="0019428C">
      <w:pPr>
        <w:spacing w:before="100" w:beforeAutospacing="1" w:after="100" w:afterAutospacing="1"/>
      </w:pPr>
      <w:r w:rsidRPr="0019428C">
        <w:t>Councilor George Handley</w:t>
      </w:r>
      <w:r>
        <w:t xml:space="preserve"> then</w:t>
      </w:r>
      <w:r w:rsidRPr="0019428C">
        <w:t xml:space="preserve"> expressed concerns about the feasibility of building dog-only off-leash areas, citing funding issues and potential neighborhood opposition. He suggested starting with designated off-leash hours in existing parks.</w:t>
      </w:r>
    </w:p>
    <w:p w14:paraId="21AF37DB" w14:textId="77777777" w:rsidR="0019428C" w:rsidRPr="0019428C" w:rsidRDefault="0019428C" w:rsidP="0019428C">
      <w:pPr>
        <w:spacing w:before="100" w:beforeAutospacing="1" w:after="100" w:afterAutospacing="1"/>
      </w:pPr>
      <w:r w:rsidRPr="0019428C">
        <w:t>City Attorney Brian Jones explained that off-leash dogs are currently illegal at all hours, and any changes would require amending the city code. Councilor Craig Christensen requested input from the Parks Department.</w:t>
      </w:r>
    </w:p>
    <w:p w14:paraId="59FE9FA7" w14:textId="790084CC" w:rsidR="0019428C" w:rsidRPr="0019428C" w:rsidRDefault="0019428C" w:rsidP="0019428C">
      <w:pPr>
        <w:spacing w:before="100" w:beforeAutospacing="1" w:after="100" w:afterAutospacing="1"/>
      </w:pPr>
      <w:r>
        <w:t xml:space="preserve">Director </w:t>
      </w:r>
      <w:r w:rsidRPr="0019428C">
        <w:t>Doug Robbins from the Parks Department responded, explaining that while preliminary discussions on designated off-leash areas are underway, no formal recommendations have been made yet. He also noted that designating certain areas as off-leash could deter those uncomfortable with unleashed dogs from using public spaces.</w:t>
      </w:r>
    </w:p>
    <w:p w14:paraId="183FB45E" w14:textId="77777777" w:rsidR="0019428C" w:rsidRPr="0019428C" w:rsidRDefault="0019428C" w:rsidP="0019428C">
      <w:pPr>
        <w:spacing w:before="100" w:beforeAutospacing="1" w:after="100" w:afterAutospacing="1"/>
      </w:pPr>
      <w:r w:rsidRPr="0019428C">
        <w:t xml:space="preserve">Councilor Handley inquired about special-use parks. Mr. Robbins explained that a designated off-leash dog park would likely need to be classified as a special-use park, </w:t>
      </w:r>
      <w:proofErr w:type="gramStart"/>
      <w:r w:rsidRPr="0019428C">
        <w:t>similar to</w:t>
      </w:r>
      <w:proofErr w:type="gramEnd"/>
      <w:r w:rsidRPr="0019428C">
        <w:t xml:space="preserve"> the shooting or golf parks. He outlined the potential sizes, quantities, and locations of such parks but emphasized that more planning was needed before making a recommendation.</w:t>
      </w:r>
    </w:p>
    <w:p w14:paraId="5EF746CC" w14:textId="77777777" w:rsidR="0019428C" w:rsidRPr="0019428C" w:rsidRDefault="0019428C" w:rsidP="0019428C">
      <w:pPr>
        <w:spacing w:before="100" w:beforeAutospacing="1" w:after="100" w:afterAutospacing="1"/>
      </w:pPr>
      <w:r w:rsidRPr="0019428C">
        <w:t>Councilor Handley also advocated for an exemption for E-collars and reiterated his support for designated off-leash hours before investing in a full-scale off-leash park. He highlighted that many Provo parks are too small for dogs to get proper exercise. Councilor Katrice MacKay expressed concerns about safety, citing personal experiences and the unpredictability of dogs even with E-collars. She favored building a large, closed-off leash park, noting that opening all parks for off-leash dogs, even for limited hours, may not be responsible or safe.</w:t>
      </w:r>
    </w:p>
    <w:p w14:paraId="4F63F958" w14:textId="77777777" w:rsidR="0019428C" w:rsidRPr="0019428C" w:rsidRDefault="0019428C" w:rsidP="0019428C">
      <w:pPr>
        <w:spacing w:before="100" w:beforeAutospacing="1" w:after="100" w:afterAutospacing="1"/>
      </w:pPr>
      <w:r w:rsidRPr="0019428C">
        <w:t>Councilor Travis Hoban asked about potential off-leash hours, with suggestions from Abi Maccabee ranging from early morning (sunrise to 8 AM) to evening (6-8 PM). Councilor Hoban supported the early morning option, noting that few children are in the parks at that time. However, Ms. MacKay pointed out that many older residents walk in the parks in the early morning.</w:t>
      </w:r>
    </w:p>
    <w:p w14:paraId="4ED89E92" w14:textId="6713EBC9" w:rsidR="0019428C" w:rsidRPr="0019428C" w:rsidRDefault="0019428C" w:rsidP="0019428C">
      <w:pPr>
        <w:spacing w:before="100" w:beforeAutospacing="1" w:after="100" w:afterAutospacing="1"/>
      </w:pPr>
      <w:r w:rsidRPr="0019428C">
        <w:t>Mayor Michele Kaufusi, Councilor Becky Bogdin, and Councilor Hoban shared personal experiences with off-leash dogs, expressing varying levels of concern. Councilor Hoban, who was once bitten by a dog, leaned toward supporting a large</w:t>
      </w:r>
      <w:r>
        <w:t xml:space="preserve"> gated</w:t>
      </w:r>
      <w:r w:rsidRPr="0019428C">
        <w:t xml:space="preserve"> off-leash park to address both </w:t>
      </w:r>
      <w:r w:rsidRPr="0019428C">
        <w:lastRenderedPageBreak/>
        <w:t>safety and practical concerns. Councilor Christensen noted that public opinion is divided on the issue.</w:t>
      </w:r>
    </w:p>
    <w:p w14:paraId="1A382BFF" w14:textId="574A1094" w:rsidR="0019428C" w:rsidRPr="0019428C" w:rsidRDefault="0019428C" w:rsidP="0019428C">
      <w:pPr>
        <w:spacing w:before="100" w:beforeAutospacing="1" w:after="100" w:afterAutospacing="1"/>
        <w:rPr>
          <w:b/>
          <w:bCs/>
        </w:rPr>
      </w:pPr>
      <w:r w:rsidRPr="0019428C">
        <w:rPr>
          <w:b/>
          <w:bCs/>
        </w:rPr>
        <w:t>Motion:</w:t>
      </w:r>
    </w:p>
    <w:p w14:paraId="3BAF63DB" w14:textId="641BD145" w:rsidR="0019428C" w:rsidRPr="0019428C" w:rsidRDefault="0019428C" w:rsidP="0019428C">
      <w:pPr>
        <w:spacing w:before="100" w:beforeAutospacing="1" w:after="100" w:afterAutospacing="1"/>
      </w:pPr>
      <w:r w:rsidRPr="0019428C">
        <w:t>Councilor Christensen motioned for the Parks Department to return with recommendations on off-leash hours or designated parks, which was seconded by Councilor George Handley. The motion passed unanimously, 6-0.</w:t>
      </w:r>
    </w:p>
    <w:p w14:paraId="52969A4E" w14:textId="7B9767EF" w:rsidR="0019428C" w:rsidRDefault="0019428C" w:rsidP="0019428C">
      <w:pPr>
        <w:spacing w:before="100" w:beforeAutospacing="1" w:after="100" w:afterAutospacing="1"/>
      </w:pPr>
      <w:r w:rsidRPr="0019428C">
        <w:t xml:space="preserve">Police Chief Troy Beebe addressed the Council regarding E-collars, explaining that even professionally trained K-9 units can be unpredictable, making E-collars difficult to enforce. He shared that, despite training, K-9s sometimes </w:t>
      </w:r>
      <w:r>
        <w:t xml:space="preserve">still </w:t>
      </w:r>
      <w:r w:rsidRPr="0019428C">
        <w:t>bite officers, and it’s challenging to ensure consistent use of E-collars. City Attorney Jones questioned the enforceability of E-collars, given these challenges.</w:t>
      </w:r>
    </w:p>
    <w:p w14:paraId="2FA7B5DA" w14:textId="506E3244" w:rsidR="005D0C6A" w:rsidRPr="0019428C" w:rsidRDefault="005D0C6A" w:rsidP="0019428C">
      <w:pPr>
        <w:spacing w:before="100" w:beforeAutospacing="1" w:after="100" w:afterAutospacing="1"/>
        <w:rPr>
          <w:b/>
          <w:bCs/>
        </w:rPr>
      </w:pPr>
      <w:r>
        <w:rPr>
          <w:b/>
          <w:bCs/>
        </w:rPr>
        <w:t>Vote:</w:t>
      </w:r>
    </w:p>
    <w:p w14:paraId="346B8C56" w14:textId="22D9382E" w:rsidR="00763EAE" w:rsidRDefault="0019428C" w:rsidP="0019428C">
      <w:pPr>
        <w:spacing w:before="100" w:beforeAutospacing="1" w:after="100" w:afterAutospacing="1"/>
      </w:pPr>
      <w:r w:rsidRPr="0019428C">
        <w:t>The motion passed with a unanimous vote of 6-0.</w:t>
      </w:r>
    </w:p>
    <w:p w14:paraId="5971242D" w14:textId="77777777" w:rsidR="00152124" w:rsidRPr="00D81F5A" w:rsidRDefault="00152124" w:rsidP="0019428C">
      <w:pPr>
        <w:spacing w:before="100" w:beforeAutospacing="1" w:after="100" w:afterAutospacing="1"/>
      </w:pPr>
    </w:p>
    <w:p w14:paraId="3420831E" w14:textId="51CB9D36" w:rsidR="00E02788" w:rsidRPr="00E02788" w:rsidRDefault="00E02788" w:rsidP="00E02788">
      <w:pPr>
        <w:pStyle w:val="Heading3"/>
        <w:numPr>
          <w:ilvl w:val="0"/>
          <w:numId w:val="3"/>
        </w:numPr>
        <w:rPr>
          <w:rFonts w:eastAsia="Times New Roman" w:cs="Times New Roman"/>
          <w:b/>
          <w:bCs/>
          <w:color w:val="auto"/>
          <w:sz w:val="27"/>
          <w:szCs w:val="27"/>
        </w:rPr>
      </w:pPr>
      <w:r w:rsidRPr="00E02788">
        <w:rPr>
          <w:rFonts w:eastAsia="Times New Roman" w:cs="Times New Roman"/>
          <w:b/>
          <w:bCs/>
          <w:color w:val="auto"/>
          <w:sz w:val="27"/>
          <w:szCs w:val="27"/>
        </w:rPr>
        <w:t>Discussion on For-Sale Housing Product (24-024)</w:t>
      </w:r>
      <w:r w:rsidR="00F21C92">
        <w:rPr>
          <w:rFonts w:eastAsia="Times New Roman" w:cs="Times New Roman"/>
          <w:b/>
          <w:bCs/>
          <w:color w:val="auto"/>
          <w:sz w:val="27"/>
          <w:szCs w:val="27"/>
        </w:rPr>
        <w:t xml:space="preserve"> </w:t>
      </w:r>
      <w:hyperlink r:id="rId14" w:history="1">
        <w:r w:rsidR="00F21C92" w:rsidRPr="00F21C92">
          <w:rPr>
            <w:rStyle w:val="Hyperlink"/>
            <w:rFonts w:eastAsia="Times New Roman" w:cs="Times New Roman"/>
            <w:b/>
            <w:bCs/>
            <w:sz w:val="27"/>
            <w:szCs w:val="27"/>
          </w:rPr>
          <w:t>0:41:28</w:t>
        </w:r>
      </w:hyperlink>
    </w:p>
    <w:p w14:paraId="5E52F222" w14:textId="77777777" w:rsidR="00E02788" w:rsidRPr="00E02788" w:rsidRDefault="00E02788" w:rsidP="00E02788">
      <w:pPr>
        <w:spacing w:before="100" w:beforeAutospacing="1" w:after="100" w:afterAutospacing="1"/>
      </w:pPr>
      <w:r w:rsidRPr="00E02788">
        <w:rPr>
          <w:b/>
          <w:bCs/>
        </w:rPr>
        <w:t>Presenter:</w:t>
      </w:r>
      <w:r w:rsidRPr="00E02788">
        <w:t xml:space="preserve"> Michael Sanders, Policy Analyst</w:t>
      </w:r>
    </w:p>
    <w:p w14:paraId="2F1FF332" w14:textId="77777777" w:rsidR="00E02788" w:rsidRPr="00E02788" w:rsidRDefault="00E02788" w:rsidP="00E02788">
      <w:pPr>
        <w:spacing w:before="100" w:beforeAutospacing="1" w:after="100" w:afterAutospacing="1"/>
      </w:pPr>
      <w:r w:rsidRPr="00E02788">
        <w:t xml:space="preserve">In October 2023, </w:t>
      </w:r>
      <w:r w:rsidRPr="00E02788">
        <w:rPr>
          <w:b/>
          <w:bCs/>
        </w:rPr>
        <w:t>Council Chair Katrice MacKay</w:t>
      </w:r>
      <w:r w:rsidRPr="00E02788">
        <w:t xml:space="preserve"> and </w:t>
      </w:r>
      <w:r w:rsidRPr="00E02788">
        <w:rPr>
          <w:b/>
          <w:bCs/>
        </w:rPr>
        <w:t>Vice-Chair Rachel Whipple</w:t>
      </w:r>
      <w:r w:rsidRPr="00E02788">
        <w:t xml:space="preserve"> requested an investigation into the feasibility of requiring specific percentages of new housing developments to consist of for-sale properties. This initiative was sparked by discussions Chair MacKay had with </w:t>
      </w:r>
      <w:r w:rsidRPr="00E02788">
        <w:rPr>
          <w:b/>
          <w:bCs/>
        </w:rPr>
        <w:t>Lehi City Mayor Mark Johnson</w:t>
      </w:r>
      <w:r w:rsidRPr="00E02788">
        <w:t xml:space="preserve"> regarding Lehi’s recent policy, which mandates that 30% of developments in their Transit-Oriented Development (TOD) zones be for-sale properties.</w:t>
      </w:r>
    </w:p>
    <w:p w14:paraId="77C18DC4" w14:textId="77777777" w:rsidR="00E02788" w:rsidRPr="00E02788" w:rsidRDefault="00E02788" w:rsidP="00E02788">
      <w:pPr>
        <w:spacing w:before="100" w:beforeAutospacing="1" w:after="100" w:afterAutospacing="1"/>
      </w:pPr>
      <w:r w:rsidRPr="00E02788">
        <w:t xml:space="preserve">Development Services </w:t>
      </w:r>
      <w:proofErr w:type="gramStart"/>
      <w:r w:rsidRPr="00E02788">
        <w:t>recommended against</w:t>
      </w:r>
      <w:proofErr w:type="gramEnd"/>
      <w:r w:rsidRPr="00E02788">
        <w:t xml:space="preserve"> implementing a similar requirement in Provo.</w:t>
      </w:r>
    </w:p>
    <w:p w14:paraId="576898C7" w14:textId="77777777" w:rsidR="00E02788" w:rsidRPr="00E02788" w:rsidRDefault="00E02788" w:rsidP="00E02788">
      <w:pPr>
        <w:spacing w:before="100" w:beforeAutospacing="1" w:after="100" w:afterAutospacing="1"/>
      </w:pPr>
      <w:r w:rsidRPr="00E02788">
        <w:rPr>
          <w:b/>
          <w:bCs/>
        </w:rPr>
        <w:t>Discussion Highlights:</w:t>
      </w:r>
    </w:p>
    <w:p w14:paraId="62B9FECE" w14:textId="77777777" w:rsidR="00E02788" w:rsidRPr="00E02788" w:rsidRDefault="00E02788" w:rsidP="00E02788">
      <w:pPr>
        <w:spacing w:before="100" w:beforeAutospacing="1" w:after="100" w:afterAutospacing="1"/>
      </w:pPr>
      <w:r w:rsidRPr="00E02788">
        <w:t xml:space="preserve">Policy Analyst Michael Sanders briefly introduced the topic and opened the floor for discussion. No initial questions were directed </w:t>
      </w:r>
      <w:proofErr w:type="gramStart"/>
      <w:r w:rsidRPr="00E02788">
        <w:t>to</w:t>
      </w:r>
      <w:proofErr w:type="gramEnd"/>
      <w:r w:rsidRPr="00E02788">
        <w:t xml:space="preserve"> Mr. Sanders.</w:t>
      </w:r>
    </w:p>
    <w:p w14:paraId="14710FFD" w14:textId="77777777" w:rsidR="00E02788" w:rsidRPr="00E02788" w:rsidRDefault="00E02788" w:rsidP="00E02788">
      <w:pPr>
        <w:spacing w:before="100" w:beforeAutospacing="1" w:after="100" w:afterAutospacing="1"/>
      </w:pPr>
      <w:r w:rsidRPr="00E02788">
        <w:t xml:space="preserve">Chair MacKay then read a text from </w:t>
      </w:r>
      <w:r w:rsidRPr="00E02788">
        <w:rPr>
          <w:b/>
          <w:bCs/>
        </w:rPr>
        <w:t>Vice-Chair Whipple</w:t>
      </w:r>
      <w:r w:rsidRPr="00E02788">
        <w:t>, which questioned how the Council could at least maintain the current percentage of for-sale housing if increasing it was unfeasible. She emphasized that the state recognizes the importance of homeowner occupancy and asked what better course of action could be pursued.</w:t>
      </w:r>
    </w:p>
    <w:p w14:paraId="507F06A5" w14:textId="77777777" w:rsidR="00E02788" w:rsidRPr="00E02788" w:rsidRDefault="00E02788" w:rsidP="00E02788">
      <w:pPr>
        <w:spacing w:before="100" w:beforeAutospacing="1" w:after="100" w:afterAutospacing="1"/>
      </w:pPr>
      <w:r w:rsidRPr="00E02788">
        <w:rPr>
          <w:b/>
          <w:bCs/>
        </w:rPr>
        <w:t>Bill Peperone, Development Services Director</w:t>
      </w:r>
      <w:r w:rsidRPr="00E02788">
        <w:t xml:space="preserve">, responded by saying that requiring specific percentages of for-sale housing could slow down development applications, particularly when </w:t>
      </w:r>
      <w:r w:rsidRPr="00E02788">
        <w:lastRenderedPageBreak/>
        <w:t xml:space="preserve">developers propose entire townhome developments as rental units. He mentioned the importance of raising the Council's concerns during zone changes and negotiations with developers. He cited an example of the City’s discussions with a company developing the old city hall property, which agreed to provide 10% of the housing as </w:t>
      </w:r>
      <w:proofErr w:type="gramStart"/>
      <w:r w:rsidRPr="00E02788">
        <w:t>for-sale</w:t>
      </w:r>
      <w:proofErr w:type="gramEnd"/>
      <w:r w:rsidRPr="00E02788">
        <w:t xml:space="preserve"> units. While Peperone acknowledged that such mandates could be challenging, he stressed that they are not impossible.</w:t>
      </w:r>
    </w:p>
    <w:p w14:paraId="342EC873" w14:textId="77777777" w:rsidR="00E02788" w:rsidRPr="00E02788" w:rsidRDefault="00E02788" w:rsidP="00E02788">
      <w:pPr>
        <w:spacing w:before="100" w:beforeAutospacing="1" w:after="100" w:afterAutospacing="1"/>
      </w:pPr>
      <w:r w:rsidRPr="00E02788">
        <w:t xml:space="preserve">Councilor George Handley commented on the broader context of affordable housing policies. </w:t>
      </w:r>
      <w:r w:rsidRPr="00E02788">
        <w:rPr>
          <w:b/>
          <w:bCs/>
        </w:rPr>
        <w:t>Vice-Chair Whipple</w:t>
      </w:r>
      <w:r w:rsidRPr="00E02788">
        <w:t xml:space="preserve"> texted a suggestion to revisit the idea of </w:t>
      </w:r>
      <w:r w:rsidRPr="00E02788">
        <w:rPr>
          <w:b/>
          <w:bCs/>
        </w:rPr>
        <w:t>deed restrictions</w:t>
      </w:r>
      <w:r w:rsidRPr="00E02788">
        <w:t xml:space="preserve"> to ensure more homeownership opportunities.</w:t>
      </w:r>
    </w:p>
    <w:p w14:paraId="01CCBBD2" w14:textId="77777777" w:rsidR="00E02788" w:rsidRPr="00E02788" w:rsidRDefault="00E02788" w:rsidP="00E02788">
      <w:pPr>
        <w:spacing w:before="100" w:beforeAutospacing="1" w:after="100" w:afterAutospacing="1"/>
      </w:pPr>
      <w:r w:rsidRPr="00E02788">
        <w:t>Peperone responded that deed restrictions and land trusts could indeed be viable tools, and he suggested collaborating with the Utah Valley Homebuilders Association to explore these options.</w:t>
      </w:r>
    </w:p>
    <w:p w14:paraId="5784ED80" w14:textId="4D0147EF" w:rsidR="00E02788" w:rsidRPr="00E02788" w:rsidRDefault="00E02788" w:rsidP="00E02788">
      <w:pPr>
        <w:spacing w:before="100" w:beforeAutospacing="1" w:after="100" w:afterAutospacing="1"/>
        <w:rPr>
          <w:b/>
          <w:bCs/>
        </w:rPr>
      </w:pPr>
      <w:r w:rsidRPr="00E02788">
        <w:rPr>
          <w:b/>
          <w:bCs/>
        </w:rPr>
        <w:t>Motion:</w:t>
      </w:r>
    </w:p>
    <w:p w14:paraId="264E2B2D" w14:textId="024977C8" w:rsidR="00E02788" w:rsidRPr="00E02788" w:rsidRDefault="00E02788" w:rsidP="00E02788">
      <w:pPr>
        <w:spacing w:before="100" w:beforeAutospacing="1" w:after="100" w:afterAutospacing="1"/>
      </w:pPr>
      <w:r w:rsidRPr="00E02788">
        <w:t xml:space="preserve">Councilor Craig Christensen expressed his strong support for exploring alternatives and was unwilling to give up on the issue of increasing homeowner occupancy. He motioned for Development Services to return with recommendations on alternatives the Council might consider </w:t>
      </w:r>
      <w:proofErr w:type="gramStart"/>
      <w:r w:rsidRPr="00E02788">
        <w:t>to address</w:t>
      </w:r>
      <w:proofErr w:type="gramEnd"/>
      <w:r w:rsidRPr="00E02788">
        <w:t xml:space="preserve"> this concern.</w:t>
      </w:r>
    </w:p>
    <w:p w14:paraId="1FDB268F" w14:textId="77777777" w:rsidR="00E02788" w:rsidRPr="00E02788" w:rsidRDefault="00E02788" w:rsidP="00E02788">
      <w:pPr>
        <w:spacing w:before="100" w:beforeAutospacing="1" w:after="100" w:afterAutospacing="1"/>
      </w:pPr>
      <w:r w:rsidRPr="00E02788">
        <w:t>The motion was seconded by Chair MacKay.</w:t>
      </w:r>
    </w:p>
    <w:p w14:paraId="3562F1D3" w14:textId="42CE1268" w:rsidR="00E02788" w:rsidRPr="00E02788" w:rsidRDefault="005D0C6A" w:rsidP="00E02788">
      <w:pPr>
        <w:spacing w:before="100" w:beforeAutospacing="1" w:after="100" w:afterAutospacing="1"/>
      </w:pPr>
      <w:r>
        <w:rPr>
          <w:b/>
          <w:bCs/>
        </w:rPr>
        <w:t>Vote</w:t>
      </w:r>
      <w:r w:rsidR="00E02788" w:rsidRPr="00E02788">
        <w:rPr>
          <w:b/>
          <w:bCs/>
        </w:rPr>
        <w:t>:</w:t>
      </w:r>
      <w:r w:rsidR="00E02788" w:rsidRPr="00E02788">
        <w:br/>
        <w:t>The motion passed unanimously, 6-0.</w:t>
      </w:r>
    </w:p>
    <w:p w14:paraId="692C9D86" w14:textId="2FE3F622" w:rsidR="00E836E7" w:rsidRDefault="00E836E7" w:rsidP="00E836E7">
      <w:pPr>
        <w:jc w:val="both"/>
      </w:pPr>
    </w:p>
    <w:p w14:paraId="46100755" w14:textId="7154334E" w:rsidR="00E02788" w:rsidRPr="00E02788" w:rsidRDefault="00E02788" w:rsidP="00E02788">
      <w:pPr>
        <w:pStyle w:val="ListParagraph"/>
        <w:numPr>
          <w:ilvl w:val="0"/>
          <w:numId w:val="3"/>
        </w:numPr>
        <w:spacing w:before="100" w:beforeAutospacing="1" w:after="100" w:afterAutospacing="1"/>
        <w:outlineLvl w:val="2"/>
        <w:rPr>
          <w:b/>
          <w:bCs/>
          <w:sz w:val="27"/>
          <w:szCs w:val="27"/>
        </w:rPr>
      </w:pPr>
      <w:r w:rsidRPr="00E02788">
        <w:rPr>
          <w:b/>
          <w:bCs/>
          <w:sz w:val="27"/>
          <w:szCs w:val="27"/>
        </w:rPr>
        <w:t>Discussion on Short-Term Rental Properties in Provo (23-043)</w:t>
      </w:r>
      <w:r w:rsidR="00F21C92">
        <w:rPr>
          <w:b/>
          <w:bCs/>
          <w:sz w:val="27"/>
          <w:szCs w:val="27"/>
        </w:rPr>
        <w:t xml:space="preserve"> </w:t>
      </w:r>
      <w:hyperlink r:id="rId15" w:history="1">
        <w:r w:rsidR="00F21C92" w:rsidRPr="00F21C92">
          <w:rPr>
            <w:rStyle w:val="Hyperlink"/>
            <w:b/>
            <w:bCs/>
            <w:sz w:val="27"/>
            <w:szCs w:val="27"/>
          </w:rPr>
          <w:t>0:47:43</w:t>
        </w:r>
      </w:hyperlink>
    </w:p>
    <w:p w14:paraId="6FF62BD5" w14:textId="77777777" w:rsidR="00E02788" w:rsidRPr="00E02788" w:rsidRDefault="00E02788" w:rsidP="00E02788">
      <w:pPr>
        <w:spacing w:before="100" w:beforeAutospacing="1" w:after="100" w:afterAutospacing="1"/>
      </w:pPr>
      <w:r w:rsidRPr="00E02788">
        <w:rPr>
          <w:b/>
          <w:bCs/>
        </w:rPr>
        <w:t>Presenter:</w:t>
      </w:r>
      <w:r w:rsidRPr="00E02788">
        <w:t xml:space="preserve"> Melia Dayley, Policy Analyst</w:t>
      </w:r>
    </w:p>
    <w:p w14:paraId="51FC700E" w14:textId="77777777" w:rsidR="00E02788" w:rsidRPr="00E02788" w:rsidRDefault="00E02788" w:rsidP="00E02788">
      <w:pPr>
        <w:spacing w:before="100" w:beforeAutospacing="1" w:after="100" w:afterAutospacing="1"/>
      </w:pPr>
      <w:r w:rsidRPr="00E02788">
        <w:t xml:space="preserve">Councilors requested the drafting of a new short-term rental license chapter, modeled after the current rental dwelling chapter. The initial draft was reviewed at the January 23, </w:t>
      </w:r>
      <w:proofErr w:type="gramStart"/>
      <w:r w:rsidRPr="00E02788">
        <w:t>2024</w:t>
      </w:r>
      <w:proofErr w:type="gramEnd"/>
      <w:r w:rsidRPr="00E02788">
        <w:t xml:space="preserve"> Work Meeting, and staff sought final input and edits before moving forward for final approval and adoption.</w:t>
      </w:r>
    </w:p>
    <w:p w14:paraId="0232429D" w14:textId="01FF3EB1" w:rsidR="00E02788" w:rsidRPr="00E02788" w:rsidRDefault="00E02788" w:rsidP="00E02788">
      <w:pPr>
        <w:spacing w:before="100" w:beforeAutospacing="1" w:after="100" w:afterAutospacing="1"/>
      </w:pPr>
      <w:r>
        <w:rPr>
          <w:b/>
          <w:bCs/>
        </w:rPr>
        <w:t>Presentation</w:t>
      </w:r>
    </w:p>
    <w:p w14:paraId="783CCF6F" w14:textId="77777777" w:rsidR="00E02788" w:rsidRDefault="00E02788" w:rsidP="00E02788">
      <w:pPr>
        <w:spacing w:before="100" w:beforeAutospacing="1" w:after="100" w:afterAutospacing="1"/>
      </w:pPr>
      <w:r w:rsidRPr="00E02788">
        <w:t xml:space="preserve">Policy Analyst </w:t>
      </w:r>
      <w:r w:rsidRPr="00E02788">
        <w:rPr>
          <w:b/>
          <w:bCs/>
        </w:rPr>
        <w:t>Melia Dayley</w:t>
      </w:r>
      <w:r w:rsidRPr="00E02788">
        <w:t xml:space="preserve"> began by summarizing the progress made since the January 23 draft ordinance, which proposed creating a separate chapter in the city code for short-term rentals. The draft included new requirements, such as defining short-term rentals in the code and establishing parking and occupancy plans that property owners would need to submit to get a license approved.</w:t>
      </w:r>
    </w:p>
    <w:p w14:paraId="1C2B4F50" w14:textId="77777777" w:rsidR="00F21C92" w:rsidRDefault="00F21C92" w:rsidP="00E02788">
      <w:pPr>
        <w:spacing w:before="100" w:beforeAutospacing="1" w:after="100" w:afterAutospacing="1"/>
        <w:rPr>
          <w:b/>
          <w:bCs/>
        </w:rPr>
      </w:pPr>
    </w:p>
    <w:p w14:paraId="0C11695F" w14:textId="7CB3E37E" w:rsidR="00E02788" w:rsidRPr="00E02788" w:rsidRDefault="00E02788" w:rsidP="00E02788">
      <w:pPr>
        <w:spacing w:before="100" w:beforeAutospacing="1" w:after="100" w:afterAutospacing="1"/>
        <w:rPr>
          <w:b/>
          <w:bCs/>
        </w:rPr>
      </w:pPr>
      <w:r w:rsidRPr="00E02788">
        <w:rPr>
          <w:b/>
          <w:bCs/>
        </w:rPr>
        <w:lastRenderedPageBreak/>
        <w:t>Discussion</w:t>
      </w:r>
    </w:p>
    <w:p w14:paraId="4FEEDA9F" w14:textId="77777777" w:rsidR="00E02788" w:rsidRPr="00E02788" w:rsidRDefault="00E02788" w:rsidP="00E02788">
      <w:pPr>
        <w:spacing w:before="100" w:beforeAutospacing="1" w:after="100" w:afterAutospacing="1"/>
      </w:pPr>
      <w:r w:rsidRPr="00E02788">
        <w:t>Councilor Craig Christensen inquired about improvements in enforcement. Ms. Dayley explained that under the current regulations, listings from platforms like Airbnb cannot be used as evidence against illegal short-term rentals. The new ordinance would require hosting platforms to regularly disclose their listings to the city, allowing for better monitoring. Council Chair Katrice MacKay clarified that this change would improve the city’s ability to track compliance.</w:t>
      </w:r>
    </w:p>
    <w:p w14:paraId="1945E500" w14:textId="77777777" w:rsidR="00E02788" w:rsidRPr="00E02788" w:rsidRDefault="00E02788" w:rsidP="00E02788">
      <w:pPr>
        <w:spacing w:before="100" w:beforeAutospacing="1" w:after="100" w:afterAutospacing="1"/>
      </w:pPr>
      <w:r w:rsidRPr="00E02788">
        <w:t xml:space="preserve">Development Services Director </w:t>
      </w:r>
      <w:r w:rsidRPr="00E02788">
        <w:rPr>
          <w:b/>
          <w:bCs/>
        </w:rPr>
        <w:t>Scott Johnson</w:t>
      </w:r>
      <w:r w:rsidRPr="00E02788">
        <w:t xml:space="preserve"> added that short-term rentals are only allowed in certain zones of the city, and if found in other areas, the enforcement process would begin. He also explained that the new ordinance would allow hosting platforms to refuse to list properties that do not have a valid city license. City Attorney </w:t>
      </w:r>
      <w:r w:rsidRPr="00E02788">
        <w:rPr>
          <w:b/>
          <w:bCs/>
        </w:rPr>
        <w:t>Brian Jones</w:t>
      </w:r>
      <w:r w:rsidRPr="00E02788">
        <w:t xml:space="preserve"> noted that while this enforcement mechanism could be effective, it depends on whether platforms voluntarily comply. He pointed out that some cities, including one in California, have successfully sued Airbnb to force compliance, but no city within Provo’s jurisdiction has pursued such legal action.</w:t>
      </w:r>
    </w:p>
    <w:p w14:paraId="296EDF4F" w14:textId="77777777" w:rsidR="00E02788" w:rsidRPr="00E02788" w:rsidRDefault="00E02788" w:rsidP="00E02788">
      <w:pPr>
        <w:spacing w:before="100" w:beforeAutospacing="1" w:after="100" w:afterAutospacing="1"/>
      </w:pPr>
      <w:r w:rsidRPr="00E02788">
        <w:t xml:space="preserve">Councilor Becky Bogdin asked how the city currently enforces short-term rental violations without listing data. </w:t>
      </w:r>
      <w:r w:rsidRPr="00E02788">
        <w:rPr>
          <w:b/>
          <w:bCs/>
        </w:rPr>
        <w:t>Scott Johnson</w:t>
      </w:r>
      <w:r w:rsidRPr="00E02788">
        <w:t xml:space="preserve"> described various methods, including using a data-scraping program to track multiple stays at properties and even knocking on doors to investigate.</w:t>
      </w:r>
    </w:p>
    <w:p w14:paraId="1D7996EB" w14:textId="77777777" w:rsidR="00E02788" w:rsidRPr="00E02788" w:rsidRDefault="00E02788" w:rsidP="00E02788">
      <w:pPr>
        <w:spacing w:before="100" w:beforeAutospacing="1" w:after="100" w:afterAutospacing="1"/>
      </w:pPr>
      <w:r w:rsidRPr="00E02788">
        <w:t>Chair MacKay raised a question regarding the potential for requiring a percentage of units in new developments to be designated for short-term rentals. Councilor Rachel Whipple had previously suggested a 25% requirement, but Councilor George Handley was hesitant to support a specific percentage without more information.</w:t>
      </w:r>
    </w:p>
    <w:p w14:paraId="1797D0CB" w14:textId="358D655E" w:rsidR="005D0C6A" w:rsidRPr="005D0C6A" w:rsidRDefault="005D0C6A" w:rsidP="00E02788">
      <w:pPr>
        <w:spacing w:before="100" w:beforeAutospacing="1" w:after="100" w:afterAutospacing="1"/>
        <w:rPr>
          <w:b/>
          <w:bCs/>
        </w:rPr>
      </w:pPr>
      <w:r>
        <w:rPr>
          <w:b/>
          <w:bCs/>
        </w:rPr>
        <w:t>Motion:</w:t>
      </w:r>
    </w:p>
    <w:p w14:paraId="5C9F7835" w14:textId="393A95F6" w:rsidR="00E02788" w:rsidRPr="00E02788" w:rsidRDefault="00E02788" w:rsidP="00E02788">
      <w:pPr>
        <w:spacing w:before="100" w:beforeAutospacing="1" w:after="100" w:afterAutospacing="1"/>
      </w:pPr>
      <w:r w:rsidRPr="00E02788">
        <w:t>Chair MacKay motioned for staff to return with recommendations on an appropriate percentage for short-term rental units in new developments. Councilor Handley seconded the motion.</w:t>
      </w:r>
    </w:p>
    <w:p w14:paraId="6CD363FD" w14:textId="210E3601" w:rsidR="00E02788" w:rsidRPr="00E02788" w:rsidRDefault="005D0C6A" w:rsidP="00E02788">
      <w:pPr>
        <w:spacing w:before="100" w:beforeAutospacing="1" w:after="100" w:afterAutospacing="1"/>
      </w:pPr>
      <w:r>
        <w:rPr>
          <w:b/>
          <w:bCs/>
        </w:rPr>
        <w:t>Vote</w:t>
      </w:r>
      <w:r w:rsidR="00E02788" w:rsidRPr="00E02788">
        <w:rPr>
          <w:b/>
          <w:bCs/>
        </w:rPr>
        <w:t>:</w:t>
      </w:r>
      <w:r w:rsidR="00E02788" w:rsidRPr="00E02788">
        <w:br/>
        <w:t>The motion was unanimously approved, 6-0.</w:t>
      </w:r>
    </w:p>
    <w:p w14:paraId="04AFDFD8" w14:textId="4F6396D4" w:rsidR="00E02788" w:rsidRDefault="00E02788" w:rsidP="00E02788">
      <w:pPr>
        <w:spacing w:before="100" w:beforeAutospacing="1" w:after="100" w:afterAutospacing="1"/>
      </w:pPr>
      <w:r w:rsidRPr="00E02788">
        <w:t xml:space="preserve">Chair MacKay then read a comment from </w:t>
      </w:r>
      <w:r w:rsidR="006B53B6">
        <w:t>Vice-Chair</w:t>
      </w:r>
      <w:r w:rsidRPr="00E02788">
        <w:t xml:space="preserve"> Whipple, who expressed concern that even a 25% cap could negatively impact communities by incentivizing property owners to race for short-term rental permits. She suggested that further research on the topic would be beneficial.</w:t>
      </w:r>
    </w:p>
    <w:p w14:paraId="7B3C104A" w14:textId="77777777" w:rsidR="00152124" w:rsidRPr="00E02788" w:rsidRDefault="00152124" w:rsidP="00E02788">
      <w:pPr>
        <w:spacing w:before="100" w:beforeAutospacing="1" w:after="100" w:afterAutospacing="1"/>
      </w:pPr>
    </w:p>
    <w:p w14:paraId="3DFB7511" w14:textId="7CAF3EB5" w:rsidR="006B53B6" w:rsidRPr="006B53B6" w:rsidRDefault="006B53B6" w:rsidP="006B53B6">
      <w:pPr>
        <w:pStyle w:val="ListParagraph"/>
        <w:numPr>
          <w:ilvl w:val="0"/>
          <w:numId w:val="3"/>
        </w:numPr>
        <w:spacing w:before="100" w:beforeAutospacing="1" w:after="100" w:afterAutospacing="1"/>
        <w:outlineLvl w:val="2"/>
        <w:rPr>
          <w:b/>
          <w:bCs/>
          <w:sz w:val="27"/>
          <w:szCs w:val="27"/>
        </w:rPr>
      </w:pPr>
      <w:r w:rsidRPr="006B53B6">
        <w:rPr>
          <w:b/>
          <w:bCs/>
          <w:sz w:val="27"/>
          <w:szCs w:val="27"/>
        </w:rPr>
        <w:t>Discussion on Rental Dwelling Licenses &amp; Related Fees (24-027)</w:t>
      </w:r>
      <w:r w:rsidR="00F21C92">
        <w:rPr>
          <w:b/>
          <w:bCs/>
          <w:sz w:val="27"/>
          <w:szCs w:val="27"/>
        </w:rPr>
        <w:t xml:space="preserve"> </w:t>
      </w:r>
      <w:hyperlink r:id="rId16" w:history="1">
        <w:r w:rsidR="00F21C92" w:rsidRPr="00F21C92">
          <w:rPr>
            <w:rStyle w:val="Hyperlink"/>
            <w:b/>
            <w:bCs/>
            <w:sz w:val="27"/>
            <w:szCs w:val="27"/>
          </w:rPr>
          <w:t>1:01:49</w:t>
        </w:r>
      </w:hyperlink>
    </w:p>
    <w:p w14:paraId="72C6E3B7" w14:textId="77777777" w:rsidR="006B53B6" w:rsidRPr="006B53B6" w:rsidRDefault="006B53B6" w:rsidP="006B53B6">
      <w:pPr>
        <w:spacing w:before="100" w:beforeAutospacing="1" w:after="100" w:afterAutospacing="1"/>
      </w:pPr>
      <w:r w:rsidRPr="006B53B6">
        <w:rPr>
          <w:b/>
          <w:bCs/>
        </w:rPr>
        <w:t>Presented by:</w:t>
      </w:r>
      <w:r w:rsidRPr="006B53B6">
        <w:t xml:space="preserve"> Council and Administrative Staff</w:t>
      </w:r>
    </w:p>
    <w:p w14:paraId="531ADBD1" w14:textId="77777777" w:rsidR="006B53B6" w:rsidRPr="006B53B6" w:rsidRDefault="006B53B6" w:rsidP="006B53B6">
      <w:pPr>
        <w:spacing w:before="100" w:beforeAutospacing="1" w:after="100" w:afterAutospacing="1"/>
      </w:pPr>
      <w:r w:rsidRPr="006B53B6">
        <w:t xml:space="preserve">Following Council motions from the meetings on September 5, 2023, and October 17, 2023, administrative staff were tasked with reviewing the pricing structure of Rental Dwelling License </w:t>
      </w:r>
      <w:r w:rsidRPr="006B53B6">
        <w:lastRenderedPageBreak/>
        <w:t>(RDL) permits for both single and multiple units. This review included examining the true cost of conducting business for the city and considering the potential impact of conducting inspections every three years, as permitted by state statute.</w:t>
      </w:r>
    </w:p>
    <w:p w14:paraId="321D1F61" w14:textId="77777777" w:rsidR="005D0C6A" w:rsidRDefault="005D0C6A" w:rsidP="006B53B6">
      <w:pPr>
        <w:spacing w:before="100" w:beforeAutospacing="1" w:after="100" w:afterAutospacing="1"/>
        <w:rPr>
          <w:b/>
          <w:bCs/>
        </w:rPr>
      </w:pPr>
    </w:p>
    <w:p w14:paraId="486FAFFA" w14:textId="31C372F0" w:rsidR="006B53B6" w:rsidRPr="006B53B6" w:rsidRDefault="006B53B6" w:rsidP="006B53B6">
      <w:pPr>
        <w:spacing w:before="100" w:beforeAutospacing="1" w:after="100" w:afterAutospacing="1"/>
      </w:pPr>
      <w:r>
        <w:rPr>
          <w:b/>
          <w:bCs/>
        </w:rPr>
        <w:t>Presentation</w:t>
      </w:r>
    </w:p>
    <w:p w14:paraId="7FBED57F" w14:textId="24BB5023" w:rsidR="006B53B6" w:rsidRDefault="006B53B6" w:rsidP="006B53B6">
      <w:pPr>
        <w:spacing w:before="100" w:beforeAutospacing="1" w:after="100" w:afterAutospacing="1"/>
      </w:pPr>
      <w:r w:rsidRPr="006B53B6">
        <w:rPr>
          <w:b/>
          <w:bCs/>
        </w:rPr>
        <w:t>Melia Dayley</w:t>
      </w:r>
      <w:r w:rsidRPr="006B53B6">
        <w:t>, Policy Analyst, presented the findings. She reviewed previous motions and outlined the current requirements and costs for obtaining rental dwelling licenses. The presentation also included statistics about the number of licensed units, the distribution of units among owners, and the percentage of owners based on the number of units they control.</w:t>
      </w:r>
    </w:p>
    <w:p w14:paraId="067E269C" w14:textId="4FEB00FF" w:rsidR="006B53B6" w:rsidRPr="006B53B6" w:rsidRDefault="006B53B6" w:rsidP="006B53B6">
      <w:pPr>
        <w:spacing w:before="100" w:beforeAutospacing="1" w:after="100" w:afterAutospacing="1"/>
        <w:rPr>
          <w:b/>
          <w:bCs/>
        </w:rPr>
      </w:pPr>
      <w:r w:rsidRPr="006B53B6">
        <w:rPr>
          <w:b/>
          <w:bCs/>
        </w:rPr>
        <w:t>Discussion</w:t>
      </w:r>
    </w:p>
    <w:p w14:paraId="57115482" w14:textId="77777777" w:rsidR="006B53B6" w:rsidRPr="006B53B6" w:rsidRDefault="006B53B6" w:rsidP="006B53B6">
      <w:pPr>
        <w:spacing w:before="100" w:beforeAutospacing="1" w:after="100" w:afterAutospacing="1"/>
      </w:pPr>
      <w:r w:rsidRPr="006B53B6">
        <w:rPr>
          <w:b/>
          <w:bCs/>
        </w:rPr>
        <w:t>Councilor Gary Garrett</w:t>
      </w:r>
      <w:r w:rsidRPr="006B53B6">
        <w:t xml:space="preserve"> asked how long it had been since fees were last adjusted. Ms. Dayley responded that the last fee field study was conducted in 2011, with no fee changes since then. </w:t>
      </w:r>
      <w:r w:rsidRPr="006B53B6">
        <w:rPr>
          <w:b/>
          <w:bCs/>
        </w:rPr>
        <w:t>Michael Sanders</w:t>
      </w:r>
      <w:r w:rsidRPr="006B53B6">
        <w:t xml:space="preserve">, Policy Analyst, added that </w:t>
      </w:r>
      <w:r w:rsidRPr="006B53B6">
        <w:rPr>
          <w:b/>
          <w:bCs/>
        </w:rPr>
        <w:t>Rachel Breen</w:t>
      </w:r>
      <w:r w:rsidRPr="006B53B6">
        <w:t>'s research showed that fees had remained the same since 2000.</w:t>
      </w:r>
    </w:p>
    <w:p w14:paraId="4EE3E44E" w14:textId="77777777" w:rsidR="006B53B6" w:rsidRPr="006B53B6" w:rsidRDefault="006B53B6" w:rsidP="006B53B6">
      <w:pPr>
        <w:spacing w:before="100" w:beforeAutospacing="1" w:after="100" w:afterAutospacing="1"/>
      </w:pPr>
      <w:r w:rsidRPr="006B53B6">
        <w:t xml:space="preserve">Ms. Dayley explained that the city could legally justify raising the fee to $151.30 based on available data, though a study would be required to support any increase beyond that. She cautioned that such an increase might face opposition from large property owners, noting that 16 landlords in Provo own a combined total of 2,670 units and would likely resist significant fee hikes. </w:t>
      </w:r>
      <w:r w:rsidRPr="006B53B6">
        <w:rPr>
          <w:b/>
          <w:bCs/>
        </w:rPr>
        <w:t>Laramie Gonzales</w:t>
      </w:r>
      <w:r w:rsidRPr="006B53B6">
        <w:t>, Customer OP Business Manager, provided further insights into the nuances of licensing, noting that processing time for units varies, with some taking as little as 16 minutes while others require hours, which complicates the fee structure.</w:t>
      </w:r>
    </w:p>
    <w:p w14:paraId="17BA5F74" w14:textId="77777777" w:rsidR="006B53B6" w:rsidRPr="006B53B6" w:rsidRDefault="006B53B6" w:rsidP="006B53B6">
      <w:pPr>
        <w:spacing w:before="100" w:beforeAutospacing="1" w:after="100" w:afterAutospacing="1"/>
      </w:pPr>
      <w:r w:rsidRPr="006B53B6">
        <w:t xml:space="preserve">Chair </w:t>
      </w:r>
      <w:r w:rsidRPr="006B53B6">
        <w:rPr>
          <w:b/>
          <w:bCs/>
        </w:rPr>
        <w:t>Katrice MacKay</w:t>
      </w:r>
      <w:r w:rsidRPr="006B53B6">
        <w:t xml:space="preserve"> asked </w:t>
      </w:r>
      <w:r w:rsidRPr="006B53B6">
        <w:rPr>
          <w:b/>
          <w:bCs/>
        </w:rPr>
        <w:t>City Attorney Brian Jones</w:t>
      </w:r>
      <w:r w:rsidRPr="006B53B6">
        <w:t xml:space="preserve"> about differentiated pricing for Section 8 housing. Mr. Jones explained that fees must be based on the actual cost of services, distinguishing between a tax and a fee.</w:t>
      </w:r>
    </w:p>
    <w:p w14:paraId="63EC93D2" w14:textId="77777777" w:rsidR="006B53B6" w:rsidRPr="006B53B6" w:rsidRDefault="006B53B6" w:rsidP="006B53B6">
      <w:pPr>
        <w:spacing w:before="100" w:beforeAutospacing="1" w:after="100" w:afterAutospacing="1"/>
      </w:pPr>
      <w:r w:rsidRPr="006B53B6">
        <w:t xml:space="preserve">Councilor </w:t>
      </w:r>
      <w:r w:rsidRPr="006B53B6">
        <w:rPr>
          <w:b/>
          <w:bCs/>
        </w:rPr>
        <w:t>Travis Hoban</w:t>
      </w:r>
      <w:r w:rsidRPr="006B53B6">
        <w:t xml:space="preserve"> emphasized the importance of conducting a study to determine a justifiable fee structure, particularly for multi-unit dwellings where inspections of common areas, like stairwells, require more resources. </w:t>
      </w:r>
      <w:r w:rsidRPr="006B53B6">
        <w:rPr>
          <w:b/>
          <w:bCs/>
        </w:rPr>
        <w:t>Mr. Gonzales</w:t>
      </w:r>
      <w:r w:rsidRPr="006B53B6">
        <w:t xml:space="preserve"> agreed, noting that the city would need to establish tiers for charging fees based on the number of units a landlord owns.</w:t>
      </w:r>
    </w:p>
    <w:p w14:paraId="05EFBF5A" w14:textId="77777777" w:rsidR="006B53B6" w:rsidRPr="006B53B6" w:rsidRDefault="006B53B6" w:rsidP="006B53B6">
      <w:pPr>
        <w:spacing w:before="100" w:beforeAutospacing="1" w:after="100" w:afterAutospacing="1"/>
      </w:pPr>
      <w:r w:rsidRPr="006B53B6">
        <w:t xml:space="preserve">Councilor </w:t>
      </w:r>
      <w:r w:rsidRPr="006B53B6">
        <w:rPr>
          <w:b/>
          <w:bCs/>
        </w:rPr>
        <w:t>Becky Bogdin</w:t>
      </w:r>
      <w:r w:rsidRPr="006B53B6">
        <w:t xml:space="preserve"> inquired about staffing for inspections, asking if the fees could cover payroll for additional full-time employees (FTEs). Ms. Dayley indicated that there would likely be enough funding to hire 3.8 FTEs.</w:t>
      </w:r>
    </w:p>
    <w:p w14:paraId="598C8DED" w14:textId="059224EF" w:rsidR="006B53B6" w:rsidRPr="006B53B6" w:rsidRDefault="006B53B6" w:rsidP="006B53B6">
      <w:pPr>
        <w:spacing w:before="100" w:beforeAutospacing="1" w:after="100" w:afterAutospacing="1"/>
      </w:pPr>
      <w:r w:rsidRPr="006B53B6">
        <w:rPr>
          <w:b/>
          <w:bCs/>
        </w:rPr>
        <w:t>Mayor Michele Kaufusi</w:t>
      </w:r>
      <w:r w:rsidRPr="006B53B6">
        <w:t xml:space="preserve"> questioned whether the Council had the political will to enforce higher fees, advising against proceeding if the Council was not fully committed. Councilor </w:t>
      </w:r>
      <w:r w:rsidRPr="006B53B6">
        <w:rPr>
          <w:b/>
          <w:bCs/>
        </w:rPr>
        <w:t>Travis Hoban</w:t>
      </w:r>
      <w:r w:rsidRPr="006B53B6">
        <w:t xml:space="preserve"> expressed his comfort </w:t>
      </w:r>
      <w:proofErr w:type="gramStart"/>
      <w:r w:rsidRPr="006B53B6">
        <w:t>with</w:t>
      </w:r>
      <w:proofErr w:type="gramEnd"/>
      <w:r w:rsidRPr="006B53B6">
        <w:t xml:space="preserve"> initiating a fee study. </w:t>
      </w:r>
      <w:r w:rsidRPr="006B53B6">
        <w:rPr>
          <w:b/>
          <w:bCs/>
        </w:rPr>
        <w:t>Scott Johnson</w:t>
      </w:r>
      <w:r w:rsidRPr="006B53B6">
        <w:t xml:space="preserve">, Zoning Administrator, recommended that units be inspected every three years to meet specific health and safety requirements. Councilor </w:t>
      </w:r>
      <w:r w:rsidRPr="006B53B6">
        <w:rPr>
          <w:b/>
          <w:bCs/>
        </w:rPr>
        <w:t>George Handley</w:t>
      </w:r>
      <w:r w:rsidRPr="006B53B6">
        <w:t xml:space="preserve"> suggested random inspections as a potential </w:t>
      </w:r>
      <w:r w:rsidRPr="006B53B6">
        <w:lastRenderedPageBreak/>
        <w:t>alternative to regular inspections, reasoning that it could motivate landlords to maintain all units in good condition without the city bearing the cost of inspecting every unit.</w:t>
      </w:r>
    </w:p>
    <w:p w14:paraId="1C6D71B7" w14:textId="4A49EAFB" w:rsidR="005D0C6A" w:rsidRPr="006B53B6" w:rsidRDefault="006B53B6" w:rsidP="006B53B6">
      <w:pPr>
        <w:spacing w:before="100" w:beforeAutospacing="1" w:after="100" w:afterAutospacing="1"/>
      </w:pPr>
      <w:r w:rsidRPr="006B53B6">
        <w:t xml:space="preserve">Councilor </w:t>
      </w:r>
      <w:r w:rsidRPr="006B53B6">
        <w:rPr>
          <w:b/>
          <w:bCs/>
        </w:rPr>
        <w:t>Craig Christensen</w:t>
      </w:r>
      <w:r w:rsidRPr="006B53B6">
        <w:t xml:space="preserve"> echoed support for fewer inspections, stating that not every unit needs to be inspected every year. </w:t>
      </w:r>
      <w:r w:rsidRPr="006B53B6">
        <w:rPr>
          <w:b/>
          <w:bCs/>
        </w:rPr>
        <w:t>Justin Harrison</w:t>
      </w:r>
      <w:r w:rsidRPr="006B53B6">
        <w:t xml:space="preserve">, Council Executive Director, recommended moving forward with base fees while awaiting a deeper study, and Councilor </w:t>
      </w:r>
      <w:r w:rsidRPr="006B53B6">
        <w:rPr>
          <w:b/>
          <w:bCs/>
        </w:rPr>
        <w:t>Handley</w:t>
      </w:r>
      <w:r w:rsidRPr="006B53B6">
        <w:t xml:space="preserve"> questioned whether a formal fee study was necessary, suggesting that the city staff could manage the review in-house.</w:t>
      </w:r>
    </w:p>
    <w:p w14:paraId="706EA212" w14:textId="3B029C1C" w:rsidR="006B53B6" w:rsidRPr="006B53B6" w:rsidRDefault="005D0C6A" w:rsidP="006B53B6">
      <w:pPr>
        <w:spacing w:before="100" w:beforeAutospacing="1" w:after="100" w:afterAutospacing="1"/>
      </w:pPr>
      <w:r>
        <w:rPr>
          <w:b/>
          <w:bCs/>
        </w:rPr>
        <w:t>Motion</w:t>
      </w:r>
      <w:r w:rsidR="006B53B6" w:rsidRPr="006B53B6">
        <w:rPr>
          <w:b/>
          <w:bCs/>
        </w:rPr>
        <w:t>:</w:t>
      </w:r>
    </w:p>
    <w:p w14:paraId="5F4C8D44" w14:textId="77777777" w:rsidR="006B53B6" w:rsidRPr="006B53B6" w:rsidRDefault="006B53B6" w:rsidP="006B53B6">
      <w:pPr>
        <w:spacing w:before="100" w:beforeAutospacing="1" w:after="100" w:afterAutospacing="1"/>
      </w:pPr>
      <w:r w:rsidRPr="006B53B6">
        <w:t>Councilor Handley motioned for staff to return with recommendations regarding the $151 fee and suggestions for adjusting fees based on the number of units owned, as well as the frequency of inspections, ensuring the program could be self-sustaining. The motion was seconded by Councilor Christensen.</w:t>
      </w:r>
    </w:p>
    <w:p w14:paraId="16D4542E" w14:textId="77777777" w:rsidR="006B53B6" w:rsidRDefault="006B53B6" w:rsidP="006B53B6">
      <w:pPr>
        <w:spacing w:before="100" w:beforeAutospacing="1" w:after="100" w:afterAutospacing="1"/>
      </w:pPr>
      <w:r w:rsidRPr="006B53B6">
        <w:rPr>
          <w:b/>
          <w:bCs/>
        </w:rPr>
        <w:t>Vote:</w:t>
      </w:r>
      <w:r w:rsidRPr="006B53B6">
        <w:br/>
        <w:t>The motion passed unanimously, 6-0.</w:t>
      </w:r>
    </w:p>
    <w:p w14:paraId="77309D54" w14:textId="77777777" w:rsidR="00152124" w:rsidRPr="006B53B6" w:rsidRDefault="00152124" w:rsidP="006B53B6">
      <w:pPr>
        <w:spacing w:before="100" w:beforeAutospacing="1" w:after="100" w:afterAutospacing="1"/>
      </w:pPr>
    </w:p>
    <w:p w14:paraId="7751EF36" w14:textId="3C81A03B" w:rsidR="005D0C6A" w:rsidRPr="005D0C6A" w:rsidRDefault="005D0C6A" w:rsidP="005D0C6A">
      <w:pPr>
        <w:pStyle w:val="ListParagraph"/>
        <w:numPr>
          <w:ilvl w:val="0"/>
          <w:numId w:val="3"/>
        </w:numPr>
        <w:spacing w:before="100" w:beforeAutospacing="1" w:after="100" w:afterAutospacing="1"/>
        <w:outlineLvl w:val="2"/>
        <w:rPr>
          <w:b/>
          <w:bCs/>
          <w:sz w:val="27"/>
          <w:szCs w:val="27"/>
        </w:rPr>
      </w:pPr>
      <w:r w:rsidRPr="005D0C6A">
        <w:rPr>
          <w:b/>
          <w:bCs/>
          <w:sz w:val="27"/>
          <w:szCs w:val="27"/>
        </w:rPr>
        <w:t>Discussion on an Ordinance Amending Provo City Code Regarding Defined Nuisances (PLOTA20230293)</w:t>
      </w:r>
      <w:r w:rsidR="00F21C92">
        <w:rPr>
          <w:b/>
          <w:bCs/>
          <w:sz w:val="27"/>
          <w:szCs w:val="27"/>
        </w:rPr>
        <w:t xml:space="preserve"> </w:t>
      </w:r>
      <w:hyperlink r:id="rId17" w:history="1">
        <w:r w:rsidR="00F21C92" w:rsidRPr="00F21C92">
          <w:rPr>
            <w:rStyle w:val="Hyperlink"/>
            <w:b/>
            <w:bCs/>
            <w:sz w:val="27"/>
            <w:szCs w:val="27"/>
          </w:rPr>
          <w:t>2:16:48</w:t>
        </w:r>
      </w:hyperlink>
    </w:p>
    <w:p w14:paraId="1D52DC36" w14:textId="77777777" w:rsidR="005D0C6A" w:rsidRPr="005D0C6A" w:rsidRDefault="005D0C6A" w:rsidP="005D0C6A">
      <w:pPr>
        <w:spacing w:before="100" w:beforeAutospacing="1" w:after="100" w:afterAutospacing="1"/>
      </w:pPr>
      <w:r w:rsidRPr="005D0C6A">
        <w:rPr>
          <w:b/>
          <w:bCs/>
        </w:rPr>
        <w:t>Presenter:</w:t>
      </w:r>
      <w:r w:rsidRPr="005D0C6A">
        <w:t xml:space="preserve"> Scott Johnson, Zoning Administrator</w:t>
      </w:r>
    </w:p>
    <w:p w14:paraId="0ED6C52F" w14:textId="77777777" w:rsidR="005D0C6A" w:rsidRPr="005D0C6A" w:rsidRDefault="005D0C6A" w:rsidP="005D0C6A">
      <w:pPr>
        <w:spacing w:before="100" w:beforeAutospacing="1" w:after="100" w:afterAutospacing="1"/>
      </w:pPr>
      <w:r w:rsidRPr="005D0C6A">
        <w:t xml:space="preserve">Provo City’s Code Enforcement Division often collaborates with the Provo Police Department when addressing properties where both criminal activities and code violations occur. In a few high-profile cases, property owners continued to permit individuals involved in criminal activities to return to the property, causing ongoing concern for the neighborhood. While the police were able to </w:t>
      </w:r>
      <w:proofErr w:type="gramStart"/>
      <w:r w:rsidRPr="005D0C6A">
        <w:t>take action</w:t>
      </w:r>
      <w:proofErr w:type="gramEnd"/>
      <w:r w:rsidRPr="005D0C6A">
        <w:t xml:space="preserve"> against individuals involved in illegal activities, and Code Enforcement addressed some of the minor violations, the issue of repeated offenses remained.</w:t>
      </w:r>
    </w:p>
    <w:p w14:paraId="60574D13" w14:textId="58F889B2" w:rsidR="005D0C6A" w:rsidRPr="005D0C6A" w:rsidRDefault="005D0C6A" w:rsidP="005D0C6A">
      <w:pPr>
        <w:spacing w:before="100" w:beforeAutospacing="1" w:after="100" w:afterAutospacing="1"/>
      </w:pPr>
      <w:r w:rsidRPr="005D0C6A">
        <w:rPr>
          <w:b/>
          <w:bCs/>
        </w:rPr>
        <w:t>Development Services</w:t>
      </w:r>
      <w:r w:rsidRPr="005D0C6A">
        <w:t xml:space="preserve"> and </w:t>
      </w:r>
      <w:r w:rsidRPr="005D0C6A">
        <w:rPr>
          <w:b/>
          <w:bCs/>
        </w:rPr>
        <w:t>Provo Police</w:t>
      </w:r>
      <w:r w:rsidRPr="005D0C6A">
        <w:t xml:space="preserve"> discussed various approaches to improve enforcement. They determined that amending the definition of "Nuisance" in Provo City Code to align more closely with state law would empower the city to hold property owners accountable for allowing criminal activities to occur on their property. This would enable the city to require that owners abate such nuisances.</w:t>
      </w:r>
    </w:p>
    <w:p w14:paraId="1034CA2A" w14:textId="70A9D9AE" w:rsidR="005D0C6A" w:rsidRPr="005D0C6A" w:rsidRDefault="005D0C6A" w:rsidP="005D0C6A">
      <w:pPr>
        <w:spacing w:before="100" w:beforeAutospacing="1" w:after="100" w:afterAutospacing="1"/>
      </w:pPr>
      <w:r>
        <w:rPr>
          <w:b/>
          <w:bCs/>
        </w:rPr>
        <w:t>Presentation</w:t>
      </w:r>
    </w:p>
    <w:p w14:paraId="543C7530" w14:textId="77777777" w:rsidR="005D0C6A" w:rsidRDefault="005D0C6A" w:rsidP="005D0C6A">
      <w:pPr>
        <w:spacing w:before="100" w:beforeAutospacing="1" w:after="100" w:afterAutospacing="1"/>
      </w:pPr>
      <w:r w:rsidRPr="005D0C6A">
        <w:t xml:space="preserve">Mr. Johnson presented the proposed amendments to the ordinance, which would expand the definition of nuisances to include certain criminal activities. This change would give the city more leverage in enforcing code violations and </w:t>
      </w:r>
      <w:proofErr w:type="gramStart"/>
      <w:r w:rsidRPr="005D0C6A">
        <w:t>preventing</w:t>
      </w:r>
      <w:proofErr w:type="gramEnd"/>
      <w:r w:rsidRPr="005D0C6A">
        <w:t xml:space="preserve"> criminal activities from recurring on specific properties.</w:t>
      </w:r>
    </w:p>
    <w:p w14:paraId="022D703F" w14:textId="6AB47949" w:rsidR="005D0C6A" w:rsidRPr="005D0C6A" w:rsidRDefault="005D0C6A" w:rsidP="005D0C6A">
      <w:pPr>
        <w:spacing w:before="100" w:beforeAutospacing="1" w:after="100" w:afterAutospacing="1"/>
        <w:rPr>
          <w:b/>
          <w:bCs/>
        </w:rPr>
      </w:pPr>
      <w:r>
        <w:rPr>
          <w:b/>
          <w:bCs/>
        </w:rPr>
        <w:lastRenderedPageBreak/>
        <w:t>Discussion</w:t>
      </w:r>
    </w:p>
    <w:p w14:paraId="54A0F2AB" w14:textId="1F10A377" w:rsidR="005D0C6A" w:rsidRPr="00152124" w:rsidRDefault="005D0C6A" w:rsidP="005D0C6A">
      <w:pPr>
        <w:spacing w:before="100" w:beforeAutospacing="1" w:after="100" w:afterAutospacing="1"/>
      </w:pPr>
      <w:r w:rsidRPr="005D0C6A">
        <w:t xml:space="preserve">Councilor </w:t>
      </w:r>
      <w:r w:rsidRPr="005D0C6A">
        <w:rPr>
          <w:b/>
          <w:bCs/>
        </w:rPr>
        <w:t>Becky Bogdin</w:t>
      </w:r>
      <w:r w:rsidRPr="005D0C6A">
        <w:t xml:space="preserve"> expressed her agreement with the proposed amendments.</w:t>
      </w:r>
    </w:p>
    <w:p w14:paraId="7E0238A1" w14:textId="48A3F2A8" w:rsidR="005D0C6A" w:rsidRPr="005D0C6A" w:rsidRDefault="005D0C6A" w:rsidP="005D0C6A">
      <w:pPr>
        <w:spacing w:before="100" w:beforeAutospacing="1" w:after="100" w:afterAutospacing="1"/>
      </w:pPr>
      <w:r w:rsidRPr="005D0C6A">
        <w:rPr>
          <w:b/>
          <w:bCs/>
        </w:rPr>
        <w:t>Outcome:</w:t>
      </w:r>
    </w:p>
    <w:p w14:paraId="364386A1" w14:textId="77777777" w:rsidR="005D0C6A" w:rsidRPr="005D0C6A" w:rsidRDefault="005D0C6A" w:rsidP="005D0C6A">
      <w:pPr>
        <w:spacing w:before="100" w:beforeAutospacing="1" w:after="100" w:afterAutospacing="1"/>
      </w:pPr>
      <w:r w:rsidRPr="005D0C6A">
        <w:t>The discussion concluded with general support for the amendments, though no formal motion or vote was noted. The amendments aim to better equip Provo City in enforcing nuisance-related violations.</w:t>
      </w:r>
    </w:p>
    <w:p w14:paraId="553FEA56" w14:textId="77777777" w:rsidR="00E02788" w:rsidRDefault="00E02788" w:rsidP="00E836E7">
      <w:pPr>
        <w:jc w:val="both"/>
      </w:pPr>
    </w:p>
    <w:p w14:paraId="4ECA90AA" w14:textId="5609B791" w:rsidR="005C2CD5" w:rsidRPr="005C2CD5" w:rsidRDefault="005C2CD5" w:rsidP="005C2CD5">
      <w:pPr>
        <w:pStyle w:val="ListParagraph"/>
        <w:numPr>
          <w:ilvl w:val="0"/>
          <w:numId w:val="3"/>
        </w:numPr>
        <w:spacing w:before="100" w:beforeAutospacing="1" w:after="100" w:afterAutospacing="1"/>
        <w:outlineLvl w:val="2"/>
        <w:rPr>
          <w:b/>
          <w:bCs/>
          <w:sz w:val="27"/>
          <w:szCs w:val="27"/>
        </w:rPr>
      </w:pPr>
      <w:r w:rsidRPr="005C2CD5">
        <w:rPr>
          <w:b/>
          <w:bCs/>
          <w:sz w:val="27"/>
          <w:szCs w:val="27"/>
        </w:rPr>
        <w:t>Ordinance Amending Provo City Code Regarding Tenant Identification Wall Signs (PLOTA20240014)</w:t>
      </w:r>
      <w:r w:rsidR="00F21C92">
        <w:rPr>
          <w:b/>
          <w:bCs/>
          <w:sz w:val="27"/>
          <w:szCs w:val="27"/>
        </w:rPr>
        <w:t xml:space="preserve"> </w:t>
      </w:r>
      <w:hyperlink r:id="rId18" w:history="1">
        <w:r w:rsidR="00F21C92" w:rsidRPr="00F21C92">
          <w:rPr>
            <w:rStyle w:val="Hyperlink"/>
            <w:b/>
            <w:bCs/>
            <w:sz w:val="27"/>
            <w:szCs w:val="27"/>
          </w:rPr>
          <w:t>2:20:44</w:t>
        </w:r>
      </w:hyperlink>
    </w:p>
    <w:p w14:paraId="4C1C96B5" w14:textId="77777777" w:rsidR="005C2CD5" w:rsidRPr="005C2CD5" w:rsidRDefault="005C2CD5" w:rsidP="005C2CD5">
      <w:pPr>
        <w:spacing w:before="100" w:beforeAutospacing="1" w:after="100" w:afterAutospacing="1"/>
      </w:pPr>
      <w:r w:rsidRPr="005C2CD5">
        <w:rPr>
          <w:b/>
          <w:bCs/>
        </w:rPr>
        <w:t>Presenter:</w:t>
      </w:r>
      <w:r w:rsidRPr="005C2CD5">
        <w:t xml:space="preserve"> Mary Barnes, Planner</w:t>
      </w:r>
    </w:p>
    <w:p w14:paraId="7FCE8C7F" w14:textId="77777777" w:rsidR="005C2CD5" w:rsidRPr="005C2CD5" w:rsidRDefault="005C2CD5" w:rsidP="005C2CD5">
      <w:pPr>
        <w:spacing w:before="100" w:beforeAutospacing="1" w:after="100" w:afterAutospacing="1"/>
      </w:pPr>
      <w:r w:rsidRPr="005C2CD5">
        <w:t xml:space="preserve">The applicant requested an ordinance amendment to increase the number of tenant identification wall signs allowed on a public street-facing </w:t>
      </w:r>
      <w:proofErr w:type="gramStart"/>
      <w:r w:rsidRPr="005C2CD5">
        <w:t>façade</w:t>
      </w:r>
      <w:proofErr w:type="gramEnd"/>
      <w:r w:rsidRPr="005C2CD5">
        <w:t xml:space="preserve"> of buildings with five or more stories from two to three. Specifically, the applicant seeks to add a third sign to the west </w:t>
      </w:r>
      <w:proofErr w:type="gramStart"/>
      <w:r w:rsidRPr="005C2CD5">
        <w:t>façade</w:t>
      </w:r>
      <w:proofErr w:type="gramEnd"/>
      <w:r w:rsidRPr="005C2CD5">
        <w:t xml:space="preserve"> of the six-story building located at 86 N University Avenue, known as "The Wells Fargo Building." The applicant, </w:t>
      </w:r>
      <w:r w:rsidRPr="005C2CD5">
        <w:rPr>
          <w:b/>
          <w:bCs/>
        </w:rPr>
        <w:t>Chuck Matheny</w:t>
      </w:r>
      <w:r w:rsidRPr="005C2CD5">
        <w:t xml:space="preserve"> from </w:t>
      </w:r>
      <w:r w:rsidRPr="005C2CD5">
        <w:rPr>
          <w:b/>
          <w:bCs/>
        </w:rPr>
        <w:t>Harris Investment Group</w:t>
      </w:r>
      <w:r w:rsidRPr="005C2CD5">
        <w:t>, is a tenant of the building and wants to display signage for his company alongside existing signage for Wells Fargo.</w:t>
      </w:r>
    </w:p>
    <w:p w14:paraId="31F0CFCF" w14:textId="77777777" w:rsidR="005C2CD5" w:rsidRPr="005C2CD5" w:rsidRDefault="005C2CD5" w:rsidP="005C2CD5">
      <w:pPr>
        <w:spacing w:before="100" w:beforeAutospacing="1" w:after="100" w:afterAutospacing="1"/>
      </w:pPr>
      <w:r w:rsidRPr="005C2CD5">
        <w:t>This ordinance amendment would apply to tenant identification wall signs on buildings in the DT1, DT2, ITOD, GW, and WG zones, which commonly house multiple large companies.</w:t>
      </w:r>
    </w:p>
    <w:p w14:paraId="7E6112C9" w14:textId="77777777" w:rsidR="005C2CD5" w:rsidRPr="005C2CD5" w:rsidRDefault="005C2CD5" w:rsidP="005C2CD5">
      <w:pPr>
        <w:spacing w:before="100" w:beforeAutospacing="1" w:after="100" w:afterAutospacing="1"/>
      </w:pPr>
      <w:r w:rsidRPr="005C2CD5">
        <w:t xml:space="preserve">In his justification statement, the applicant noted that many Class A multi-story office buildings have two or more significant anchor tenants serving different market segments. In this case, Wells Fargo and Harris Investment Group are the prominent tenants, and co-branding the building with additional signage would help identify Harris Investment Group as distinct from Wells Fargo. The applicant </w:t>
      </w:r>
      <w:proofErr w:type="gramStart"/>
      <w:r w:rsidRPr="005C2CD5">
        <w:t>assured</w:t>
      </w:r>
      <w:proofErr w:type="gramEnd"/>
      <w:r w:rsidRPr="005C2CD5">
        <w:t xml:space="preserve"> that the signage would be "simple yet tasteful."</w:t>
      </w:r>
    </w:p>
    <w:p w14:paraId="30933BA2" w14:textId="77777777" w:rsidR="005C2CD5" w:rsidRDefault="005C2CD5" w:rsidP="005C2CD5">
      <w:pPr>
        <w:spacing w:before="100" w:beforeAutospacing="1" w:after="100" w:afterAutospacing="1"/>
      </w:pPr>
      <w:r w:rsidRPr="005C2CD5">
        <w:rPr>
          <w:b/>
          <w:bCs/>
        </w:rPr>
        <w:t>Mary Barnes</w:t>
      </w:r>
      <w:r w:rsidRPr="005C2CD5">
        <w:t xml:space="preserve"> presented the proposal, explaining that the current code limits buildings with five or more stories to two street-facing tenant identification signs. The applicant wants to increase this limit to three to accommodate the addition of a </w:t>
      </w:r>
      <w:r w:rsidRPr="005C2CD5">
        <w:rPr>
          <w:b/>
          <w:bCs/>
        </w:rPr>
        <w:t>Harris Investment Group</w:t>
      </w:r>
      <w:r w:rsidRPr="005C2CD5">
        <w:t xml:space="preserve"> sign.</w:t>
      </w:r>
    </w:p>
    <w:p w14:paraId="15956338" w14:textId="51184983" w:rsidR="005C2CD5" w:rsidRPr="005C2CD5" w:rsidRDefault="005C2CD5" w:rsidP="005C2CD5">
      <w:pPr>
        <w:spacing w:before="100" w:beforeAutospacing="1" w:after="100" w:afterAutospacing="1"/>
        <w:rPr>
          <w:b/>
          <w:bCs/>
        </w:rPr>
      </w:pPr>
      <w:r>
        <w:rPr>
          <w:b/>
          <w:bCs/>
        </w:rPr>
        <w:t>Discussion</w:t>
      </w:r>
    </w:p>
    <w:p w14:paraId="1B6387E7" w14:textId="77777777" w:rsidR="005C2CD5" w:rsidRPr="005C2CD5" w:rsidRDefault="005C2CD5" w:rsidP="005C2CD5">
      <w:pPr>
        <w:spacing w:before="100" w:beforeAutospacing="1" w:after="100" w:afterAutospacing="1"/>
      </w:pPr>
      <w:r w:rsidRPr="005C2CD5">
        <w:t xml:space="preserve">Some members of the Planning Commission </w:t>
      </w:r>
      <w:proofErr w:type="gramStart"/>
      <w:r w:rsidRPr="005C2CD5">
        <w:t>had</w:t>
      </w:r>
      <w:proofErr w:type="gramEnd"/>
      <w:r w:rsidRPr="005C2CD5">
        <w:t xml:space="preserve"> expressed concerns that allowing more signs could clutter the building façade. However, Ms. Barnes addressed these concerns by noting that there are already standards in place within the city code to prevent signage from becoming overly large or visually overwhelming.</w:t>
      </w:r>
    </w:p>
    <w:p w14:paraId="5461586C" w14:textId="77777777" w:rsidR="005C2CD5" w:rsidRPr="005C2CD5" w:rsidRDefault="005C2CD5" w:rsidP="005C2CD5">
      <w:pPr>
        <w:spacing w:before="100" w:beforeAutospacing="1" w:after="100" w:afterAutospacing="1"/>
      </w:pPr>
      <w:r w:rsidRPr="005C2CD5">
        <w:lastRenderedPageBreak/>
        <w:t>She also pointed out a loophole where buildings could potentially display four company names without violating current regulations. However, the existing building sign standards ensure that any signage added will remain tasteful and not detract from the building's appearance.</w:t>
      </w:r>
    </w:p>
    <w:p w14:paraId="358A0738" w14:textId="77777777" w:rsidR="005C2CD5" w:rsidRPr="005C2CD5" w:rsidRDefault="005C2CD5" w:rsidP="005C2CD5">
      <w:pPr>
        <w:spacing w:before="100" w:beforeAutospacing="1" w:after="100" w:afterAutospacing="1"/>
      </w:pPr>
      <w:r w:rsidRPr="005C2CD5">
        <w:t xml:space="preserve">Ms. Barnes presented the proposed amendment, which would allow for </w:t>
      </w:r>
      <w:proofErr w:type="gramStart"/>
      <w:r w:rsidRPr="005C2CD5">
        <w:t>the additional</w:t>
      </w:r>
      <w:proofErr w:type="gramEnd"/>
      <w:r w:rsidRPr="005C2CD5">
        <w:t xml:space="preserve"> signage while maintaining the aesthetic guidelines outlined in the city’s code.</w:t>
      </w:r>
    </w:p>
    <w:p w14:paraId="0B43BCF9" w14:textId="77777777" w:rsidR="005C2CD5" w:rsidRPr="005C2CD5" w:rsidRDefault="005C2CD5" w:rsidP="005C2CD5">
      <w:pPr>
        <w:spacing w:before="100" w:beforeAutospacing="1" w:after="100" w:afterAutospacing="1"/>
      </w:pPr>
      <w:r w:rsidRPr="005C2CD5">
        <w:rPr>
          <w:b/>
          <w:bCs/>
        </w:rPr>
        <w:t>Outcome:</w:t>
      </w:r>
    </w:p>
    <w:p w14:paraId="40B556D4" w14:textId="1F00EE58" w:rsidR="005C2CD5" w:rsidRPr="005C2CD5" w:rsidRDefault="005C2CD5" w:rsidP="005C2CD5">
      <w:pPr>
        <w:spacing w:before="100" w:beforeAutospacing="1" w:after="100" w:afterAutospacing="1"/>
      </w:pPr>
      <w:r w:rsidRPr="005C2CD5">
        <w:t>The discussion centered around balancing the needs of businesses to identify themselves while maintaining the visual integrity of Provo’s downtown buildings</w:t>
      </w:r>
      <w:r>
        <w:t>, t</w:t>
      </w:r>
      <w:r w:rsidRPr="005D0C6A">
        <w:t xml:space="preserve">hough no formal motion or vote was noted. </w:t>
      </w:r>
    </w:p>
    <w:p w14:paraId="4B7AE154" w14:textId="77777777" w:rsidR="005D0C6A" w:rsidRDefault="005D0C6A" w:rsidP="00E836E7">
      <w:pPr>
        <w:jc w:val="both"/>
      </w:pPr>
    </w:p>
    <w:p w14:paraId="709FF900" w14:textId="4458B004" w:rsidR="005C2CD5" w:rsidRPr="005C2CD5" w:rsidRDefault="005C2CD5" w:rsidP="005C2CD5">
      <w:pPr>
        <w:pStyle w:val="ListParagraph"/>
        <w:numPr>
          <w:ilvl w:val="0"/>
          <w:numId w:val="3"/>
        </w:numPr>
        <w:spacing w:before="100" w:beforeAutospacing="1" w:after="100" w:afterAutospacing="1"/>
        <w:outlineLvl w:val="2"/>
        <w:rPr>
          <w:b/>
          <w:bCs/>
          <w:sz w:val="27"/>
          <w:szCs w:val="27"/>
        </w:rPr>
      </w:pPr>
      <w:r w:rsidRPr="005C2CD5">
        <w:rPr>
          <w:b/>
          <w:bCs/>
          <w:sz w:val="27"/>
          <w:szCs w:val="27"/>
        </w:rPr>
        <w:t>Presentation on the FY2025 Budget: Council Office (24-007)</w:t>
      </w:r>
      <w:r w:rsidR="00F21C92">
        <w:rPr>
          <w:b/>
          <w:bCs/>
          <w:sz w:val="27"/>
          <w:szCs w:val="27"/>
        </w:rPr>
        <w:t xml:space="preserve"> </w:t>
      </w:r>
      <w:hyperlink r:id="rId19" w:history="1">
        <w:r w:rsidR="00F21C92" w:rsidRPr="00F21C92">
          <w:rPr>
            <w:rStyle w:val="Hyperlink"/>
            <w:b/>
            <w:bCs/>
            <w:sz w:val="27"/>
            <w:szCs w:val="27"/>
          </w:rPr>
          <w:t>2:34:00</w:t>
        </w:r>
      </w:hyperlink>
    </w:p>
    <w:p w14:paraId="5EC7DD4B" w14:textId="0681C069" w:rsidR="005C2CD5" w:rsidRPr="005C2CD5" w:rsidRDefault="005C2CD5" w:rsidP="005C2CD5">
      <w:pPr>
        <w:spacing w:before="100" w:beforeAutospacing="1" w:after="100" w:afterAutospacing="1"/>
      </w:pPr>
      <w:r>
        <w:rPr>
          <w:b/>
          <w:bCs/>
        </w:rPr>
        <w:t xml:space="preserve">Council Executive Director </w:t>
      </w:r>
      <w:r w:rsidRPr="005C2CD5">
        <w:rPr>
          <w:b/>
          <w:bCs/>
        </w:rPr>
        <w:t>Justin Harrison</w:t>
      </w:r>
      <w:r w:rsidRPr="005C2CD5">
        <w:t xml:space="preserve"> presented the FY2024 accomplishments and priorities for FY2025. Major accomplishments included the completion of several city-wide plans:</w:t>
      </w:r>
    </w:p>
    <w:p w14:paraId="34816F72" w14:textId="77777777" w:rsidR="005C2CD5" w:rsidRPr="005C2CD5" w:rsidRDefault="005C2CD5" w:rsidP="005C2CD5">
      <w:pPr>
        <w:numPr>
          <w:ilvl w:val="0"/>
          <w:numId w:val="5"/>
        </w:numPr>
        <w:spacing w:before="100" w:beforeAutospacing="1" w:after="100" w:afterAutospacing="1"/>
      </w:pPr>
      <w:r w:rsidRPr="005C2CD5">
        <w:t>Downtown Master Plan</w:t>
      </w:r>
    </w:p>
    <w:p w14:paraId="649D4326" w14:textId="77777777" w:rsidR="005C2CD5" w:rsidRPr="005C2CD5" w:rsidRDefault="005C2CD5" w:rsidP="005C2CD5">
      <w:pPr>
        <w:numPr>
          <w:ilvl w:val="0"/>
          <w:numId w:val="5"/>
        </w:numPr>
        <w:spacing w:before="100" w:beforeAutospacing="1" w:after="100" w:afterAutospacing="1"/>
      </w:pPr>
      <w:r w:rsidRPr="005C2CD5">
        <w:t>Conservation and Resiliency Plan</w:t>
      </w:r>
    </w:p>
    <w:p w14:paraId="002607BD" w14:textId="77777777" w:rsidR="005C2CD5" w:rsidRPr="005C2CD5" w:rsidRDefault="005C2CD5" w:rsidP="005C2CD5">
      <w:pPr>
        <w:numPr>
          <w:ilvl w:val="0"/>
          <w:numId w:val="5"/>
        </w:numPr>
        <w:spacing w:before="100" w:beforeAutospacing="1" w:after="100" w:afterAutospacing="1"/>
      </w:pPr>
      <w:r w:rsidRPr="005C2CD5">
        <w:t>Gateways Plan</w:t>
      </w:r>
    </w:p>
    <w:p w14:paraId="4E038599" w14:textId="77777777" w:rsidR="005C2CD5" w:rsidRPr="005C2CD5" w:rsidRDefault="005C2CD5" w:rsidP="005C2CD5">
      <w:pPr>
        <w:numPr>
          <w:ilvl w:val="0"/>
          <w:numId w:val="5"/>
        </w:numPr>
        <w:spacing w:before="100" w:beforeAutospacing="1" w:after="100" w:afterAutospacing="1"/>
      </w:pPr>
      <w:r w:rsidRPr="005C2CD5">
        <w:t>Hillsides and Canyons Plan</w:t>
      </w:r>
    </w:p>
    <w:p w14:paraId="7829114D" w14:textId="77777777" w:rsidR="005C2CD5" w:rsidRPr="005C2CD5" w:rsidRDefault="005C2CD5" w:rsidP="005C2CD5">
      <w:pPr>
        <w:numPr>
          <w:ilvl w:val="0"/>
          <w:numId w:val="5"/>
        </w:numPr>
        <w:spacing w:before="100" w:beforeAutospacing="1" w:after="100" w:afterAutospacing="1"/>
      </w:pPr>
      <w:r w:rsidRPr="005C2CD5">
        <w:t>River and Lakeshore Plan</w:t>
      </w:r>
    </w:p>
    <w:p w14:paraId="5A89B394" w14:textId="77777777" w:rsidR="005C2CD5" w:rsidRDefault="005C2CD5" w:rsidP="005C2CD5">
      <w:pPr>
        <w:spacing w:before="100" w:beforeAutospacing="1" w:after="100" w:afterAutospacing="1"/>
      </w:pPr>
      <w:r w:rsidRPr="005C2CD5">
        <w:t>He introduced the Council staff and reviewed supplemental requests. For FY2024, the focus was on public engagement and neighborhood district program funding. For FY2025, the requests included increased funding for matching grants and software upgrades.</w:t>
      </w:r>
    </w:p>
    <w:p w14:paraId="5402D364" w14:textId="5A4705E9" w:rsidR="005C2CD5" w:rsidRPr="005C2CD5" w:rsidRDefault="005C2CD5" w:rsidP="005C2CD5">
      <w:pPr>
        <w:spacing w:before="100" w:beforeAutospacing="1" w:after="100" w:afterAutospacing="1"/>
        <w:rPr>
          <w:b/>
          <w:bCs/>
        </w:rPr>
      </w:pPr>
      <w:r w:rsidRPr="005C2CD5">
        <w:rPr>
          <w:b/>
          <w:bCs/>
        </w:rPr>
        <w:t>Discussion</w:t>
      </w:r>
    </w:p>
    <w:p w14:paraId="6FBB114D" w14:textId="736E181F" w:rsidR="005C2CD5" w:rsidRPr="005C2CD5" w:rsidRDefault="005C2CD5" w:rsidP="005C2CD5">
      <w:pPr>
        <w:spacing w:before="100" w:beforeAutospacing="1" w:after="100" w:afterAutospacing="1"/>
      </w:pPr>
      <w:r w:rsidRPr="005C2CD5">
        <w:rPr>
          <w:b/>
          <w:bCs/>
        </w:rPr>
        <w:t>Councilor George Handley</w:t>
      </w:r>
      <w:r w:rsidRPr="005C2CD5">
        <w:t xml:space="preserve"> commented on public engagement funding, while </w:t>
      </w:r>
      <w:r w:rsidRPr="005C2CD5">
        <w:rPr>
          <w:b/>
          <w:bCs/>
        </w:rPr>
        <w:t>Council Chair Katrice MacKay</w:t>
      </w:r>
      <w:r w:rsidRPr="005C2CD5">
        <w:t xml:space="preserve"> asked if the existing public engagement budget would continue. </w:t>
      </w:r>
      <w:r>
        <w:t>Director</w:t>
      </w:r>
      <w:r w:rsidRPr="005C2CD5">
        <w:t xml:space="preserve"> Harrison confirmed it would, aside from additional funding for matching grants.</w:t>
      </w:r>
    </w:p>
    <w:p w14:paraId="76939D52" w14:textId="4A68D48C" w:rsidR="005C2CD5" w:rsidRPr="005C2CD5" w:rsidRDefault="005C2CD5" w:rsidP="005C2CD5">
      <w:pPr>
        <w:spacing w:before="100" w:beforeAutospacing="1" w:after="100" w:afterAutospacing="1"/>
      </w:pPr>
      <w:r w:rsidRPr="005C2CD5">
        <w:rPr>
          <w:b/>
          <w:bCs/>
        </w:rPr>
        <w:t>Councilor Becky Bogdin</w:t>
      </w:r>
      <w:r w:rsidRPr="005C2CD5">
        <w:t xml:space="preserve"> inquired about any cuts. </w:t>
      </w:r>
      <w:r>
        <w:t>Director</w:t>
      </w:r>
      <w:r w:rsidRPr="005C2CD5">
        <w:t xml:space="preserve"> Harrison responded that they are focusing on efficiency measures. </w:t>
      </w:r>
      <w:r w:rsidRPr="005C2CD5">
        <w:rPr>
          <w:b/>
          <w:bCs/>
        </w:rPr>
        <w:t>Vice-Chair Rachel Whipple</w:t>
      </w:r>
      <w:r w:rsidRPr="005C2CD5">
        <w:t xml:space="preserve"> asked about the travel budget usage, but </w:t>
      </w:r>
      <w:r>
        <w:t>Director</w:t>
      </w:r>
      <w:r w:rsidRPr="005C2CD5">
        <w:t xml:space="preserve"> Harrison did not have the exact carryover amount from last year on hand. He noted that little carryover is expected this year due to revenue shortfalls.</w:t>
      </w:r>
    </w:p>
    <w:p w14:paraId="180757CA" w14:textId="77777777" w:rsidR="005C2CD5" w:rsidRPr="005C2CD5" w:rsidRDefault="005C2CD5" w:rsidP="005C2CD5">
      <w:pPr>
        <w:spacing w:before="100" w:beforeAutospacing="1" w:after="100" w:afterAutospacing="1"/>
      </w:pPr>
      <w:r w:rsidRPr="005C2CD5">
        <w:t xml:space="preserve">Chair MacKay raised the possibility of updating the community room, and </w:t>
      </w:r>
      <w:r w:rsidRPr="005C2CD5">
        <w:rPr>
          <w:b/>
          <w:bCs/>
        </w:rPr>
        <w:t>Councilor Craig Christensen</w:t>
      </w:r>
      <w:r w:rsidRPr="005C2CD5">
        <w:t xml:space="preserve"> added that communication systems in the room need improvement.</w:t>
      </w:r>
    </w:p>
    <w:p w14:paraId="6CBFA3BE" w14:textId="77777777" w:rsidR="005C2CD5" w:rsidRPr="005C2CD5" w:rsidRDefault="005C2CD5" w:rsidP="005C2CD5">
      <w:pPr>
        <w:spacing w:before="100" w:beforeAutospacing="1" w:after="100" w:afterAutospacing="1"/>
      </w:pPr>
      <w:r w:rsidRPr="005C2CD5">
        <w:lastRenderedPageBreak/>
        <w:t>Mr. Harrison then reviewed the FY2024 performance measures and introduced the proposed performance measures for FY2025, asking for feedback on the FY2025 goals. He also highlighted the Council's budget priorities introduced in February 2024.</w:t>
      </w:r>
    </w:p>
    <w:p w14:paraId="2DAA8525" w14:textId="32AEDA46" w:rsidR="005C2CD5" w:rsidRDefault="005C2CD5" w:rsidP="005C2CD5">
      <w:pPr>
        <w:spacing w:before="100" w:beforeAutospacing="1" w:after="100" w:afterAutospacing="1"/>
      </w:pPr>
      <w:r w:rsidRPr="005C2CD5">
        <w:t xml:space="preserve">Councilor Bogdin asked about missing neighborhood representatives, specifically for </w:t>
      </w:r>
      <w:r w:rsidRPr="005C2CD5">
        <w:rPr>
          <w:b/>
          <w:bCs/>
        </w:rPr>
        <w:t>Fort Utah</w:t>
      </w:r>
      <w:r w:rsidRPr="005C2CD5">
        <w:t xml:space="preserve"> and </w:t>
      </w:r>
      <w:r w:rsidRPr="005C2CD5">
        <w:rPr>
          <w:b/>
          <w:bCs/>
        </w:rPr>
        <w:t>East Bay</w:t>
      </w:r>
      <w:r w:rsidRPr="005C2CD5">
        <w:t xml:space="preserve"> neighborhoods.</w:t>
      </w:r>
    </w:p>
    <w:p w14:paraId="57DEE13C" w14:textId="1D9EE7A5" w:rsidR="005C2CD5" w:rsidRDefault="005C2CD5" w:rsidP="00C77BDF">
      <w:pPr>
        <w:jc w:val="both"/>
      </w:pPr>
    </w:p>
    <w:p w14:paraId="5740DF9B" w14:textId="401F5A20" w:rsidR="00C77BDF" w:rsidRPr="00C77BDF" w:rsidRDefault="00C77BDF" w:rsidP="00C77BDF">
      <w:pPr>
        <w:pStyle w:val="ListParagraph"/>
        <w:numPr>
          <w:ilvl w:val="0"/>
          <w:numId w:val="3"/>
        </w:numPr>
        <w:spacing w:before="100" w:beforeAutospacing="1" w:after="100" w:afterAutospacing="1"/>
        <w:outlineLvl w:val="2"/>
        <w:rPr>
          <w:b/>
          <w:bCs/>
          <w:sz w:val="27"/>
          <w:szCs w:val="27"/>
        </w:rPr>
      </w:pPr>
      <w:r w:rsidRPr="00C77BDF">
        <w:rPr>
          <w:b/>
          <w:bCs/>
          <w:sz w:val="27"/>
          <w:szCs w:val="27"/>
        </w:rPr>
        <w:t>Presentation on the FY2025 Budget: Mayor’s Office (24-007)</w:t>
      </w:r>
      <w:r w:rsidR="00F21C92">
        <w:rPr>
          <w:b/>
          <w:bCs/>
          <w:sz w:val="27"/>
          <w:szCs w:val="27"/>
        </w:rPr>
        <w:t xml:space="preserve"> </w:t>
      </w:r>
      <w:hyperlink r:id="rId20" w:history="1">
        <w:r w:rsidR="00F21C92" w:rsidRPr="00F21C92">
          <w:rPr>
            <w:rStyle w:val="Hyperlink"/>
            <w:b/>
            <w:bCs/>
            <w:sz w:val="27"/>
            <w:szCs w:val="27"/>
          </w:rPr>
          <w:t>3:02:30</w:t>
        </w:r>
      </w:hyperlink>
    </w:p>
    <w:p w14:paraId="1D24AE0A" w14:textId="77777777" w:rsidR="00C77BDF" w:rsidRPr="00C77BDF" w:rsidRDefault="00C77BDF" w:rsidP="00C77BDF">
      <w:pPr>
        <w:spacing w:before="100" w:beforeAutospacing="1" w:after="100" w:afterAutospacing="1"/>
      </w:pPr>
      <w:r w:rsidRPr="00C77BDF">
        <w:t xml:space="preserve">As part of the FY 2024-2025 budget preparation process, </w:t>
      </w:r>
      <w:r w:rsidRPr="00C77BDF">
        <w:rPr>
          <w:b/>
          <w:bCs/>
        </w:rPr>
        <w:t>Scott Henderson</w:t>
      </w:r>
      <w:r w:rsidRPr="00C77BDF">
        <w:t xml:space="preserve"> presented the Mayor's Office budget to the Council, highlighting accomplishments, budget constraints, and future needs.</w:t>
      </w:r>
    </w:p>
    <w:p w14:paraId="233568D0" w14:textId="77777777" w:rsidR="00C77BDF" w:rsidRPr="00C77BDF" w:rsidRDefault="00C77BDF" w:rsidP="00C77BDF">
      <w:pPr>
        <w:spacing w:before="100" w:beforeAutospacing="1" w:after="100" w:afterAutospacing="1"/>
      </w:pPr>
      <w:r w:rsidRPr="00C77BDF">
        <w:rPr>
          <w:b/>
          <w:bCs/>
        </w:rPr>
        <w:t>Discussion Highlights:</w:t>
      </w:r>
    </w:p>
    <w:p w14:paraId="5302A95C" w14:textId="77777777" w:rsidR="00C77BDF" w:rsidRPr="00C77BDF" w:rsidRDefault="00C77BDF" w:rsidP="00C77BDF">
      <w:pPr>
        <w:spacing w:before="100" w:beforeAutospacing="1" w:after="100" w:afterAutospacing="1"/>
      </w:pPr>
      <w:r w:rsidRPr="00C77BDF">
        <w:t xml:space="preserve">Mr. Henderson began by noting the reduction of one position in the Mayor’s Office, the </w:t>
      </w:r>
      <w:proofErr w:type="gramStart"/>
      <w:r w:rsidRPr="00C77BDF">
        <w:rPr>
          <w:b/>
          <w:bCs/>
        </w:rPr>
        <w:t>Assistant Chief</w:t>
      </w:r>
      <w:proofErr w:type="gramEnd"/>
      <w:r w:rsidRPr="00C77BDF">
        <w:rPr>
          <w:b/>
          <w:bCs/>
        </w:rPr>
        <w:t xml:space="preserve"> Administrative Officer</w:t>
      </w:r>
      <w:r w:rsidRPr="00C77BDF">
        <w:t xml:space="preserve">. He emphasized the importance of </w:t>
      </w:r>
      <w:r w:rsidRPr="00C77BDF">
        <w:rPr>
          <w:b/>
          <w:bCs/>
        </w:rPr>
        <w:t>intergovernmental relationships</w:t>
      </w:r>
      <w:r w:rsidRPr="00C77BDF">
        <w:t xml:space="preserve"> in the Mayor's Office operations, including collaborations with other governmental entities.</w:t>
      </w:r>
    </w:p>
    <w:p w14:paraId="2828184C" w14:textId="77777777" w:rsidR="00C77BDF" w:rsidRPr="00C77BDF" w:rsidRDefault="00C77BDF" w:rsidP="00C77BDF">
      <w:pPr>
        <w:spacing w:before="100" w:beforeAutospacing="1" w:after="100" w:afterAutospacing="1"/>
      </w:pPr>
      <w:r w:rsidRPr="00C77BDF">
        <w:t xml:space="preserve">He outlined the </w:t>
      </w:r>
      <w:r w:rsidRPr="00C77BDF">
        <w:rPr>
          <w:b/>
          <w:bCs/>
        </w:rPr>
        <w:t>Provo Pillars Program</w:t>
      </w:r>
      <w:r w:rsidRPr="00C77BDF">
        <w:t>, which focuses on four key areas:</w:t>
      </w:r>
    </w:p>
    <w:p w14:paraId="2538E857" w14:textId="77777777" w:rsidR="00C77BDF" w:rsidRPr="00C77BDF" w:rsidRDefault="00C77BDF" w:rsidP="00C77BDF">
      <w:pPr>
        <w:numPr>
          <w:ilvl w:val="0"/>
          <w:numId w:val="6"/>
        </w:numPr>
        <w:spacing w:before="100" w:beforeAutospacing="1" w:after="100" w:afterAutospacing="1"/>
      </w:pPr>
      <w:proofErr w:type="gramStart"/>
      <w:r w:rsidRPr="00C77BDF">
        <w:rPr>
          <w:b/>
          <w:bCs/>
        </w:rPr>
        <w:t>Welcoming</w:t>
      </w:r>
      <w:proofErr w:type="gramEnd"/>
    </w:p>
    <w:p w14:paraId="13360516" w14:textId="77777777" w:rsidR="00C77BDF" w:rsidRPr="00C77BDF" w:rsidRDefault="00C77BDF" w:rsidP="00C77BDF">
      <w:pPr>
        <w:numPr>
          <w:ilvl w:val="0"/>
          <w:numId w:val="6"/>
        </w:numPr>
        <w:spacing w:before="100" w:beforeAutospacing="1" w:after="100" w:afterAutospacing="1"/>
      </w:pPr>
      <w:r w:rsidRPr="00C77BDF">
        <w:rPr>
          <w:b/>
          <w:bCs/>
        </w:rPr>
        <w:t>Safe and Sound</w:t>
      </w:r>
    </w:p>
    <w:p w14:paraId="1A6DC84E" w14:textId="77777777" w:rsidR="00C77BDF" w:rsidRPr="00C77BDF" w:rsidRDefault="00C77BDF" w:rsidP="00C77BDF">
      <w:pPr>
        <w:numPr>
          <w:ilvl w:val="0"/>
          <w:numId w:val="6"/>
        </w:numPr>
        <w:spacing w:before="100" w:beforeAutospacing="1" w:after="100" w:afterAutospacing="1"/>
      </w:pPr>
      <w:r w:rsidRPr="00C77BDF">
        <w:rPr>
          <w:b/>
          <w:bCs/>
        </w:rPr>
        <w:t>Economically Vibrant</w:t>
      </w:r>
    </w:p>
    <w:p w14:paraId="00AA0B5E" w14:textId="77777777" w:rsidR="00C77BDF" w:rsidRPr="00C77BDF" w:rsidRDefault="00C77BDF" w:rsidP="00C77BDF">
      <w:pPr>
        <w:numPr>
          <w:ilvl w:val="0"/>
          <w:numId w:val="6"/>
        </w:numPr>
        <w:spacing w:before="100" w:beforeAutospacing="1" w:after="100" w:afterAutospacing="1"/>
      </w:pPr>
      <w:r w:rsidRPr="00C77BDF">
        <w:rPr>
          <w:b/>
          <w:bCs/>
        </w:rPr>
        <w:t>Forward-Looking</w:t>
      </w:r>
    </w:p>
    <w:p w14:paraId="1682BD03" w14:textId="77777777" w:rsidR="00C77BDF" w:rsidRPr="00C77BDF" w:rsidRDefault="00C77BDF" w:rsidP="00C77BDF">
      <w:pPr>
        <w:spacing w:before="100" w:beforeAutospacing="1" w:after="100" w:afterAutospacing="1"/>
      </w:pPr>
      <w:r w:rsidRPr="00C77BDF">
        <w:t xml:space="preserve">Mr. Henderson underscored the office’s motto, </w:t>
      </w:r>
      <w:r w:rsidRPr="00C77BDF">
        <w:rPr>
          <w:i/>
          <w:iCs/>
        </w:rPr>
        <w:t>Exceptional Care for an Exceptional Community</w:t>
      </w:r>
      <w:r w:rsidRPr="00C77BDF">
        <w:t xml:space="preserve">, as a guiding principle for leadership within the organization. He also highlighted several awards the city </w:t>
      </w:r>
      <w:proofErr w:type="gramStart"/>
      <w:r w:rsidRPr="00C77BDF">
        <w:t>had received</w:t>
      </w:r>
      <w:proofErr w:type="gramEnd"/>
      <w:r w:rsidRPr="00C77BDF">
        <w:t>.</w:t>
      </w:r>
    </w:p>
    <w:p w14:paraId="3099E7D8" w14:textId="77777777" w:rsidR="00C77BDF" w:rsidRPr="00C77BDF" w:rsidRDefault="00C77BDF" w:rsidP="00C77BDF">
      <w:pPr>
        <w:spacing w:before="100" w:beforeAutospacing="1" w:after="100" w:afterAutospacing="1"/>
      </w:pPr>
      <w:r w:rsidRPr="00C77BDF">
        <w:t xml:space="preserve">The Mayor's Office reported </w:t>
      </w:r>
      <w:r w:rsidRPr="00C77BDF">
        <w:rPr>
          <w:b/>
          <w:bCs/>
        </w:rPr>
        <w:t>no supplemental budget requests</w:t>
      </w:r>
      <w:r w:rsidRPr="00C77BDF">
        <w:t xml:space="preserve"> or additional needs for FY2025. Mr. Henderson shared that 75% of the Mayor's Office budget is allocated to </w:t>
      </w:r>
      <w:r w:rsidRPr="00C77BDF">
        <w:rPr>
          <w:b/>
          <w:bCs/>
        </w:rPr>
        <w:t>payroll</w:t>
      </w:r>
      <w:r w:rsidRPr="00C77BDF">
        <w:t>.</w:t>
      </w:r>
    </w:p>
    <w:p w14:paraId="1B6020F3" w14:textId="77777777" w:rsidR="00C77BDF" w:rsidRPr="00C77BDF" w:rsidRDefault="00C77BDF" w:rsidP="00C77BDF">
      <w:pPr>
        <w:spacing w:before="100" w:beforeAutospacing="1" w:after="100" w:afterAutospacing="1"/>
      </w:pPr>
      <w:r w:rsidRPr="00C77BDF">
        <w:rPr>
          <w:b/>
          <w:bCs/>
        </w:rPr>
        <w:t>Vice-Chair Rachel Whipple</w:t>
      </w:r>
      <w:r w:rsidRPr="00C77BDF">
        <w:t xml:space="preserve"> asked whether the </w:t>
      </w:r>
      <w:proofErr w:type="gramStart"/>
      <w:r w:rsidRPr="00C77BDF">
        <w:t>Mayor's</w:t>
      </w:r>
      <w:proofErr w:type="gramEnd"/>
      <w:r w:rsidRPr="00C77BDF">
        <w:t xml:space="preserve"> travel expenses fell under staffing costs or intergovernmental relations. Mr. Henderson explained that these expenses are categorized within the 25% of the budget not allocated to payroll, noting that many of the </w:t>
      </w:r>
      <w:proofErr w:type="gramStart"/>
      <w:r w:rsidRPr="00C77BDF">
        <w:t>Mayor's</w:t>
      </w:r>
      <w:proofErr w:type="gramEnd"/>
      <w:r w:rsidRPr="00C77BDF">
        <w:t xml:space="preserve"> travel expenses are covered by hosting entities. </w:t>
      </w:r>
      <w:r w:rsidRPr="00C77BDF">
        <w:rPr>
          <w:b/>
          <w:bCs/>
        </w:rPr>
        <w:t>Councilor Gary Garrett</w:t>
      </w:r>
      <w:r w:rsidRPr="00C77BDF">
        <w:t xml:space="preserve"> inquired about the </w:t>
      </w:r>
      <w:r w:rsidRPr="00C77BDF">
        <w:rPr>
          <w:b/>
          <w:bCs/>
        </w:rPr>
        <w:t>district court's graffiti program</w:t>
      </w:r>
      <w:r w:rsidRPr="00C77BDF">
        <w:t>, and Mr. Henderson described how the courts create a workforce to quickly respond to and remove graffiti.</w:t>
      </w:r>
    </w:p>
    <w:p w14:paraId="4C21DDF7" w14:textId="26783329" w:rsidR="00C77BDF" w:rsidRDefault="00C77BDF" w:rsidP="00152124">
      <w:pPr>
        <w:spacing w:before="100" w:beforeAutospacing="1" w:after="100" w:afterAutospacing="1"/>
      </w:pPr>
      <w:r w:rsidRPr="00C77BDF">
        <w:t xml:space="preserve">Mayor </w:t>
      </w:r>
      <w:r w:rsidRPr="00C77BDF">
        <w:rPr>
          <w:b/>
          <w:bCs/>
        </w:rPr>
        <w:t>Michele Kaufusi</w:t>
      </w:r>
      <w:r w:rsidRPr="00C77BDF">
        <w:t xml:space="preserve"> added that being a member of the </w:t>
      </w:r>
      <w:r w:rsidRPr="00C77BDF">
        <w:rPr>
          <w:b/>
          <w:bCs/>
        </w:rPr>
        <w:t>League of Cities and Towns</w:t>
      </w:r>
      <w:r w:rsidRPr="00C77BDF">
        <w:t>, which costs $75,000 annually, has been highly beneficial to the city, providing valuable connections and resources. She emphasized that the return on investment is well worth the expense.</w:t>
      </w:r>
    </w:p>
    <w:p w14:paraId="26C462DC" w14:textId="7CC5FC5D" w:rsidR="00C77BDF" w:rsidRPr="00C77BDF" w:rsidRDefault="00C77BDF" w:rsidP="00C77BDF">
      <w:pPr>
        <w:pStyle w:val="ListParagraph"/>
        <w:numPr>
          <w:ilvl w:val="0"/>
          <w:numId w:val="3"/>
        </w:numPr>
        <w:spacing w:before="100" w:beforeAutospacing="1" w:after="100" w:afterAutospacing="1"/>
        <w:outlineLvl w:val="2"/>
        <w:rPr>
          <w:b/>
          <w:bCs/>
          <w:sz w:val="27"/>
          <w:szCs w:val="27"/>
        </w:rPr>
      </w:pPr>
      <w:r w:rsidRPr="00C77BDF">
        <w:rPr>
          <w:b/>
          <w:bCs/>
          <w:sz w:val="27"/>
          <w:szCs w:val="27"/>
        </w:rPr>
        <w:lastRenderedPageBreak/>
        <w:t>Presentation on the FY2025 Budget: Legal (24-007)</w:t>
      </w:r>
      <w:r w:rsidR="00F21C92">
        <w:rPr>
          <w:b/>
          <w:bCs/>
          <w:sz w:val="27"/>
          <w:szCs w:val="27"/>
        </w:rPr>
        <w:t xml:space="preserve"> </w:t>
      </w:r>
      <w:hyperlink r:id="rId21" w:history="1">
        <w:r w:rsidR="00F21C92" w:rsidRPr="00F21C92">
          <w:rPr>
            <w:rStyle w:val="Hyperlink"/>
            <w:b/>
            <w:bCs/>
            <w:sz w:val="27"/>
            <w:szCs w:val="27"/>
          </w:rPr>
          <w:t>3:14:08</w:t>
        </w:r>
      </w:hyperlink>
    </w:p>
    <w:p w14:paraId="57116B76" w14:textId="77777777" w:rsidR="00C77BDF" w:rsidRPr="00C77BDF" w:rsidRDefault="00C77BDF" w:rsidP="00C77BDF">
      <w:pPr>
        <w:spacing w:before="100" w:beforeAutospacing="1" w:after="100" w:afterAutospacing="1"/>
      </w:pPr>
      <w:r w:rsidRPr="00C77BDF">
        <w:rPr>
          <w:b/>
          <w:bCs/>
        </w:rPr>
        <w:t>Presenter:</w:t>
      </w:r>
      <w:r w:rsidRPr="00C77BDF">
        <w:t xml:space="preserve"> Brian Jones, City Attorney</w:t>
      </w:r>
    </w:p>
    <w:p w14:paraId="2C59A6AD" w14:textId="77777777" w:rsidR="00C77BDF" w:rsidRDefault="00C77BDF" w:rsidP="00C77BDF">
      <w:pPr>
        <w:spacing w:before="100" w:beforeAutospacing="1" w:after="100" w:afterAutospacing="1"/>
      </w:pPr>
      <w:r w:rsidRPr="00C77BDF">
        <w:rPr>
          <w:b/>
          <w:bCs/>
        </w:rPr>
        <w:t>Brian Jones</w:t>
      </w:r>
      <w:r w:rsidRPr="00C77BDF">
        <w:t xml:space="preserve"> presented the FY2025 budget for the Legal Department, noting that the department’s primary role is to support the entire city. The Legal Department does not have independent goals but focuses on providing services across various city functions.</w:t>
      </w:r>
    </w:p>
    <w:p w14:paraId="0E3C6D9A" w14:textId="23B33088" w:rsidR="00C77BDF" w:rsidRPr="00C77BDF" w:rsidRDefault="00C77BDF" w:rsidP="00C77BDF">
      <w:pPr>
        <w:spacing w:before="100" w:beforeAutospacing="1" w:after="100" w:afterAutospacing="1"/>
      </w:pPr>
      <w:r w:rsidRPr="00C77BDF">
        <w:t xml:space="preserve">Mr. Jones explained that the Legal Department’s budget is heavily personnel-focused, with 93% allocated to salaries and staffing, 3% to city charges, and 4% to operations. He clarified that a spike in their budget, beginning in 2015, was due to a </w:t>
      </w:r>
      <w:r w:rsidRPr="00C77BDF">
        <w:rPr>
          <w:b/>
          <w:bCs/>
        </w:rPr>
        <w:t>Capital Improvement Program (CIP)</w:t>
      </w:r>
      <w:r w:rsidRPr="00C77BDF">
        <w:t xml:space="preserve"> initiative where the office started setting aside funds annually for future software needs. This categorization created the appearance of increased spending, but actual expenditure remained constant. Adjusted for inflation, their department has been operating more efficiently over the years.</w:t>
      </w:r>
    </w:p>
    <w:p w14:paraId="3F45606C" w14:textId="77777777" w:rsidR="00C77BDF" w:rsidRPr="00C77BDF" w:rsidRDefault="00C77BDF" w:rsidP="00C77BDF">
      <w:pPr>
        <w:spacing w:before="100" w:beforeAutospacing="1" w:after="100" w:afterAutospacing="1"/>
      </w:pPr>
      <w:r w:rsidRPr="00C77BDF">
        <w:t xml:space="preserve">He presented a chart outlining staffing changes since 1996. Notable changes include the hiring of a full-time paralegal and a city safety officer in 2012, and in 2017, the conversion of a part-time attorney position to full-time in response to the Council's request for greater enforcement of </w:t>
      </w:r>
      <w:proofErr w:type="gramStart"/>
      <w:r w:rsidRPr="00C77BDF">
        <w:t>city</w:t>
      </w:r>
      <w:proofErr w:type="gramEnd"/>
      <w:r w:rsidRPr="00C77BDF">
        <w:t xml:space="preserve"> code. Since then, no additional full-time employees (FTEs) have been added.</w:t>
      </w:r>
    </w:p>
    <w:p w14:paraId="6390E0E8" w14:textId="77777777" w:rsidR="00C77BDF" w:rsidRPr="00C77BDF" w:rsidRDefault="00C77BDF" w:rsidP="00C77BDF">
      <w:pPr>
        <w:spacing w:before="100" w:beforeAutospacing="1" w:after="100" w:afterAutospacing="1"/>
      </w:pPr>
      <w:r w:rsidRPr="00C77BDF">
        <w:t>Mr. Jones reviewed his department’s key accomplishments for FY2024:</w:t>
      </w:r>
    </w:p>
    <w:p w14:paraId="4810FDAC" w14:textId="77777777" w:rsidR="00C77BDF" w:rsidRPr="00C77BDF" w:rsidRDefault="00C77BDF" w:rsidP="00C77BDF">
      <w:pPr>
        <w:numPr>
          <w:ilvl w:val="0"/>
          <w:numId w:val="7"/>
        </w:numPr>
        <w:spacing w:before="100" w:beforeAutospacing="1" w:after="100" w:afterAutospacing="1"/>
      </w:pPr>
      <w:r w:rsidRPr="00C77BDF">
        <w:t xml:space="preserve">They improved the department's </w:t>
      </w:r>
      <w:r w:rsidRPr="00C77BDF">
        <w:rPr>
          <w:b/>
          <w:bCs/>
        </w:rPr>
        <w:t>computer bank</w:t>
      </w:r>
      <w:r w:rsidRPr="00C77BDF">
        <w:t xml:space="preserve"> with the help of a grant, though more improvements are still needed.</w:t>
      </w:r>
    </w:p>
    <w:p w14:paraId="4EE07DB5" w14:textId="77777777" w:rsidR="00C77BDF" w:rsidRPr="00C77BDF" w:rsidRDefault="00C77BDF" w:rsidP="00C77BDF">
      <w:pPr>
        <w:numPr>
          <w:ilvl w:val="0"/>
          <w:numId w:val="7"/>
        </w:numPr>
        <w:spacing w:before="100" w:beforeAutospacing="1" w:after="100" w:afterAutospacing="1"/>
      </w:pPr>
      <w:r w:rsidRPr="00C77BDF">
        <w:t xml:space="preserve">The office had to fill a new position when the </w:t>
      </w:r>
      <w:r w:rsidRPr="00C77BDF">
        <w:rPr>
          <w:b/>
          <w:bCs/>
        </w:rPr>
        <w:t>Chief Prosecutor</w:t>
      </w:r>
      <w:r w:rsidRPr="00C77BDF">
        <w:t xml:space="preserve"> was called to the justice court.</w:t>
      </w:r>
    </w:p>
    <w:p w14:paraId="15437ADF" w14:textId="77777777" w:rsidR="00C77BDF" w:rsidRDefault="00C77BDF" w:rsidP="00C77BDF">
      <w:pPr>
        <w:numPr>
          <w:ilvl w:val="0"/>
          <w:numId w:val="7"/>
        </w:numPr>
        <w:spacing w:before="100" w:beforeAutospacing="1" w:after="100" w:afterAutospacing="1"/>
      </w:pPr>
      <w:r w:rsidRPr="00C77BDF">
        <w:t>Efforts are ongoing to increase efficiency, including the adoption of new technology and software modules designed to streamline operations.</w:t>
      </w:r>
    </w:p>
    <w:p w14:paraId="58CD88FD" w14:textId="77777777" w:rsidR="00C77BDF" w:rsidRPr="00C77BDF" w:rsidRDefault="00C77BDF" w:rsidP="00C77BDF">
      <w:pPr>
        <w:spacing w:before="100" w:beforeAutospacing="1" w:after="100" w:afterAutospacing="1"/>
      </w:pPr>
      <w:r w:rsidRPr="00C77BDF">
        <w:rPr>
          <w:b/>
          <w:bCs/>
        </w:rPr>
        <w:t>Vice-Chair Rachel Whipple</w:t>
      </w:r>
      <w:r w:rsidRPr="00C77BDF">
        <w:t xml:space="preserve"> asked if the Legal Department uses </w:t>
      </w:r>
      <w:r w:rsidRPr="00C77BDF">
        <w:rPr>
          <w:b/>
          <w:bCs/>
        </w:rPr>
        <w:t>Westlaw</w:t>
      </w:r>
      <w:r w:rsidRPr="00C77BDF">
        <w:t xml:space="preserve"> or </w:t>
      </w:r>
      <w:r w:rsidRPr="00C77BDF">
        <w:rPr>
          <w:b/>
          <w:bCs/>
        </w:rPr>
        <w:t>LexisNexis</w:t>
      </w:r>
      <w:r w:rsidRPr="00C77BDF">
        <w:t xml:space="preserve"> for legal research. Mr. Jones responded that they use </w:t>
      </w:r>
      <w:proofErr w:type="gramStart"/>
      <w:r w:rsidRPr="00C77BDF">
        <w:rPr>
          <w:b/>
          <w:bCs/>
        </w:rPr>
        <w:t>LexisNexis</w:t>
      </w:r>
      <w:r w:rsidRPr="00C77BDF">
        <w:t>, and</w:t>
      </w:r>
      <w:proofErr w:type="gramEnd"/>
      <w:r w:rsidRPr="00C77BDF">
        <w:t xml:space="preserve"> mentioned that the department is exploring </w:t>
      </w:r>
      <w:r w:rsidRPr="00C77BDF">
        <w:rPr>
          <w:b/>
          <w:bCs/>
        </w:rPr>
        <w:t>generative AI</w:t>
      </w:r>
      <w:r w:rsidRPr="00C77BDF">
        <w:t xml:space="preserve"> tools to further improve efficiency. When asked if they had applied for grants to fund this, Mr. Jones confirmed that they had.</w:t>
      </w:r>
    </w:p>
    <w:p w14:paraId="600D32CA" w14:textId="77777777" w:rsidR="00C77BDF" w:rsidRPr="00C77BDF" w:rsidRDefault="00C77BDF" w:rsidP="00C77BDF">
      <w:pPr>
        <w:spacing w:before="100" w:beforeAutospacing="1" w:after="100" w:afterAutospacing="1"/>
      </w:pPr>
      <w:r w:rsidRPr="00C77BDF">
        <w:t xml:space="preserve">He also highlighted that the department is focusing on </w:t>
      </w:r>
      <w:r w:rsidRPr="00C77BDF">
        <w:rPr>
          <w:b/>
          <w:bCs/>
        </w:rPr>
        <w:t>proactive litigation</w:t>
      </w:r>
      <w:r w:rsidRPr="00C77BDF">
        <w:t xml:space="preserve"> to resolve potential legal issues before they escalate into lawsuits, which has helped reduce the city’s risk of litigation. Recently, the office restructured in response to a vacancy left by a paralegal. The department opted to convert the role into a part-time paralegal and a part-time attorney to meet the increased demand for attorney power. While this is a temporary solution, Mr. Jones noted that they might need more personnel in the future.</w:t>
      </w:r>
    </w:p>
    <w:p w14:paraId="75626A43" w14:textId="77777777" w:rsidR="00C77BDF" w:rsidRPr="00C77BDF" w:rsidRDefault="00C77BDF" w:rsidP="00C77BDF">
      <w:pPr>
        <w:spacing w:before="100" w:beforeAutospacing="1" w:after="100" w:afterAutospacing="1"/>
      </w:pPr>
      <w:r w:rsidRPr="00C77BDF">
        <w:rPr>
          <w:b/>
          <w:bCs/>
        </w:rPr>
        <w:t>Councilor Becky Bogdin</w:t>
      </w:r>
      <w:r w:rsidRPr="00C77BDF">
        <w:t xml:space="preserve"> expressed gratitude and support for the Legal Department’s work. </w:t>
      </w:r>
      <w:r w:rsidRPr="00C77BDF">
        <w:rPr>
          <w:b/>
          <w:bCs/>
        </w:rPr>
        <w:t>Chair Katrice MacKay</w:t>
      </w:r>
      <w:r w:rsidRPr="00C77BDF">
        <w:t xml:space="preserve"> asked what would happen if the current temporary solution proved insufficient. Mr. Jones acknowledged that the department's litigation specialist has been handling an unusually high </w:t>
      </w:r>
      <w:proofErr w:type="gramStart"/>
      <w:r w:rsidRPr="00C77BDF">
        <w:t>workload—</w:t>
      </w:r>
      <w:proofErr w:type="gramEnd"/>
      <w:r w:rsidRPr="00C77BDF">
        <w:t xml:space="preserve">the largest in 17 years—but it’s unclear whether this is a </w:t>
      </w:r>
      <w:r w:rsidRPr="00C77BDF">
        <w:lastRenderedPageBreak/>
        <w:t>temporary spike or the beginning of a sustained trend. He emphasized that they would need more data over the coming year to determine if the department’s workload would stabilize or continue to increase.</w:t>
      </w:r>
    </w:p>
    <w:p w14:paraId="26159342" w14:textId="7DDA6EE9" w:rsidR="005C2CD5" w:rsidRDefault="00C77BDF" w:rsidP="00152124">
      <w:pPr>
        <w:spacing w:before="100" w:beforeAutospacing="1" w:after="100" w:afterAutospacing="1"/>
      </w:pPr>
      <w:r w:rsidRPr="00C77BDF">
        <w:t xml:space="preserve">Councilor Bogdin assured Mr. Jones that she would </w:t>
      </w:r>
      <w:proofErr w:type="gramStart"/>
      <w:r w:rsidRPr="00C77BDF">
        <w:t>advocate for</w:t>
      </w:r>
      <w:proofErr w:type="gramEnd"/>
      <w:r w:rsidRPr="00C77BDF">
        <w:t xml:space="preserve"> additional personnel if the workload </w:t>
      </w:r>
      <w:proofErr w:type="gramStart"/>
      <w:r w:rsidRPr="00C77BDF">
        <w:t>proves</w:t>
      </w:r>
      <w:proofErr w:type="gramEnd"/>
      <w:r w:rsidRPr="00C77BDF">
        <w:t xml:space="preserve"> to be a long-term issue.</w:t>
      </w:r>
    </w:p>
    <w:p w14:paraId="3B24F7E4" w14:textId="77777777" w:rsidR="00152124" w:rsidRDefault="00152124" w:rsidP="00152124">
      <w:pPr>
        <w:spacing w:before="100" w:beforeAutospacing="1" w:after="100" w:afterAutospacing="1"/>
      </w:pPr>
    </w:p>
    <w:p w14:paraId="55683F0A" w14:textId="13E574F8" w:rsidR="00152124" w:rsidRPr="00152124" w:rsidRDefault="00152124" w:rsidP="00152124">
      <w:pPr>
        <w:pStyle w:val="ListParagraph"/>
        <w:numPr>
          <w:ilvl w:val="0"/>
          <w:numId w:val="3"/>
        </w:numPr>
        <w:spacing w:before="100" w:beforeAutospacing="1" w:after="100" w:afterAutospacing="1"/>
        <w:outlineLvl w:val="2"/>
        <w:rPr>
          <w:b/>
          <w:bCs/>
          <w:sz w:val="27"/>
          <w:szCs w:val="27"/>
        </w:rPr>
      </w:pPr>
      <w:r w:rsidRPr="00152124">
        <w:rPr>
          <w:b/>
          <w:bCs/>
          <w:sz w:val="27"/>
          <w:szCs w:val="27"/>
        </w:rPr>
        <w:t>Presentation on the FY2025 Budget: Administrative Services (24-007)</w:t>
      </w:r>
      <w:r w:rsidR="00F21C92">
        <w:rPr>
          <w:b/>
          <w:bCs/>
          <w:sz w:val="27"/>
          <w:szCs w:val="27"/>
        </w:rPr>
        <w:t xml:space="preserve"> </w:t>
      </w:r>
      <w:hyperlink r:id="rId22" w:history="1">
        <w:r w:rsidR="00F21C92" w:rsidRPr="00F21C92">
          <w:rPr>
            <w:rStyle w:val="Hyperlink"/>
            <w:b/>
            <w:bCs/>
            <w:sz w:val="27"/>
            <w:szCs w:val="27"/>
          </w:rPr>
          <w:t>3:47:33</w:t>
        </w:r>
      </w:hyperlink>
    </w:p>
    <w:p w14:paraId="1B473848" w14:textId="77777777" w:rsidR="00152124" w:rsidRPr="00152124" w:rsidRDefault="00152124" w:rsidP="00152124">
      <w:pPr>
        <w:spacing w:before="100" w:beforeAutospacing="1" w:after="100" w:afterAutospacing="1"/>
      </w:pPr>
      <w:r w:rsidRPr="00152124">
        <w:rPr>
          <w:b/>
          <w:bCs/>
        </w:rPr>
        <w:t>Presented by:</w:t>
      </w:r>
      <w:r w:rsidRPr="00152124">
        <w:t xml:space="preserve"> John Borget, Administrative Services Director, and various Division Directors</w:t>
      </w:r>
    </w:p>
    <w:p w14:paraId="1646DDE1" w14:textId="77777777" w:rsidR="00152124" w:rsidRPr="00152124" w:rsidRDefault="00025B6E" w:rsidP="00152124">
      <w:r>
        <w:pict w14:anchorId="2E34191A">
          <v:rect id="_x0000_i1025" style="width:0;height:1.5pt" o:hralign="center" o:hrstd="t" o:hr="t" fillcolor="#a0a0a0" stroked="f"/>
        </w:pict>
      </w:r>
    </w:p>
    <w:p w14:paraId="37BAAB4C" w14:textId="77777777" w:rsidR="00152124" w:rsidRPr="00152124" w:rsidRDefault="00152124" w:rsidP="00152124">
      <w:pPr>
        <w:spacing w:before="100" w:beforeAutospacing="1" w:after="100" w:afterAutospacing="1"/>
        <w:outlineLvl w:val="2"/>
        <w:rPr>
          <w:b/>
          <w:bCs/>
          <w:sz w:val="27"/>
          <w:szCs w:val="27"/>
        </w:rPr>
      </w:pPr>
      <w:r w:rsidRPr="00152124">
        <w:rPr>
          <w:b/>
          <w:bCs/>
          <w:sz w:val="27"/>
          <w:szCs w:val="27"/>
        </w:rPr>
        <w:t>Finance Department</w:t>
      </w:r>
    </w:p>
    <w:p w14:paraId="0F4A630C" w14:textId="2FB578D8" w:rsidR="00152124" w:rsidRPr="00152124" w:rsidRDefault="00152124" w:rsidP="00152124">
      <w:pPr>
        <w:spacing w:before="100" w:beforeAutospacing="1" w:after="100" w:afterAutospacing="1"/>
      </w:pPr>
      <w:r w:rsidRPr="00152124">
        <w:rPr>
          <w:b/>
          <w:bCs/>
        </w:rPr>
        <w:t>Presenter:</w:t>
      </w:r>
      <w:r w:rsidRPr="00152124">
        <w:t xml:space="preserve"> Daniel Follett</w:t>
      </w:r>
      <w:r>
        <w:t>, Finance Director</w:t>
      </w:r>
    </w:p>
    <w:p w14:paraId="33C66E12" w14:textId="77777777" w:rsidR="00152124" w:rsidRPr="00152124" w:rsidRDefault="00152124" w:rsidP="00152124">
      <w:pPr>
        <w:numPr>
          <w:ilvl w:val="0"/>
          <w:numId w:val="8"/>
        </w:numPr>
        <w:spacing w:before="100" w:beforeAutospacing="1" w:after="100" w:afterAutospacing="1"/>
      </w:pPr>
      <w:r w:rsidRPr="00152124">
        <w:rPr>
          <w:b/>
          <w:bCs/>
        </w:rPr>
        <w:t>FY2024 Accomplishments:</w:t>
      </w:r>
    </w:p>
    <w:p w14:paraId="5E79708B" w14:textId="77777777" w:rsidR="00152124" w:rsidRPr="00152124" w:rsidRDefault="00152124" w:rsidP="00152124">
      <w:pPr>
        <w:numPr>
          <w:ilvl w:val="1"/>
          <w:numId w:val="8"/>
        </w:numPr>
        <w:spacing w:before="100" w:beforeAutospacing="1" w:after="100" w:afterAutospacing="1"/>
      </w:pPr>
      <w:r w:rsidRPr="00152124">
        <w:t>Met all financial needs within the existing operational budget.</w:t>
      </w:r>
    </w:p>
    <w:p w14:paraId="73DF73B0" w14:textId="77777777" w:rsidR="00152124" w:rsidRPr="00152124" w:rsidRDefault="00152124" w:rsidP="00152124">
      <w:pPr>
        <w:numPr>
          <w:ilvl w:val="1"/>
          <w:numId w:val="8"/>
        </w:numPr>
        <w:spacing w:before="100" w:beforeAutospacing="1" w:after="100" w:afterAutospacing="1"/>
      </w:pPr>
      <w:r w:rsidRPr="00152124">
        <w:t>Achieved all performance targets for FY2024.</w:t>
      </w:r>
    </w:p>
    <w:p w14:paraId="5E66160E" w14:textId="77777777" w:rsidR="00152124" w:rsidRPr="00152124" w:rsidRDefault="00152124" w:rsidP="00152124">
      <w:pPr>
        <w:numPr>
          <w:ilvl w:val="0"/>
          <w:numId w:val="8"/>
        </w:numPr>
        <w:spacing w:before="100" w:beforeAutospacing="1" w:after="100" w:afterAutospacing="1"/>
      </w:pPr>
      <w:r w:rsidRPr="00152124">
        <w:rPr>
          <w:b/>
          <w:bCs/>
        </w:rPr>
        <w:t>Budget Efficiencies:</w:t>
      </w:r>
    </w:p>
    <w:p w14:paraId="0D68FF51" w14:textId="77777777" w:rsidR="00152124" w:rsidRPr="00152124" w:rsidRDefault="00152124" w:rsidP="00152124">
      <w:pPr>
        <w:numPr>
          <w:ilvl w:val="1"/>
          <w:numId w:val="8"/>
        </w:numPr>
        <w:spacing w:before="100" w:beforeAutospacing="1" w:after="100" w:afterAutospacing="1"/>
      </w:pPr>
      <w:r w:rsidRPr="00152124">
        <w:t>Saved $8,000 on computers.</w:t>
      </w:r>
    </w:p>
    <w:p w14:paraId="10176CF1" w14:textId="77777777" w:rsidR="00152124" w:rsidRPr="00152124" w:rsidRDefault="00152124" w:rsidP="00152124">
      <w:pPr>
        <w:numPr>
          <w:ilvl w:val="1"/>
          <w:numId w:val="8"/>
        </w:numPr>
        <w:spacing w:before="100" w:beforeAutospacing="1" w:after="100" w:afterAutospacing="1"/>
      </w:pPr>
      <w:r w:rsidRPr="00152124">
        <w:t>Saved $5,000 on contract services.</w:t>
      </w:r>
    </w:p>
    <w:p w14:paraId="6DBB1AF6" w14:textId="77777777" w:rsidR="00152124" w:rsidRPr="00152124" w:rsidRDefault="00152124" w:rsidP="00152124">
      <w:pPr>
        <w:numPr>
          <w:ilvl w:val="1"/>
          <w:numId w:val="8"/>
        </w:numPr>
        <w:spacing w:before="100" w:beforeAutospacing="1" w:after="100" w:afterAutospacing="1"/>
      </w:pPr>
      <w:r w:rsidRPr="00152124">
        <w:t>Saved $18,000 by limiting conference travel to Utah.</w:t>
      </w:r>
    </w:p>
    <w:p w14:paraId="3E063F29" w14:textId="77777777" w:rsidR="00152124" w:rsidRPr="00152124" w:rsidRDefault="00152124" w:rsidP="00152124">
      <w:pPr>
        <w:numPr>
          <w:ilvl w:val="0"/>
          <w:numId w:val="8"/>
        </w:numPr>
        <w:spacing w:before="100" w:beforeAutospacing="1" w:after="100" w:afterAutospacing="1"/>
      </w:pPr>
      <w:r w:rsidRPr="00152124">
        <w:rPr>
          <w:b/>
          <w:bCs/>
        </w:rPr>
        <w:t>FY2025 Requests:</w:t>
      </w:r>
    </w:p>
    <w:p w14:paraId="10B1E209" w14:textId="77777777" w:rsidR="00152124" w:rsidRPr="00152124" w:rsidRDefault="00152124" w:rsidP="00152124">
      <w:pPr>
        <w:numPr>
          <w:ilvl w:val="1"/>
          <w:numId w:val="8"/>
        </w:numPr>
        <w:spacing w:before="100" w:beforeAutospacing="1" w:after="100" w:afterAutospacing="1"/>
      </w:pPr>
      <w:r w:rsidRPr="00152124">
        <w:t>No financial requests for FY2025, as the current budget meets all needs.</w:t>
      </w:r>
    </w:p>
    <w:p w14:paraId="13393A74" w14:textId="77777777" w:rsidR="00152124" w:rsidRPr="00152124" w:rsidRDefault="00025B6E" w:rsidP="00152124">
      <w:r>
        <w:pict w14:anchorId="1FB3BAF6">
          <v:rect id="_x0000_i1026" style="width:0;height:1.5pt" o:hralign="center" o:hrstd="t" o:hr="t" fillcolor="#a0a0a0" stroked="f"/>
        </w:pict>
      </w:r>
    </w:p>
    <w:p w14:paraId="15843D0C" w14:textId="77777777" w:rsidR="00152124" w:rsidRPr="00152124" w:rsidRDefault="00152124" w:rsidP="00152124">
      <w:pPr>
        <w:spacing w:before="100" w:beforeAutospacing="1" w:after="100" w:afterAutospacing="1"/>
        <w:outlineLvl w:val="2"/>
        <w:rPr>
          <w:b/>
          <w:bCs/>
          <w:sz w:val="27"/>
          <w:szCs w:val="27"/>
        </w:rPr>
      </w:pPr>
      <w:r w:rsidRPr="00152124">
        <w:rPr>
          <w:b/>
          <w:bCs/>
          <w:sz w:val="27"/>
          <w:szCs w:val="27"/>
        </w:rPr>
        <w:t>Human Resources Department</w:t>
      </w:r>
    </w:p>
    <w:p w14:paraId="0D26C516" w14:textId="77777777" w:rsidR="00152124" w:rsidRPr="00152124" w:rsidRDefault="00152124" w:rsidP="00152124">
      <w:pPr>
        <w:spacing w:before="100" w:beforeAutospacing="1" w:after="100" w:afterAutospacing="1"/>
      </w:pPr>
      <w:r w:rsidRPr="00152124">
        <w:rPr>
          <w:b/>
          <w:bCs/>
        </w:rPr>
        <w:t>Presenter:</w:t>
      </w:r>
      <w:r w:rsidRPr="00152124">
        <w:t xml:space="preserve"> Daniel Softley, HR Director</w:t>
      </w:r>
    </w:p>
    <w:p w14:paraId="23639AA9" w14:textId="77777777" w:rsidR="00152124" w:rsidRPr="00152124" w:rsidRDefault="00152124" w:rsidP="00152124">
      <w:pPr>
        <w:numPr>
          <w:ilvl w:val="0"/>
          <w:numId w:val="9"/>
        </w:numPr>
        <w:spacing w:before="100" w:beforeAutospacing="1" w:after="100" w:afterAutospacing="1"/>
      </w:pPr>
      <w:r w:rsidRPr="00152124">
        <w:rPr>
          <w:b/>
          <w:bCs/>
        </w:rPr>
        <w:t>FY2024 Accomplishments:</w:t>
      </w:r>
    </w:p>
    <w:p w14:paraId="3F310BAD" w14:textId="77777777" w:rsidR="00152124" w:rsidRPr="00152124" w:rsidRDefault="00152124" w:rsidP="00152124">
      <w:pPr>
        <w:numPr>
          <w:ilvl w:val="1"/>
          <w:numId w:val="9"/>
        </w:numPr>
        <w:spacing w:before="100" w:beforeAutospacing="1" w:after="100" w:afterAutospacing="1"/>
      </w:pPr>
      <w:r w:rsidRPr="00152124">
        <w:t>Moved administrative work to Workday, saving $30,000 annually.</w:t>
      </w:r>
    </w:p>
    <w:p w14:paraId="5799D439" w14:textId="77777777" w:rsidR="00152124" w:rsidRPr="00152124" w:rsidRDefault="00152124" w:rsidP="00152124">
      <w:pPr>
        <w:numPr>
          <w:ilvl w:val="1"/>
          <w:numId w:val="9"/>
        </w:numPr>
        <w:spacing w:before="100" w:beforeAutospacing="1" w:after="100" w:afterAutospacing="1"/>
      </w:pPr>
      <w:r w:rsidRPr="00152124">
        <w:t>Conducted a pay grade study and implemented a 4% cost-of-living adjustment (COLA).</w:t>
      </w:r>
    </w:p>
    <w:p w14:paraId="436F6985" w14:textId="77777777" w:rsidR="00152124" w:rsidRPr="00152124" w:rsidRDefault="00152124" w:rsidP="00152124">
      <w:pPr>
        <w:numPr>
          <w:ilvl w:val="1"/>
          <w:numId w:val="9"/>
        </w:numPr>
        <w:spacing w:before="100" w:beforeAutospacing="1" w:after="100" w:afterAutospacing="1"/>
      </w:pPr>
      <w:r w:rsidRPr="00152124">
        <w:t>Achieved 100% timely and accurate payroll completion citywide.</w:t>
      </w:r>
    </w:p>
    <w:p w14:paraId="242FF2DA" w14:textId="77777777" w:rsidR="00152124" w:rsidRPr="00152124" w:rsidRDefault="00152124" w:rsidP="00152124">
      <w:pPr>
        <w:numPr>
          <w:ilvl w:val="1"/>
          <w:numId w:val="9"/>
        </w:numPr>
        <w:spacing w:before="100" w:beforeAutospacing="1" w:after="100" w:afterAutospacing="1"/>
      </w:pPr>
      <w:proofErr w:type="gramStart"/>
      <w:r w:rsidRPr="00152124">
        <w:t>Saved $80,000</w:t>
      </w:r>
      <w:proofErr w:type="gramEnd"/>
      <w:r w:rsidRPr="00152124">
        <w:t xml:space="preserve"> by handling executive recruitment in-house.</w:t>
      </w:r>
    </w:p>
    <w:p w14:paraId="5E845F5F" w14:textId="77777777" w:rsidR="00152124" w:rsidRPr="00152124" w:rsidRDefault="00152124" w:rsidP="00152124">
      <w:pPr>
        <w:numPr>
          <w:ilvl w:val="0"/>
          <w:numId w:val="9"/>
        </w:numPr>
        <w:spacing w:before="100" w:beforeAutospacing="1" w:after="100" w:afterAutospacing="1"/>
      </w:pPr>
      <w:r w:rsidRPr="00152124">
        <w:rPr>
          <w:b/>
          <w:bCs/>
        </w:rPr>
        <w:t>Budget Efficiencies:</w:t>
      </w:r>
    </w:p>
    <w:p w14:paraId="174BB8F9" w14:textId="77777777" w:rsidR="00152124" w:rsidRPr="00152124" w:rsidRDefault="00152124" w:rsidP="00152124">
      <w:pPr>
        <w:numPr>
          <w:ilvl w:val="1"/>
          <w:numId w:val="9"/>
        </w:numPr>
        <w:spacing w:before="100" w:beforeAutospacing="1" w:after="100" w:afterAutospacing="1"/>
      </w:pPr>
      <w:r w:rsidRPr="00152124">
        <w:t>Saved $20,000 through various cost-saving measures.</w:t>
      </w:r>
    </w:p>
    <w:p w14:paraId="4F03ECCB" w14:textId="77777777" w:rsidR="00152124" w:rsidRPr="00152124" w:rsidRDefault="00152124" w:rsidP="00152124">
      <w:pPr>
        <w:numPr>
          <w:ilvl w:val="0"/>
          <w:numId w:val="9"/>
        </w:numPr>
        <w:spacing w:before="100" w:beforeAutospacing="1" w:after="100" w:afterAutospacing="1"/>
      </w:pPr>
      <w:r w:rsidRPr="00152124">
        <w:rPr>
          <w:b/>
          <w:bCs/>
        </w:rPr>
        <w:t>FY2025 Requests:</w:t>
      </w:r>
    </w:p>
    <w:p w14:paraId="649FF465" w14:textId="77777777" w:rsidR="00152124" w:rsidRPr="00152124" w:rsidRDefault="00152124" w:rsidP="00152124">
      <w:pPr>
        <w:numPr>
          <w:ilvl w:val="1"/>
          <w:numId w:val="9"/>
        </w:numPr>
        <w:spacing w:before="100" w:beforeAutospacing="1" w:after="100" w:afterAutospacing="1"/>
      </w:pPr>
      <w:r w:rsidRPr="00152124">
        <w:t>No supplemental funding requests for FY2025.</w:t>
      </w:r>
    </w:p>
    <w:p w14:paraId="676FBFEC" w14:textId="77777777" w:rsidR="00152124" w:rsidRPr="00152124" w:rsidRDefault="00025B6E" w:rsidP="00152124">
      <w:r>
        <w:lastRenderedPageBreak/>
        <w:pict w14:anchorId="4D1831E7">
          <v:rect id="_x0000_i1027" style="width:0;height:1.5pt" o:hralign="center" o:hrstd="t" o:hr="t" fillcolor="#a0a0a0" stroked="f"/>
        </w:pict>
      </w:r>
    </w:p>
    <w:p w14:paraId="4522BCE4" w14:textId="77777777" w:rsidR="00152124" w:rsidRPr="00152124" w:rsidRDefault="00152124" w:rsidP="00152124">
      <w:pPr>
        <w:spacing w:before="100" w:beforeAutospacing="1" w:after="100" w:afterAutospacing="1"/>
        <w:outlineLvl w:val="2"/>
        <w:rPr>
          <w:b/>
          <w:bCs/>
          <w:sz w:val="27"/>
          <w:szCs w:val="27"/>
        </w:rPr>
      </w:pPr>
      <w:r w:rsidRPr="00152124">
        <w:rPr>
          <w:b/>
          <w:bCs/>
          <w:sz w:val="27"/>
          <w:szCs w:val="27"/>
        </w:rPr>
        <w:t>Recorder’s Office</w:t>
      </w:r>
    </w:p>
    <w:p w14:paraId="60B54FD7" w14:textId="77777777" w:rsidR="00152124" w:rsidRPr="00152124" w:rsidRDefault="00152124" w:rsidP="00152124">
      <w:pPr>
        <w:spacing w:before="100" w:beforeAutospacing="1" w:after="100" w:afterAutospacing="1"/>
      </w:pPr>
      <w:r w:rsidRPr="00152124">
        <w:rPr>
          <w:b/>
          <w:bCs/>
        </w:rPr>
        <w:t>Presenter:</w:t>
      </w:r>
      <w:r w:rsidRPr="00152124">
        <w:t xml:space="preserve"> Heidi Allman, City Recorder</w:t>
      </w:r>
    </w:p>
    <w:p w14:paraId="26C4E338" w14:textId="77777777" w:rsidR="00152124" w:rsidRPr="00152124" w:rsidRDefault="00152124" w:rsidP="00152124">
      <w:pPr>
        <w:numPr>
          <w:ilvl w:val="0"/>
          <w:numId w:val="10"/>
        </w:numPr>
        <w:spacing w:before="100" w:beforeAutospacing="1" w:after="100" w:afterAutospacing="1"/>
      </w:pPr>
      <w:r w:rsidRPr="00152124">
        <w:rPr>
          <w:b/>
          <w:bCs/>
        </w:rPr>
        <w:t>FY2024 Accomplishments:</w:t>
      </w:r>
    </w:p>
    <w:p w14:paraId="6A4D9556" w14:textId="77777777" w:rsidR="00152124" w:rsidRPr="00152124" w:rsidRDefault="00152124" w:rsidP="00152124">
      <w:pPr>
        <w:numPr>
          <w:ilvl w:val="1"/>
          <w:numId w:val="10"/>
        </w:numPr>
        <w:spacing w:before="100" w:beforeAutospacing="1" w:after="100" w:afterAutospacing="1"/>
      </w:pPr>
      <w:r w:rsidRPr="00152124">
        <w:t>Exceeded state requirements for timely approval of meeting minutes.</w:t>
      </w:r>
    </w:p>
    <w:p w14:paraId="3D66F4B6" w14:textId="77777777" w:rsidR="00152124" w:rsidRPr="00152124" w:rsidRDefault="00152124" w:rsidP="00152124">
      <w:pPr>
        <w:numPr>
          <w:ilvl w:val="1"/>
          <w:numId w:val="10"/>
        </w:numPr>
        <w:spacing w:before="100" w:beforeAutospacing="1" w:after="100" w:afterAutospacing="1"/>
      </w:pPr>
      <w:r w:rsidRPr="00152124">
        <w:t>Conducted a successful election.</w:t>
      </w:r>
    </w:p>
    <w:p w14:paraId="31C6B63F" w14:textId="77777777" w:rsidR="00152124" w:rsidRPr="00152124" w:rsidRDefault="00152124" w:rsidP="00152124">
      <w:pPr>
        <w:numPr>
          <w:ilvl w:val="1"/>
          <w:numId w:val="10"/>
        </w:numPr>
        <w:spacing w:before="100" w:beforeAutospacing="1" w:after="100" w:afterAutospacing="1"/>
      </w:pPr>
      <w:r w:rsidRPr="00152124">
        <w:t>Began the OnBase update project.</w:t>
      </w:r>
    </w:p>
    <w:p w14:paraId="2F4A5758" w14:textId="77777777" w:rsidR="00152124" w:rsidRPr="00152124" w:rsidRDefault="00152124" w:rsidP="00152124">
      <w:pPr>
        <w:numPr>
          <w:ilvl w:val="0"/>
          <w:numId w:val="10"/>
        </w:numPr>
        <w:spacing w:before="100" w:beforeAutospacing="1" w:after="100" w:afterAutospacing="1"/>
      </w:pPr>
      <w:r w:rsidRPr="00152124">
        <w:rPr>
          <w:b/>
          <w:bCs/>
        </w:rPr>
        <w:t>Budget Efficiencies:</w:t>
      </w:r>
    </w:p>
    <w:p w14:paraId="5205973F" w14:textId="77777777" w:rsidR="00152124" w:rsidRPr="00152124" w:rsidRDefault="00152124" w:rsidP="00152124">
      <w:pPr>
        <w:numPr>
          <w:ilvl w:val="1"/>
          <w:numId w:val="10"/>
        </w:numPr>
        <w:spacing w:before="100" w:beforeAutospacing="1" w:after="100" w:afterAutospacing="1"/>
      </w:pPr>
      <w:proofErr w:type="gramStart"/>
      <w:r w:rsidRPr="00152124">
        <w:t>Saved $</w:t>
      </w:r>
      <w:proofErr w:type="gramEnd"/>
      <w:r w:rsidRPr="00152124">
        <w:t>22,000, primarily through reduced costs for public notices.</w:t>
      </w:r>
    </w:p>
    <w:p w14:paraId="3B882248" w14:textId="77777777" w:rsidR="00152124" w:rsidRPr="00152124" w:rsidRDefault="00152124" w:rsidP="00152124">
      <w:pPr>
        <w:numPr>
          <w:ilvl w:val="0"/>
          <w:numId w:val="10"/>
        </w:numPr>
        <w:spacing w:before="100" w:beforeAutospacing="1" w:after="100" w:afterAutospacing="1"/>
      </w:pPr>
      <w:r w:rsidRPr="00152124">
        <w:rPr>
          <w:b/>
          <w:bCs/>
        </w:rPr>
        <w:t>Public Notices:</w:t>
      </w:r>
    </w:p>
    <w:p w14:paraId="7097E830" w14:textId="77777777" w:rsidR="00152124" w:rsidRPr="00152124" w:rsidRDefault="00152124" w:rsidP="00152124">
      <w:pPr>
        <w:numPr>
          <w:ilvl w:val="1"/>
          <w:numId w:val="10"/>
        </w:numPr>
        <w:spacing w:before="100" w:beforeAutospacing="1" w:after="100" w:afterAutospacing="1"/>
      </w:pPr>
      <w:r w:rsidRPr="00152124">
        <w:t>Heidi explained that the transition from paper to electronic notices has reduced costs for public postings significantly.</w:t>
      </w:r>
    </w:p>
    <w:p w14:paraId="0EB376F2" w14:textId="77777777" w:rsidR="00152124" w:rsidRPr="00152124" w:rsidRDefault="00152124" w:rsidP="00152124">
      <w:pPr>
        <w:numPr>
          <w:ilvl w:val="0"/>
          <w:numId w:val="10"/>
        </w:numPr>
        <w:spacing w:before="100" w:beforeAutospacing="1" w:after="100" w:afterAutospacing="1"/>
      </w:pPr>
      <w:r w:rsidRPr="00152124">
        <w:rPr>
          <w:b/>
          <w:bCs/>
        </w:rPr>
        <w:t>FY2025 Requests:</w:t>
      </w:r>
    </w:p>
    <w:p w14:paraId="15E6DEFC" w14:textId="77777777" w:rsidR="00152124" w:rsidRPr="00152124" w:rsidRDefault="00152124" w:rsidP="00152124">
      <w:pPr>
        <w:numPr>
          <w:ilvl w:val="1"/>
          <w:numId w:val="10"/>
        </w:numPr>
        <w:spacing w:before="100" w:beforeAutospacing="1" w:after="100" w:afterAutospacing="1"/>
      </w:pPr>
      <w:r w:rsidRPr="00152124">
        <w:t>No financial requests for FY2025.</w:t>
      </w:r>
    </w:p>
    <w:p w14:paraId="55051E72" w14:textId="77777777" w:rsidR="00152124" w:rsidRPr="00152124" w:rsidRDefault="00025B6E" w:rsidP="00152124">
      <w:r>
        <w:pict w14:anchorId="343F5026">
          <v:rect id="_x0000_i1028" style="width:0;height:1.5pt" o:hralign="center" o:hrstd="t" o:hr="t" fillcolor="#a0a0a0" stroked="f"/>
        </w:pict>
      </w:r>
    </w:p>
    <w:p w14:paraId="406DDE65" w14:textId="77777777" w:rsidR="00152124" w:rsidRPr="00152124" w:rsidRDefault="00152124" w:rsidP="00152124">
      <w:pPr>
        <w:spacing w:before="100" w:beforeAutospacing="1" w:after="100" w:afterAutospacing="1"/>
        <w:outlineLvl w:val="2"/>
        <w:rPr>
          <w:b/>
          <w:bCs/>
          <w:sz w:val="27"/>
          <w:szCs w:val="27"/>
        </w:rPr>
      </w:pPr>
      <w:r w:rsidRPr="00152124">
        <w:rPr>
          <w:b/>
          <w:bCs/>
          <w:sz w:val="27"/>
          <w:szCs w:val="27"/>
        </w:rPr>
        <w:t>Justice Court</w:t>
      </w:r>
    </w:p>
    <w:p w14:paraId="51F9A082" w14:textId="77777777" w:rsidR="00152124" w:rsidRPr="00152124" w:rsidRDefault="00152124" w:rsidP="00152124">
      <w:pPr>
        <w:spacing w:before="100" w:beforeAutospacing="1" w:after="100" w:afterAutospacing="1"/>
      </w:pPr>
      <w:r w:rsidRPr="00152124">
        <w:rPr>
          <w:b/>
          <w:bCs/>
        </w:rPr>
        <w:t>Presenter:</w:t>
      </w:r>
      <w:r w:rsidRPr="00152124">
        <w:t xml:space="preserve"> ReAnnun Newton, Justice Court Administrator</w:t>
      </w:r>
    </w:p>
    <w:p w14:paraId="708F7091" w14:textId="77777777" w:rsidR="00152124" w:rsidRPr="00152124" w:rsidRDefault="00152124" w:rsidP="00152124">
      <w:pPr>
        <w:numPr>
          <w:ilvl w:val="0"/>
          <w:numId w:val="11"/>
        </w:numPr>
        <w:spacing w:before="100" w:beforeAutospacing="1" w:after="100" w:afterAutospacing="1"/>
      </w:pPr>
      <w:r w:rsidRPr="00152124">
        <w:rPr>
          <w:b/>
          <w:bCs/>
        </w:rPr>
        <w:t>FY2024 Accomplishments:</w:t>
      </w:r>
    </w:p>
    <w:p w14:paraId="49DE669B" w14:textId="77777777" w:rsidR="00152124" w:rsidRPr="00152124" w:rsidRDefault="00152124" w:rsidP="00152124">
      <w:pPr>
        <w:numPr>
          <w:ilvl w:val="1"/>
          <w:numId w:val="11"/>
        </w:numPr>
        <w:spacing w:before="100" w:beforeAutospacing="1" w:after="100" w:afterAutospacing="1"/>
      </w:pPr>
      <w:r w:rsidRPr="00152124">
        <w:rPr>
          <w:b/>
          <w:bCs/>
        </w:rPr>
        <w:t>Judge Schreiner</w:t>
      </w:r>
      <w:r w:rsidRPr="00152124">
        <w:t xml:space="preserve"> was appointed and sworn in on February 1, 2024.</w:t>
      </w:r>
    </w:p>
    <w:p w14:paraId="741332EE" w14:textId="77777777" w:rsidR="00152124" w:rsidRPr="00152124" w:rsidRDefault="00152124" w:rsidP="00152124">
      <w:pPr>
        <w:numPr>
          <w:ilvl w:val="1"/>
          <w:numId w:val="11"/>
        </w:numPr>
        <w:spacing w:before="100" w:beforeAutospacing="1" w:after="100" w:afterAutospacing="1"/>
      </w:pPr>
      <w:r w:rsidRPr="00152124">
        <w:t>Successfully renewed the Justice Court building lease with IHC.</w:t>
      </w:r>
    </w:p>
    <w:p w14:paraId="1F95C083" w14:textId="77777777" w:rsidR="00152124" w:rsidRPr="00152124" w:rsidRDefault="00152124" w:rsidP="00152124">
      <w:pPr>
        <w:numPr>
          <w:ilvl w:val="0"/>
          <w:numId w:val="11"/>
        </w:numPr>
        <w:spacing w:before="100" w:beforeAutospacing="1" w:after="100" w:afterAutospacing="1"/>
      </w:pPr>
      <w:r w:rsidRPr="00152124">
        <w:rPr>
          <w:b/>
          <w:bCs/>
        </w:rPr>
        <w:t>Performance Measures:</w:t>
      </w:r>
    </w:p>
    <w:p w14:paraId="4F07125E" w14:textId="77777777" w:rsidR="00152124" w:rsidRPr="00152124" w:rsidRDefault="00152124" w:rsidP="00152124">
      <w:pPr>
        <w:numPr>
          <w:ilvl w:val="1"/>
          <w:numId w:val="11"/>
        </w:numPr>
        <w:spacing w:before="100" w:beforeAutospacing="1" w:after="100" w:afterAutospacing="1"/>
      </w:pPr>
      <w:r w:rsidRPr="00152124">
        <w:t>Although not all targets have been met, significant progress has been made in recent years, with optimism for reaching future goals.</w:t>
      </w:r>
    </w:p>
    <w:p w14:paraId="5D588380" w14:textId="77777777" w:rsidR="00152124" w:rsidRPr="00152124" w:rsidRDefault="00152124" w:rsidP="00152124">
      <w:pPr>
        <w:numPr>
          <w:ilvl w:val="0"/>
          <w:numId w:val="11"/>
        </w:numPr>
        <w:spacing w:before="100" w:beforeAutospacing="1" w:after="100" w:afterAutospacing="1"/>
      </w:pPr>
      <w:r w:rsidRPr="00152124">
        <w:rPr>
          <w:b/>
          <w:bCs/>
        </w:rPr>
        <w:t>Budget Efficiencies:</w:t>
      </w:r>
    </w:p>
    <w:p w14:paraId="27B9C029" w14:textId="77777777" w:rsidR="00152124" w:rsidRPr="00152124" w:rsidRDefault="00152124" w:rsidP="00152124">
      <w:pPr>
        <w:numPr>
          <w:ilvl w:val="1"/>
          <w:numId w:val="11"/>
        </w:numPr>
        <w:spacing w:before="100" w:beforeAutospacing="1" w:after="100" w:afterAutospacing="1"/>
      </w:pPr>
      <w:proofErr w:type="gramStart"/>
      <w:r w:rsidRPr="00152124">
        <w:t>Saved $39,000</w:t>
      </w:r>
      <w:proofErr w:type="gramEnd"/>
      <w:r w:rsidRPr="00152124">
        <w:t xml:space="preserve"> through operational improvements.</w:t>
      </w:r>
    </w:p>
    <w:p w14:paraId="1C0DA5A3" w14:textId="77777777" w:rsidR="00152124" w:rsidRPr="00152124" w:rsidRDefault="00152124" w:rsidP="00152124">
      <w:pPr>
        <w:numPr>
          <w:ilvl w:val="0"/>
          <w:numId w:val="11"/>
        </w:numPr>
        <w:spacing w:before="100" w:beforeAutospacing="1" w:after="100" w:afterAutospacing="1"/>
      </w:pPr>
      <w:r w:rsidRPr="00152124">
        <w:rPr>
          <w:b/>
          <w:bCs/>
        </w:rPr>
        <w:t>FY2025 Requests:</w:t>
      </w:r>
    </w:p>
    <w:p w14:paraId="52980F4B" w14:textId="77777777" w:rsidR="00152124" w:rsidRPr="00152124" w:rsidRDefault="00152124" w:rsidP="00152124">
      <w:pPr>
        <w:numPr>
          <w:ilvl w:val="1"/>
          <w:numId w:val="11"/>
        </w:numPr>
        <w:spacing w:before="100" w:beforeAutospacing="1" w:after="100" w:afterAutospacing="1"/>
      </w:pPr>
      <w:r w:rsidRPr="00152124">
        <w:t>No supplemental funding requests for FY2025.</w:t>
      </w:r>
    </w:p>
    <w:p w14:paraId="2E8F891D" w14:textId="77777777" w:rsidR="00152124" w:rsidRPr="00152124" w:rsidRDefault="00025B6E" w:rsidP="00152124">
      <w:r>
        <w:pict w14:anchorId="7BF2847D">
          <v:rect id="_x0000_i1029" style="width:0;height:1.5pt" o:hralign="center" o:hrstd="t" o:hr="t" fillcolor="#a0a0a0" stroked="f"/>
        </w:pict>
      </w:r>
    </w:p>
    <w:p w14:paraId="538BE158" w14:textId="77777777" w:rsidR="00152124" w:rsidRPr="00152124" w:rsidRDefault="00152124" w:rsidP="00152124">
      <w:pPr>
        <w:spacing w:before="100" w:beforeAutospacing="1" w:after="100" w:afterAutospacing="1"/>
        <w:outlineLvl w:val="2"/>
        <w:rPr>
          <w:b/>
          <w:bCs/>
          <w:sz w:val="27"/>
          <w:szCs w:val="27"/>
        </w:rPr>
      </w:pPr>
      <w:r w:rsidRPr="00152124">
        <w:rPr>
          <w:b/>
          <w:bCs/>
          <w:sz w:val="27"/>
          <w:szCs w:val="27"/>
        </w:rPr>
        <w:t>Facilities Management</w:t>
      </w:r>
    </w:p>
    <w:p w14:paraId="3850D592" w14:textId="77777777" w:rsidR="00152124" w:rsidRPr="00152124" w:rsidRDefault="00152124" w:rsidP="00152124">
      <w:pPr>
        <w:spacing w:before="100" w:beforeAutospacing="1" w:after="100" w:afterAutospacing="1"/>
      </w:pPr>
      <w:r w:rsidRPr="00152124">
        <w:rPr>
          <w:b/>
          <w:bCs/>
        </w:rPr>
        <w:t>Presenter:</w:t>
      </w:r>
      <w:r w:rsidRPr="00152124">
        <w:t xml:space="preserve"> John Borget (on behalf of Facilities Manager)</w:t>
      </w:r>
    </w:p>
    <w:p w14:paraId="101E0B66" w14:textId="77777777" w:rsidR="00152124" w:rsidRPr="00152124" w:rsidRDefault="00152124" w:rsidP="00152124">
      <w:pPr>
        <w:numPr>
          <w:ilvl w:val="0"/>
          <w:numId w:val="12"/>
        </w:numPr>
        <w:spacing w:before="100" w:beforeAutospacing="1" w:after="100" w:afterAutospacing="1"/>
      </w:pPr>
      <w:r w:rsidRPr="00152124">
        <w:rPr>
          <w:b/>
          <w:bCs/>
        </w:rPr>
        <w:t>FY2024 Accomplishments:</w:t>
      </w:r>
    </w:p>
    <w:p w14:paraId="6BA7F4DC" w14:textId="77777777" w:rsidR="00152124" w:rsidRPr="00152124" w:rsidRDefault="00152124" w:rsidP="00152124">
      <w:pPr>
        <w:numPr>
          <w:ilvl w:val="1"/>
          <w:numId w:val="12"/>
        </w:numPr>
        <w:spacing w:before="100" w:beforeAutospacing="1" w:after="100" w:afterAutospacing="1"/>
      </w:pPr>
      <w:r w:rsidRPr="00152124">
        <w:t>Completed construction of the new police department building.</w:t>
      </w:r>
    </w:p>
    <w:p w14:paraId="25698D97" w14:textId="77777777" w:rsidR="00152124" w:rsidRPr="00152124" w:rsidRDefault="00152124" w:rsidP="00152124">
      <w:pPr>
        <w:numPr>
          <w:ilvl w:val="1"/>
          <w:numId w:val="12"/>
        </w:numPr>
        <w:spacing w:before="100" w:beforeAutospacing="1" w:after="100" w:afterAutospacing="1"/>
      </w:pPr>
      <w:r w:rsidRPr="00152124">
        <w:t>Replaced the chiller at the academy library.</w:t>
      </w:r>
    </w:p>
    <w:p w14:paraId="5D69A276" w14:textId="77777777" w:rsidR="00152124" w:rsidRPr="00152124" w:rsidRDefault="00152124" w:rsidP="00152124">
      <w:pPr>
        <w:numPr>
          <w:ilvl w:val="0"/>
          <w:numId w:val="12"/>
        </w:numPr>
        <w:spacing w:before="100" w:beforeAutospacing="1" w:after="100" w:afterAutospacing="1"/>
      </w:pPr>
      <w:r w:rsidRPr="00152124">
        <w:rPr>
          <w:b/>
          <w:bCs/>
        </w:rPr>
        <w:t>Budget Efficiencies:</w:t>
      </w:r>
    </w:p>
    <w:p w14:paraId="388A6315" w14:textId="77777777" w:rsidR="00152124" w:rsidRPr="00152124" w:rsidRDefault="00152124" w:rsidP="00152124">
      <w:pPr>
        <w:numPr>
          <w:ilvl w:val="1"/>
          <w:numId w:val="12"/>
        </w:numPr>
        <w:spacing w:before="100" w:beforeAutospacing="1" w:after="100" w:afterAutospacing="1"/>
      </w:pPr>
      <w:r w:rsidRPr="00152124">
        <w:t xml:space="preserve">Eliminated </w:t>
      </w:r>
      <w:proofErr w:type="gramStart"/>
      <w:r w:rsidRPr="00152124">
        <w:t>a storage unit</w:t>
      </w:r>
      <w:proofErr w:type="gramEnd"/>
      <w:r w:rsidRPr="00152124">
        <w:t>, saving $2,500.</w:t>
      </w:r>
    </w:p>
    <w:p w14:paraId="3007EAC8" w14:textId="77777777" w:rsidR="00152124" w:rsidRPr="00152124" w:rsidRDefault="00152124" w:rsidP="00152124">
      <w:pPr>
        <w:numPr>
          <w:ilvl w:val="0"/>
          <w:numId w:val="12"/>
        </w:numPr>
        <w:spacing w:before="100" w:beforeAutospacing="1" w:after="100" w:afterAutospacing="1"/>
      </w:pPr>
      <w:r w:rsidRPr="00152124">
        <w:rPr>
          <w:b/>
          <w:bCs/>
        </w:rPr>
        <w:lastRenderedPageBreak/>
        <w:t>FY2025 Requests:</w:t>
      </w:r>
    </w:p>
    <w:p w14:paraId="3AC6BF71" w14:textId="77777777" w:rsidR="00152124" w:rsidRPr="00152124" w:rsidRDefault="00152124" w:rsidP="00152124">
      <w:pPr>
        <w:numPr>
          <w:ilvl w:val="1"/>
          <w:numId w:val="12"/>
        </w:numPr>
        <w:spacing w:before="100" w:beforeAutospacing="1" w:after="100" w:afterAutospacing="1"/>
      </w:pPr>
      <w:r w:rsidRPr="00152124">
        <w:t>No financial requests for FY2025.</w:t>
      </w:r>
    </w:p>
    <w:p w14:paraId="75AB2225" w14:textId="77777777" w:rsidR="00152124" w:rsidRPr="00152124" w:rsidRDefault="00025B6E" w:rsidP="00152124">
      <w:r>
        <w:pict w14:anchorId="21D1A294">
          <v:rect id="_x0000_i1030" style="width:0;height:1.5pt" o:hralign="center" o:hrstd="t" o:hr="t" fillcolor="#a0a0a0" stroked="f"/>
        </w:pict>
      </w:r>
    </w:p>
    <w:p w14:paraId="4149EC50" w14:textId="77777777" w:rsidR="00152124" w:rsidRPr="00152124" w:rsidRDefault="00152124" w:rsidP="00152124">
      <w:pPr>
        <w:spacing w:before="100" w:beforeAutospacing="1" w:after="100" w:afterAutospacing="1"/>
        <w:outlineLvl w:val="2"/>
        <w:rPr>
          <w:b/>
          <w:bCs/>
          <w:sz w:val="27"/>
          <w:szCs w:val="27"/>
        </w:rPr>
      </w:pPr>
      <w:r w:rsidRPr="00152124">
        <w:rPr>
          <w:b/>
          <w:bCs/>
          <w:sz w:val="27"/>
          <w:szCs w:val="27"/>
        </w:rPr>
        <w:t>Information Systems (IS)</w:t>
      </w:r>
    </w:p>
    <w:p w14:paraId="4BFB911A" w14:textId="77777777" w:rsidR="00152124" w:rsidRPr="00152124" w:rsidRDefault="00152124" w:rsidP="00152124">
      <w:pPr>
        <w:spacing w:before="100" w:beforeAutospacing="1" w:after="100" w:afterAutospacing="1"/>
      </w:pPr>
      <w:r w:rsidRPr="00152124">
        <w:rPr>
          <w:b/>
          <w:bCs/>
        </w:rPr>
        <w:t>Presenter:</w:t>
      </w:r>
      <w:r w:rsidRPr="00152124">
        <w:t xml:space="preserve"> Joshua Ihrig, IS Division Director</w:t>
      </w:r>
    </w:p>
    <w:p w14:paraId="0CFA7CB2" w14:textId="77777777" w:rsidR="00152124" w:rsidRPr="00152124" w:rsidRDefault="00152124" w:rsidP="00152124">
      <w:pPr>
        <w:numPr>
          <w:ilvl w:val="0"/>
          <w:numId w:val="13"/>
        </w:numPr>
        <w:spacing w:before="100" w:beforeAutospacing="1" w:after="100" w:afterAutospacing="1"/>
      </w:pPr>
      <w:r w:rsidRPr="00152124">
        <w:rPr>
          <w:b/>
          <w:bCs/>
        </w:rPr>
        <w:t>FY2024 Accomplishments:</w:t>
      </w:r>
    </w:p>
    <w:p w14:paraId="008E81E0" w14:textId="77777777" w:rsidR="00152124" w:rsidRPr="00152124" w:rsidRDefault="00152124" w:rsidP="00152124">
      <w:pPr>
        <w:numPr>
          <w:ilvl w:val="1"/>
          <w:numId w:val="13"/>
        </w:numPr>
        <w:spacing w:before="100" w:beforeAutospacing="1" w:after="100" w:afterAutospacing="1"/>
      </w:pPr>
      <w:r w:rsidRPr="00152124">
        <w:t>Awarded for the best use of GIS.</w:t>
      </w:r>
    </w:p>
    <w:p w14:paraId="76190D3E" w14:textId="77777777" w:rsidR="00152124" w:rsidRPr="00152124" w:rsidRDefault="00152124" w:rsidP="00152124">
      <w:pPr>
        <w:numPr>
          <w:ilvl w:val="1"/>
          <w:numId w:val="13"/>
        </w:numPr>
        <w:spacing w:before="100" w:beforeAutospacing="1" w:after="100" w:afterAutospacing="1"/>
      </w:pPr>
      <w:r w:rsidRPr="00152124">
        <w:t>Completed 94 tech projects with a 3.4/4.0 customer rating (exceeding the goal of 3.0).</w:t>
      </w:r>
    </w:p>
    <w:p w14:paraId="3A1DFD6F" w14:textId="77777777" w:rsidR="00152124" w:rsidRPr="00152124" w:rsidRDefault="00152124" w:rsidP="00152124">
      <w:pPr>
        <w:numPr>
          <w:ilvl w:val="0"/>
          <w:numId w:val="13"/>
        </w:numPr>
        <w:spacing w:before="100" w:beforeAutospacing="1" w:after="100" w:afterAutospacing="1"/>
      </w:pPr>
      <w:r w:rsidRPr="00152124">
        <w:rPr>
          <w:b/>
          <w:bCs/>
        </w:rPr>
        <w:t>FY2025 Requests:</w:t>
      </w:r>
    </w:p>
    <w:p w14:paraId="2B905EB9" w14:textId="77777777" w:rsidR="00152124" w:rsidRPr="00152124" w:rsidRDefault="00152124" w:rsidP="00152124">
      <w:pPr>
        <w:numPr>
          <w:ilvl w:val="1"/>
          <w:numId w:val="13"/>
        </w:numPr>
        <w:spacing w:before="100" w:beforeAutospacing="1" w:after="100" w:afterAutospacing="1"/>
      </w:pPr>
      <w:r w:rsidRPr="00152124">
        <w:t>$118,000 for a new wireless network setup.</w:t>
      </w:r>
    </w:p>
    <w:p w14:paraId="5C8E990D" w14:textId="77777777" w:rsidR="00152124" w:rsidRPr="00152124" w:rsidRDefault="00152124" w:rsidP="00152124">
      <w:pPr>
        <w:numPr>
          <w:ilvl w:val="1"/>
          <w:numId w:val="13"/>
        </w:numPr>
        <w:spacing w:before="100" w:beforeAutospacing="1" w:after="100" w:afterAutospacing="1"/>
      </w:pPr>
      <w:r w:rsidRPr="00152124">
        <w:t>An undetermined amount for a new website project.</w:t>
      </w:r>
    </w:p>
    <w:p w14:paraId="65926A40" w14:textId="77777777" w:rsidR="00152124" w:rsidRPr="00152124" w:rsidRDefault="00152124" w:rsidP="00152124">
      <w:pPr>
        <w:numPr>
          <w:ilvl w:val="1"/>
          <w:numId w:val="13"/>
        </w:numPr>
        <w:spacing w:before="100" w:beforeAutospacing="1" w:after="100" w:afterAutospacing="1"/>
      </w:pPr>
      <w:r w:rsidRPr="00152124">
        <w:t>$158,000 for a Cayenta analyst.</w:t>
      </w:r>
    </w:p>
    <w:p w14:paraId="3D0313FC" w14:textId="77777777" w:rsidR="00152124" w:rsidRPr="00152124" w:rsidRDefault="00152124" w:rsidP="00152124">
      <w:pPr>
        <w:numPr>
          <w:ilvl w:val="1"/>
          <w:numId w:val="13"/>
        </w:numPr>
        <w:spacing w:before="100" w:beforeAutospacing="1" w:after="100" w:afterAutospacing="1"/>
      </w:pPr>
      <w:r w:rsidRPr="00152124">
        <w:t>$22,000 for server hardware support.</w:t>
      </w:r>
    </w:p>
    <w:p w14:paraId="3A227241" w14:textId="77777777" w:rsidR="00152124" w:rsidRPr="00152124" w:rsidRDefault="00152124" w:rsidP="00152124">
      <w:pPr>
        <w:numPr>
          <w:ilvl w:val="1"/>
          <w:numId w:val="13"/>
        </w:numPr>
        <w:spacing w:before="100" w:beforeAutospacing="1" w:after="100" w:afterAutospacing="1"/>
      </w:pPr>
      <w:r w:rsidRPr="00152124">
        <w:t>$26,000 for the training budget.</w:t>
      </w:r>
    </w:p>
    <w:p w14:paraId="5685FAEF" w14:textId="77777777" w:rsidR="00152124" w:rsidRPr="00152124" w:rsidRDefault="00152124" w:rsidP="00152124">
      <w:pPr>
        <w:numPr>
          <w:ilvl w:val="1"/>
          <w:numId w:val="13"/>
        </w:numPr>
        <w:spacing w:before="100" w:beforeAutospacing="1" w:after="100" w:afterAutospacing="1"/>
      </w:pPr>
      <w:r w:rsidRPr="00152124">
        <w:t>$60,000 for map licensing optimization.</w:t>
      </w:r>
    </w:p>
    <w:p w14:paraId="6CF87C10" w14:textId="77777777" w:rsidR="00152124" w:rsidRPr="00152124" w:rsidRDefault="00152124" w:rsidP="00152124">
      <w:pPr>
        <w:numPr>
          <w:ilvl w:val="0"/>
          <w:numId w:val="13"/>
        </w:numPr>
        <w:spacing w:before="100" w:beforeAutospacing="1" w:after="100" w:afterAutospacing="1"/>
      </w:pPr>
      <w:r w:rsidRPr="00152124">
        <w:rPr>
          <w:b/>
          <w:bCs/>
        </w:rPr>
        <w:t>Budget Efficiencies:</w:t>
      </w:r>
    </w:p>
    <w:p w14:paraId="13BC5878" w14:textId="77777777" w:rsidR="00152124" w:rsidRPr="00152124" w:rsidRDefault="00152124" w:rsidP="00152124">
      <w:pPr>
        <w:numPr>
          <w:ilvl w:val="1"/>
          <w:numId w:val="13"/>
        </w:numPr>
        <w:spacing w:before="100" w:beforeAutospacing="1" w:after="100" w:afterAutospacing="1"/>
      </w:pPr>
      <w:proofErr w:type="gramStart"/>
      <w:r w:rsidRPr="00152124">
        <w:t>Saved $226,000</w:t>
      </w:r>
      <w:proofErr w:type="gramEnd"/>
      <w:r w:rsidRPr="00152124">
        <w:t xml:space="preserve"> through various efficiency measures.</w:t>
      </w:r>
    </w:p>
    <w:p w14:paraId="3B9AA160" w14:textId="31097E64" w:rsidR="00152124" w:rsidRPr="00152124" w:rsidRDefault="00152124" w:rsidP="00152124">
      <w:pPr>
        <w:spacing w:before="100" w:beforeAutospacing="1" w:after="100" w:afterAutospacing="1"/>
      </w:pPr>
      <w:r w:rsidRPr="00152124">
        <w:rPr>
          <w:b/>
          <w:bCs/>
        </w:rPr>
        <w:t>Councilor Becky Bogdin</w:t>
      </w:r>
      <w:r w:rsidRPr="00152124">
        <w:t xml:space="preserve"> raised a question about why some residents near the Orem border get directed to Orem services when they call 311. Mr. Ihrig explained that this issue arises from cell tower signal </w:t>
      </w:r>
      <w:proofErr w:type="gramStart"/>
      <w:r w:rsidRPr="00152124">
        <w:t>overlap</w:t>
      </w:r>
      <w:proofErr w:type="gramEnd"/>
      <w:r w:rsidRPr="00152124">
        <w:t xml:space="preserve"> but can be addressed </w:t>
      </w:r>
      <w:r>
        <w:t xml:space="preserve">by using the </w:t>
      </w:r>
      <w:r w:rsidRPr="00152124">
        <w:t>direct number for Provo services.</w:t>
      </w:r>
    </w:p>
    <w:p w14:paraId="362DB90A" w14:textId="77777777" w:rsidR="00152124" w:rsidRPr="00152124" w:rsidRDefault="00025B6E" w:rsidP="00152124">
      <w:r>
        <w:pict w14:anchorId="0256C24A">
          <v:rect id="_x0000_i1031" style="width:0;height:1.5pt" o:hralign="center" o:hrstd="t" o:hr="t" fillcolor="#a0a0a0" stroked="f"/>
        </w:pict>
      </w:r>
    </w:p>
    <w:p w14:paraId="13209452" w14:textId="77777777" w:rsidR="00152124" w:rsidRPr="00152124" w:rsidRDefault="00152124" w:rsidP="00152124">
      <w:pPr>
        <w:spacing w:before="100" w:beforeAutospacing="1" w:after="100" w:afterAutospacing="1"/>
        <w:outlineLvl w:val="2"/>
        <w:rPr>
          <w:b/>
          <w:bCs/>
          <w:sz w:val="27"/>
          <w:szCs w:val="27"/>
        </w:rPr>
      </w:pPr>
      <w:r w:rsidRPr="00152124">
        <w:rPr>
          <w:b/>
          <w:bCs/>
          <w:sz w:val="27"/>
          <w:szCs w:val="27"/>
        </w:rPr>
        <w:t>Cybersecurity</w:t>
      </w:r>
    </w:p>
    <w:p w14:paraId="63E6BF8A" w14:textId="77777777" w:rsidR="00152124" w:rsidRPr="00152124" w:rsidRDefault="00152124" w:rsidP="00152124">
      <w:pPr>
        <w:spacing w:before="100" w:beforeAutospacing="1" w:after="100" w:afterAutospacing="1"/>
      </w:pPr>
      <w:r w:rsidRPr="00152124">
        <w:rPr>
          <w:b/>
          <w:bCs/>
        </w:rPr>
        <w:t>Presenter:</w:t>
      </w:r>
      <w:r w:rsidRPr="00152124">
        <w:t xml:space="preserve"> Tyler Dennis, Cybersecurity Analyst</w:t>
      </w:r>
    </w:p>
    <w:p w14:paraId="264F025A" w14:textId="77777777" w:rsidR="00152124" w:rsidRPr="00152124" w:rsidRDefault="00152124" w:rsidP="00152124">
      <w:pPr>
        <w:numPr>
          <w:ilvl w:val="0"/>
          <w:numId w:val="14"/>
        </w:numPr>
        <w:spacing w:before="100" w:beforeAutospacing="1" w:after="100" w:afterAutospacing="1"/>
      </w:pPr>
      <w:r w:rsidRPr="00152124">
        <w:rPr>
          <w:b/>
          <w:bCs/>
        </w:rPr>
        <w:t>FY2024 Accomplishments:</w:t>
      </w:r>
    </w:p>
    <w:p w14:paraId="4019FBC8" w14:textId="77777777" w:rsidR="00152124" w:rsidRPr="00152124" w:rsidRDefault="00152124" w:rsidP="00152124">
      <w:pPr>
        <w:numPr>
          <w:ilvl w:val="1"/>
          <w:numId w:val="14"/>
        </w:numPr>
        <w:spacing w:before="100" w:beforeAutospacing="1" w:after="100" w:afterAutospacing="1"/>
      </w:pPr>
      <w:r w:rsidRPr="00152124">
        <w:t>Implemented email security enhancements that significantly reduced phishing attempts.</w:t>
      </w:r>
    </w:p>
    <w:p w14:paraId="3FDCED44" w14:textId="77777777" w:rsidR="00152124" w:rsidRPr="00152124" w:rsidRDefault="00152124" w:rsidP="00152124">
      <w:pPr>
        <w:numPr>
          <w:ilvl w:val="0"/>
          <w:numId w:val="14"/>
        </w:numPr>
        <w:spacing w:before="100" w:beforeAutospacing="1" w:after="100" w:afterAutospacing="1"/>
      </w:pPr>
      <w:r w:rsidRPr="00152124">
        <w:rPr>
          <w:b/>
          <w:bCs/>
        </w:rPr>
        <w:t>FY2025 Requests:</w:t>
      </w:r>
    </w:p>
    <w:p w14:paraId="198719BB" w14:textId="77777777" w:rsidR="00152124" w:rsidRPr="00152124" w:rsidRDefault="00152124" w:rsidP="00152124">
      <w:pPr>
        <w:numPr>
          <w:ilvl w:val="1"/>
          <w:numId w:val="14"/>
        </w:numPr>
        <w:spacing w:before="100" w:beforeAutospacing="1" w:after="100" w:afterAutospacing="1"/>
      </w:pPr>
      <w:r w:rsidRPr="00152124">
        <w:t>$158,000 for a new cybersecurity analyst.</w:t>
      </w:r>
    </w:p>
    <w:p w14:paraId="6EF2CE1B" w14:textId="77777777" w:rsidR="00152124" w:rsidRPr="00152124" w:rsidRDefault="00152124" w:rsidP="00152124">
      <w:pPr>
        <w:numPr>
          <w:ilvl w:val="1"/>
          <w:numId w:val="14"/>
        </w:numPr>
        <w:spacing w:before="100" w:beforeAutospacing="1" w:after="100" w:afterAutospacing="1"/>
      </w:pPr>
      <w:r w:rsidRPr="00152124">
        <w:t>$45,000 for patch management tools, totaling $203,000.</w:t>
      </w:r>
    </w:p>
    <w:p w14:paraId="73D9E455" w14:textId="77777777" w:rsidR="00152124" w:rsidRPr="00152124" w:rsidRDefault="00152124" w:rsidP="00152124">
      <w:pPr>
        <w:numPr>
          <w:ilvl w:val="0"/>
          <w:numId w:val="14"/>
        </w:numPr>
        <w:spacing w:before="100" w:beforeAutospacing="1" w:after="100" w:afterAutospacing="1"/>
      </w:pPr>
      <w:r w:rsidRPr="00152124">
        <w:rPr>
          <w:b/>
          <w:bCs/>
        </w:rPr>
        <w:t>Budget Efficiencies:</w:t>
      </w:r>
    </w:p>
    <w:p w14:paraId="78F77781" w14:textId="7FBB95CE" w:rsidR="00152124" w:rsidRPr="00D81F5A" w:rsidRDefault="00152124" w:rsidP="00152124">
      <w:pPr>
        <w:numPr>
          <w:ilvl w:val="1"/>
          <w:numId w:val="14"/>
        </w:numPr>
        <w:spacing w:before="100" w:beforeAutospacing="1" w:after="100" w:afterAutospacing="1"/>
      </w:pPr>
      <w:r w:rsidRPr="00152124">
        <w:t>Saved $35,000 in cybersecurity-related costs.</w:t>
      </w:r>
    </w:p>
    <w:p w14:paraId="7DC1713B" w14:textId="0A5D2F2E" w:rsidR="00CE006A" w:rsidRDefault="00E836E7" w:rsidP="00152124">
      <w:pPr>
        <w:jc w:val="both"/>
      </w:pPr>
      <w:bookmarkStart w:id="1" w:name="S8151"/>
      <w:r w:rsidRPr="00D81F5A">
        <w:rPr>
          <w:b/>
          <w:sz w:val="28"/>
          <w:szCs w:val="28"/>
        </w:rPr>
        <w:t>Adjournment</w:t>
      </w:r>
      <w:bookmarkEnd w:id="1"/>
    </w:p>
    <w:sectPr w:rsidR="00CE006A" w:rsidSect="00E836E7">
      <w:headerReference w:type="even" r:id="rId23"/>
      <w:headerReference w:type="default" r:id="rId24"/>
      <w:footerReference w:type="default" r:id="rId25"/>
      <w:headerReference w:type="first" r:id="rId26"/>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24835" w14:textId="77777777" w:rsidR="00EE0779" w:rsidRDefault="00EE0779">
      <w:r>
        <w:separator/>
      </w:r>
    </w:p>
  </w:endnote>
  <w:endnote w:type="continuationSeparator" w:id="0">
    <w:p w14:paraId="164D742F" w14:textId="77777777" w:rsidR="00EE0779" w:rsidRDefault="00EE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71B4" w14:textId="205CF2FE" w:rsidR="00DF61F5" w:rsidRPr="007916E6" w:rsidRDefault="00025B6E"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5A321E">
      <w:rPr>
        <w:sz w:val="20"/>
        <w:szCs w:val="20"/>
      </w:rPr>
      <w:t xml:space="preserve">March 5, </w:t>
    </w:r>
    <w:proofErr w:type="gramStart"/>
    <w:r w:rsidR="005A321E">
      <w:rPr>
        <w:sz w:val="20"/>
        <w:szCs w:val="20"/>
      </w:rPr>
      <w:t>2024</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p w14:paraId="44A203F6" w14:textId="77777777" w:rsidR="00A50BEC" w:rsidRDefault="00A50B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A34EC" w14:textId="77777777" w:rsidR="00EE0779" w:rsidRDefault="00EE0779">
      <w:r>
        <w:separator/>
      </w:r>
    </w:p>
  </w:footnote>
  <w:footnote w:type="continuationSeparator" w:id="0">
    <w:p w14:paraId="75E906A7" w14:textId="77777777" w:rsidR="00EE0779" w:rsidRDefault="00EE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B49EE" w14:textId="0C85BA8C" w:rsidR="00F21C92" w:rsidRDefault="00F21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D0F92" w14:textId="0152407D" w:rsidR="00F21C92" w:rsidRDefault="00F21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9CF1" w14:textId="0C0DE7E4" w:rsidR="00F21C92" w:rsidRDefault="00F2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470A"/>
    <w:multiLevelType w:val="multilevel"/>
    <w:tmpl w:val="3E90A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C4ED2"/>
    <w:multiLevelType w:val="hybridMultilevel"/>
    <w:tmpl w:val="FF423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37E1"/>
    <w:multiLevelType w:val="multilevel"/>
    <w:tmpl w:val="DAE2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A3E71"/>
    <w:multiLevelType w:val="multilevel"/>
    <w:tmpl w:val="51E41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B5AE8"/>
    <w:multiLevelType w:val="multilevel"/>
    <w:tmpl w:val="A304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3878F8"/>
    <w:multiLevelType w:val="multilevel"/>
    <w:tmpl w:val="342A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C7572"/>
    <w:multiLevelType w:val="multilevel"/>
    <w:tmpl w:val="F00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1196"/>
    <w:multiLevelType w:val="multilevel"/>
    <w:tmpl w:val="D9541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37295"/>
    <w:multiLevelType w:val="multilevel"/>
    <w:tmpl w:val="01A69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15698"/>
    <w:multiLevelType w:val="multilevel"/>
    <w:tmpl w:val="88500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040730"/>
    <w:multiLevelType w:val="multilevel"/>
    <w:tmpl w:val="C04C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31E0C"/>
    <w:multiLevelType w:val="multilevel"/>
    <w:tmpl w:val="DE6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058D0"/>
    <w:multiLevelType w:val="multilevel"/>
    <w:tmpl w:val="CCB6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5781">
    <w:abstractNumId w:val="5"/>
  </w:num>
  <w:num w:numId="2" w16cid:durableId="2114858833">
    <w:abstractNumId w:val="7"/>
  </w:num>
  <w:num w:numId="3" w16cid:durableId="1597515394">
    <w:abstractNumId w:val="1"/>
  </w:num>
  <w:num w:numId="4" w16cid:durableId="1779772">
    <w:abstractNumId w:val="2"/>
  </w:num>
  <w:num w:numId="5" w16cid:durableId="582222336">
    <w:abstractNumId w:val="13"/>
  </w:num>
  <w:num w:numId="6" w16cid:durableId="664669302">
    <w:abstractNumId w:val="11"/>
  </w:num>
  <w:num w:numId="7" w16cid:durableId="2067339758">
    <w:abstractNumId w:val="12"/>
  </w:num>
  <w:num w:numId="8" w16cid:durableId="1315839100">
    <w:abstractNumId w:val="8"/>
  </w:num>
  <w:num w:numId="9" w16cid:durableId="1490903661">
    <w:abstractNumId w:val="0"/>
  </w:num>
  <w:num w:numId="10" w16cid:durableId="253903376">
    <w:abstractNumId w:val="6"/>
  </w:num>
  <w:num w:numId="11" w16cid:durableId="1038041961">
    <w:abstractNumId w:val="4"/>
  </w:num>
  <w:num w:numId="12" w16cid:durableId="143860798">
    <w:abstractNumId w:val="10"/>
  </w:num>
  <w:num w:numId="13" w16cid:durableId="1960407169">
    <w:abstractNumId w:val="3"/>
  </w:num>
  <w:num w:numId="14" w16cid:durableId="250891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AE"/>
    <w:rsid w:val="00025B6E"/>
    <w:rsid w:val="00152124"/>
    <w:rsid w:val="00163FC5"/>
    <w:rsid w:val="0019428C"/>
    <w:rsid w:val="00233C0A"/>
    <w:rsid w:val="004D7986"/>
    <w:rsid w:val="005A321E"/>
    <w:rsid w:val="005C2CD5"/>
    <w:rsid w:val="005D0C6A"/>
    <w:rsid w:val="006B53B6"/>
    <w:rsid w:val="00730B9A"/>
    <w:rsid w:val="00763EAE"/>
    <w:rsid w:val="0097638C"/>
    <w:rsid w:val="00A50BEC"/>
    <w:rsid w:val="00A73E3F"/>
    <w:rsid w:val="00C77BDF"/>
    <w:rsid w:val="00CD3206"/>
    <w:rsid w:val="00CE006A"/>
    <w:rsid w:val="00D064BE"/>
    <w:rsid w:val="00D31743"/>
    <w:rsid w:val="00DF61F5"/>
    <w:rsid w:val="00E02788"/>
    <w:rsid w:val="00E06897"/>
    <w:rsid w:val="00E836E7"/>
    <w:rsid w:val="00EE0779"/>
    <w:rsid w:val="00F0126B"/>
    <w:rsid w:val="00F1714A"/>
    <w:rsid w:val="00F2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B6D032E"/>
  <w15:chartTrackingRefBased/>
  <w15:docId w15:val="{482A2E54-B740-4339-A9B8-3CA17EA1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styleId="UnresolvedMention">
    <w:name w:val="Unresolved Mention"/>
    <w:basedOn w:val="DefaultParagraphFont"/>
    <w:uiPriority w:val="99"/>
    <w:semiHidden/>
    <w:unhideWhenUsed/>
    <w:rsid w:val="00F21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0820">
      <w:bodyDiv w:val="1"/>
      <w:marLeft w:val="0"/>
      <w:marRight w:val="0"/>
      <w:marTop w:val="0"/>
      <w:marBottom w:val="0"/>
      <w:divBdr>
        <w:top w:val="none" w:sz="0" w:space="0" w:color="auto"/>
        <w:left w:val="none" w:sz="0" w:space="0" w:color="auto"/>
        <w:bottom w:val="none" w:sz="0" w:space="0" w:color="auto"/>
        <w:right w:val="none" w:sz="0" w:space="0" w:color="auto"/>
      </w:divBdr>
    </w:div>
    <w:div w:id="122843945">
      <w:bodyDiv w:val="1"/>
      <w:marLeft w:val="0"/>
      <w:marRight w:val="0"/>
      <w:marTop w:val="0"/>
      <w:marBottom w:val="0"/>
      <w:divBdr>
        <w:top w:val="none" w:sz="0" w:space="0" w:color="auto"/>
        <w:left w:val="none" w:sz="0" w:space="0" w:color="auto"/>
        <w:bottom w:val="none" w:sz="0" w:space="0" w:color="auto"/>
        <w:right w:val="none" w:sz="0" w:space="0" w:color="auto"/>
      </w:divBdr>
    </w:div>
    <w:div w:id="314846857">
      <w:bodyDiv w:val="1"/>
      <w:marLeft w:val="0"/>
      <w:marRight w:val="0"/>
      <w:marTop w:val="0"/>
      <w:marBottom w:val="0"/>
      <w:divBdr>
        <w:top w:val="none" w:sz="0" w:space="0" w:color="auto"/>
        <w:left w:val="none" w:sz="0" w:space="0" w:color="auto"/>
        <w:bottom w:val="none" w:sz="0" w:space="0" w:color="auto"/>
        <w:right w:val="none" w:sz="0" w:space="0" w:color="auto"/>
      </w:divBdr>
    </w:div>
    <w:div w:id="316342749">
      <w:bodyDiv w:val="1"/>
      <w:marLeft w:val="0"/>
      <w:marRight w:val="0"/>
      <w:marTop w:val="0"/>
      <w:marBottom w:val="0"/>
      <w:divBdr>
        <w:top w:val="none" w:sz="0" w:space="0" w:color="auto"/>
        <w:left w:val="none" w:sz="0" w:space="0" w:color="auto"/>
        <w:bottom w:val="none" w:sz="0" w:space="0" w:color="auto"/>
        <w:right w:val="none" w:sz="0" w:space="0" w:color="auto"/>
      </w:divBdr>
    </w:div>
    <w:div w:id="657422558">
      <w:bodyDiv w:val="1"/>
      <w:marLeft w:val="0"/>
      <w:marRight w:val="0"/>
      <w:marTop w:val="0"/>
      <w:marBottom w:val="0"/>
      <w:divBdr>
        <w:top w:val="none" w:sz="0" w:space="0" w:color="auto"/>
        <w:left w:val="none" w:sz="0" w:space="0" w:color="auto"/>
        <w:bottom w:val="none" w:sz="0" w:space="0" w:color="auto"/>
        <w:right w:val="none" w:sz="0" w:space="0" w:color="auto"/>
      </w:divBdr>
    </w:div>
    <w:div w:id="814034095">
      <w:bodyDiv w:val="1"/>
      <w:marLeft w:val="0"/>
      <w:marRight w:val="0"/>
      <w:marTop w:val="0"/>
      <w:marBottom w:val="0"/>
      <w:divBdr>
        <w:top w:val="none" w:sz="0" w:space="0" w:color="auto"/>
        <w:left w:val="none" w:sz="0" w:space="0" w:color="auto"/>
        <w:bottom w:val="none" w:sz="0" w:space="0" w:color="auto"/>
        <w:right w:val="none" w:sz="0" w:space="0" w:color="auto"/>
      </w:divBdr>
    </w:div>
    <w:div w:id="899561408">
      <w:bodyDiv w:val="1"/>
      <w:marLeft w:val="0"/>
      <w:marRight w:val="0"/>
      <w:marTop w:val="0"/>
      <w:marBottom w:val="0"/>
      <w:divBdr>
        <w:top w:val="none" w:sz="0" w:space="0" w:color="auto"/>
        <w:left w:val="none" w:sz="0" w:space="0" w:color="auto"/>
        <w:bottom w:val="none" w:sz="0" w:space="0" w:color="auto"/>
        <w:right w:val="none" w:sz="0" w:space="0" w:color="auto"/>
      </w:divBdr>
    </w:div>
    <w:div w:id="1034768768">
      <w:bodyDiv w:val="1"/>
      <w:marLeft w:val="0"/>
      <w:marRight w:val="0"/>
      <w:marTop w:val="0"/>
      <w:marBottom w:val="0"/>
      <w:divBdr>
        <w:top w:val="none" w:sz="0" w:space="0" w:color="auto"/>
        <w:left w:val="none" w:sz="0" w:space="0" w:color="auto"/>
        <w:bottom w:val="none" w:sz="0" w:space="0" w:color="auto"/>
        <w:right w:val="none" w:sz="0" w:space="0" w:color="auto"/>
      </w:divBdr>
    </w:div>
    <w:div w:id="1209492807">
      <w:bodyDiv w:val="1"/>
      <w:marLeft w:val="0"/>
      <w:marRight w:val="0"/>
      <w:marTop w:val="0"/>
      <w:marBottom w:val="0"/>
      <w:divBdr>
        <w:top w:val="none" w:sz="0" w:space="0" w:color="auto"/>
        <w:left w:val="none" w:sz="0" w:space="0" w:color="auto"/>
        <w:bottom w:val="none" w:sz="0" w:space="0" w:color="auto"/>
        <w:right w:val="none" w:sz="0" w:space="0" w:color="auto"/>
      </w:divBdr>
    </w:div>
    <w:div w:id="1309896745">
      <w:bodyDiv w:val="1"/>
      <w:marLeft w:val="0"/>
      <w:marRight w:val="0"/>
      <w:marTop w:val="0"/>
      <w:marBottom w:val="0"/>
      <w:divBdr>
        <w:top w:val="none" w:sz="0" w:space="0" w:color="auto"/>
        <w:left w:val="none" w:sz="0" w:space="0" w:color="auto"/>
        <w:bottom w:val="none" w:sz="0" w:space="0" w:color="auto"/>
        <w:right w:val="none" w:sz="0" w:space="0" w:color="auto"/>
      </w:divBdr>
    </w:div>
    <w:div w:id="1370567763">
      <w:bodyDiv w:val="1"/>
      <w:marLeft w:val="0"/>
      <w:marRight w:val="0"/>
      <w:marTop w:val="0"/>
      <w:marBottom w:val="0"/>
      <w:divBdr>
        <w:top w:val="none" w:sz="0" w:space="0" w:color="auto"/>
        <w:left w:val="none" w:sz="0" w:space="0" w:color="auto"/>
        <w:bottom w:val="none" w:sz="0" w:space="0" w:color="auto"/>
        <w:right w:val="none" w:sz="0" w:space="0" w:color="auto"/>
      </w:divBdr>
    </w:div>
    <w:div w:id="1586528220">
      <w:bodyDiv w:val="1"/>
      <w:marLeft w:val="0"/>
      <w:marRight w:val="0"/>
      <w:marTop w:val="0"/>
      <w:marBottom w:val="0"/>
      <w:divBdr>
        <w:top w:val="none" w:sz="0" w:space="0" w:color="auto"/>
        <w:left w:val="none" w:sz="0" w:space="0" w:color="auto"/>
        <w:bottom w:val="none" w:sz="0" w:space="0" w:color="auto"/>
        <w:right w:val="none" w:sz="0" w:space="0" w:color="auto"/>
      </w:divBdr>
    </w:div>
    <w:div w:id="1715881559">
      <w:bodyDiv w:val="1"/>
      <w:marLeft w:val="0"/>
      <w:marRight w:val="0"/>
      <w:marTop w:val="0"/>
      <w:marBottom w:val="0"/>
      <w:divBdr>
        <w:top w:val="none" w:sz="0" w:space="0" w:color="auto"/>
        <w:left w:val="none" w:sz="0" w:space="0" w:color="auto"/>
        <w:bottom w:val="none" w:sz="0" w:space="0" w:color="auto"/>
        <w:right w:val="none" w:sz="0" w:space="0" w:color="auto"/>
      </w:divBdr>
    </w:div>
    <w:div w:id="1776167114">
      <w:bodyDiv w:val="1"/>
      <w:marLeft w:val="0"/>
      <w:marRight w:val="0"/>
      <w:marTop w:val="0"/>
      <w:marBottom w:val="0"/>
      <w:divBdr>
        <w:top w:val="none" w:sz="0" w:space="0" w:color="auto"/>
        <w:left w:val="none" w:sz="0" w:space="0" w:color="auto"/>
        <w:bottom w:val="none" w:sz="0" w:space="0" w:color="auto"/>
        <w:right w:val="none" w:sz="0" w:space="0" w:color="auto"/>
      </w:divBdr>
    </w:div>
    <w:div w:id="1801651670">
      <w:bodyDiv w:val="1"/>
      <w:marLeft w:val="0"/>
      <w:marRight w:val="0"/>
      <w:marTop w:val="0"/>
      <w:marBottom w:val="0"/>
      <w:divBdr>
        <w:top w:val="none" w:sz="0" w:space="0" w:color="auto"/>
        <w:left w:val="none" w:sz="0" w:space="0" w:color="auto"/>
        <w:bottom w:val="none" w:sz="0" w:space="0" w:color="auto"/>
        <w:right w:val="none" w:sz="0" w:space="0" w:color="auto"/>
      </w:divBdr>
    </w:div>
    <w:div w:id="1970353501">
      <w:bodyDiv w:val="1"/>
      <w:marLeft w:val="0"/>
      <w:marRight w:val="0"/>
      <w:marTop w:val="0"/>
      <w:marBottom w:val="0"/>
      <w:divBdr>
        <w:top w:val="none" w:sz="0" w:space="0" w:color="auto"/>
        <w:left w:val="none" w:sz="0" w:space="0" w:color="auto"/>
        <w:bottom w:val="none" w:sz="0" w:space="0" w:color="auto"/>
        <w:right w:val="none" w:sz="0" w:space="0" w:color="auto"/>
      </w:divBdr>
    </w:div>
    <w:div w:id="204848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live/UjajuK6ewJY?si=1SSCgS85_CuOU5Jf&amp;t=1047" TargetMode="External"/><Relationship Id="rId18" Type="http://schemas.openxmlformats.org/officeDocument/2006/relationships/hyperlink" Target="https://www.youtube.com/watch?v=UjajuK6ewJY&amp;t=8444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youtube.com/watch?v=UjajuK6ewJY&amp;t=11648s" TargetMode="External"/><Relationship Id="rId7" Type="http://schemas.openxmlformats.org/officeDocument/2006/relationships/webSettings" Target="webSettings.xml"/><Relationship Id="rId12" Type="http://schemas.openxmlformats.org/officeDocument/2006/relationships/hyperlink" Target="https://www.youtube.com/live/CoDhsdm-vq4?si=9gJJALd9GgaUhQMz&amp;t=818" TargetMode="External"/><Relationship Id="rId17" Type="http://schemas.openxmlformats.org/officeDocument/2006/relationships/hyperlink" Target="https://www.youtube.com/watch?v=UjajuK6ewJY&amp;t=8208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UjajuK6ewJY&amp;t=3709s" TargetMode="External"/><Relationship Id="rId20" Type="http://schemas.openxmlformats.org/officeDocument/2006/relationships/hyperlink" Target="https://www.youtube.com/watch?v=UjajuK6ewJY&amp;t=10950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youtube.com/watch?v=UjajuK6ewJY&amp;t=2863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youtube.com/watch?v=UjajuK6ewJY&amp;t=9240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UjajuK6ewJY&amp;t=2488s" TargetMode="External"/><Relationship Id="rId22" Type="http://schemas.openxmlformats.org/officeDocument/2006/relationships/hyperlink" Target="https://www.youtube.com/watch?v=UjajuK6ewJY&amp;t=13653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Documents\Templates\Work%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2.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3.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 Meeting Minutes</Template>
  <TotalTime>216</TotalTime>
  <Pages>15</Pages>
  <Words>4903</Words>
  <Characters>27949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4</cp:revision>
  <dcterms:created xsi:type="dcterms:W3CDTF">2024-10-23T19:08:00Z</dcterms:created>
  <dcterms:modified xsi:type="dcterms:W3CDTF">2024-11-13T22:25:00Z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