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C03DE6" w14:textId="7BFFF4B4" w:rsidR="00A355B8" w:rsidRDefault="00A355B8" w:rsidP="00A355B8">
      <w:pPr>
        <w:pBdr>
          <w:top w:val="nil"/>
          <w:left w:val="nil"/>
          <w:bottom w:val="nil"/>
          <w:right w:val="nil"/>
          <w:between w:val="nil"/>
        </w:pBdr>
        <w:tabs>
          <w:tab w:val="center" w:pos="4680"/>
          <w:tab w:val="right" w:pos="9360"/>
          <w:tab w:val="left" w:pos="1080"/>
        </w:tabs>
        <w:spacing w:before="220" w:after="40" w:line="240" w:lineRule="auto"/>
        <w:ind w:left="288" w:firstLine="979"/>
        <w:rPr>
          <w:b/>
          <w:color w:val="000000"/>
          <w:sz w:val="24"/>
          <w:szCs w:val="24"/>
        </w:rPr>
      </w:pPr>
      <w:r>
        <w:rPr>
          <w:b/>
          <w:color w:val="000000"/>
          <w:sz w:val="24"/>
          <w:szCs w:val="24"/>
        </w:rPr>
        <w:t xml:space="preserve">         STATE OF UTAH</w:t>
      </w:r>
      <w:r>
        <w:rPr>
          <w:noProof/>
        </w:rPr>
        <w:drawing>
          <wp:anchor distT="114300" distB="114300" distL="114300" distR="114300" simplePos="0" relativeHeight="251659264" behindDoc="1" locked="0" layoutInCell="1" hidden="0" allowOverlap="1" wp14:anchorId="251C8393" wp14:editId="51F06D3A">
            <wp:simplePos x="0" y="0"/>
            <wp:positionH relativeFrom="column">
              <wp:posOffset>-123824</wp:posOffset>
            </wp:positionH>
            <wp:positionV relativeFrom="paragraph">
              <wp:posOffset>-57149</wp:posOffset>
            </wp:positionV>
            <wp:extent cx="1074752" cy="1195388"/>
            <wp:effectExtent l="0" t="0" r="0" b="0"/>
            <wp:wrapNone/>
            <wp:docPr id="1700230215"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1074752" cy="1195388"/>
                    </a:xfrm>
                    <a:prstGeom prst="rect">
                      <a:avLst/>
                    </a:prstGeom>
                    <a:ln/>
                  </pic:spPr>
                </pic:pic>
              </a:graphicData>
            </a:graphic>
          </wp:anchor>
        </w:drawing>
      </w:r>
    </w:p>
    <w:p w14:paraId="56138AA7" w14:textId="77777777" w:rsidR="00A355B8" w:rsidRDefault="00A355B8" w:rsidP="00A355B8">
      <w:pPr>
        <w:pBdr>
          <w:top w:val="nil"/>
          <w:left w:val="nil"/>
          <w:bottom w:val="nil"/>
          <w:right w:val="nil"/>
          <w:between w:val="nil"/>
        </w:pBdr>
        <w:tabs>
          <w:tab w:val="center" w:pos="4680"/>
          <w:tab w:val="right" w:pos="9360"/>
          <w:tab w:val="left" w:pos="1080"/>
        </w:tabs>
        <w:spacing w:before="80" w:after="0" w:line="240" w:lineRule="auto"/>
        <w:ind w:left="288" w:firstLine="1339"/>
        <w:rPr>
          <w:b/>
          <w:color w:val="000000"/>
          <w:sz w:val="24"/>
          <w:szCs w:val="24"/>
        </w:rPr>
      </w:pPr>
      <w:r>
        <w:rPr>
          <w:b/>
          <w:color w:val="000000"/>
          <w:sz w:val="24"/>
          <w:szCs w:val="24"/>
        </w:rPr>
        <w:t xml:space="preserve">  DEPARTMENT OF COMMERCE | DIVISION OF SECURITIES</w:t>
      </w:r>
    </w:p>
    <w:p w14:paraId="46BB0A4D" w14:textId="2B35556A" w:rsidR="00A355B8" w:rsidRDefault="00A355B8" w:rsidP="00A355B8">
      <w:pPr>
        <w:pBdr>
          <w:top w:val="nil"/>
          <w:left w:val="nil"/>
          <w:bottom w:val="nil"/>
          <w:right w:val="nil"/>
          <w:between w:val="nil"/>
        </w:pBdr>
        <w:tabs>
          <w:tab w:val="center" w:pos="4680"/>
          <w:tab w:val="right" w:pos="9360"/>
          <w:tab w:val="left" w:pos="1080"/>
        </w:tabs>
        <w:spacing w:after="0" w:line="240" w:lineRule="auto"/>
        <w:ind w:left="288" w:firstLine="1332"/>
        <w:rPr>
          <w:b/>
          <w:color w:val="000000"/>
          <w:sz w:val="24"/>
          <w:szCs w:val="24"/>
        </w:rPr>
      </w:pPr>
      <w:r>
        <w:rPr>
          <w:b/>
          <w:color w:val="000000"/>
          <w:sz w:val="24"/>
          <w:szCs w:val="24"/>
        </w:rPr>
        <w:t xml:space="preserve">  SECURITIES COMMISSION MEETING | P</w:t>
      </w:r>
      <w:r w:rsidR="002D0EAF">
        <w:rPr>
          <w:b/>
          <w:color w:val="000000"/>
          <w:sz w:val="24"/>
          <w:szCs w:val="24"/>
        </w:rPr>
        <w:t>ENDING MINUTES</w:t>
      </w:r>
    </w:p>
    <w:p w14:paraId="1086F974" w14:textId="1158383A" w:rsidR="00A355B8" w:rsidRDefault="00A355B8" w:rsidP="00A355B8">
      <w:pPr>
        <w:pBdr>
          <w:top w:val="nil"/>
          <w:left w:val="nil"/>
          <w:bottom w:val="nil"/>
          <w:right w:val="nil"/>
          <w:between w:val="nil"/>
        </w:pBdr>
        <w:tabs>
          <w:tab w:val="center" w:pos="4680"/>
          <w:tab w:val="right" w:pos="9360"/>
          <w:tab w:val="left" w:pos="1080"/>
        </w:tabs>
        <w:spacing w:after="0" w:line="240" w:lineRule="auto"/>
        <w:ind w:firstLine="1620"/>
        <w:rPr>
          <w:b/>
          <w:color w:val="000000"/>
          <w:sz w:val="24"/>
          <w:szCs w:val="24"/>
        </w:rPr>
      </w:pPr>
      <w:r>
        <w:rPr>
          <w:b/>
          <w:color w:val="000000"/>
          <w:sz w:val="24"/>
          <w:szCs w:val="24"/>
        </w:rPr>
        <w:t xml:space="preserve">  </w:t>
      </w:r>
      <w:r w:rsidR="002D0EAF">
        <w:rPr>
          <w:b/>
          <w:sz w:val="24"/>
          <w:szCs w:val="24"/>
        </w:rPr>
        <w:t>OCTOBER 10</w:t>
      </w:r>
      <w:r>
        <w:rPr>
          <w:b/>
          <w:sz w:val="24"/>
          <w:szCs w:val="24"/>
        </w:rPr>
        <w:t>, 2024</w:t>
      </w:r>
      <w:r>
        <w:rPr>
          <w:b/>
          <w:color w:val="000000"/>
          <w:sz w:val="24"/>
          <w:szCs w:val="24"/>
        </w:rPr>
        <w:t xml:space="preserve"> | 9:00 AM-10:00 AM | </w:t>
      </w:r>
      <w:r w:rsidR="002D0EAF">
        <w:rPr>
          <w:b/>
          <w:color w:val="000000"/>
          <w:sz w:val="24"/>
          <w:szCs w:val="24"/>
        </w:rPr>
        <w:t>HEARING ROOM</w:t>
      </w:r>
      <w:r>
        <w:rPr>
          <w:b/>
          <w:color w:val="000000"/>
          <w:sz w:val="24"/>
          <w:szCs w:val="24"/>
        </w:rPr>
        <w:t xml:space="preserve"> 451</w:t>
      </w:r>
    </w:p>
    <w:p w14:paraId="1E5CBD12" w14:textId="77777777" w:rsidR="00A355B8" w:rsidRDefault="00A355B8" w:rsidP="00A355B8">
      <w:pPr>
        <w:pBdr>
          <w:top w:val="nil"/>
          <w:left w:val="nil"/>
          <w:bottom w:val="nil"/>
          <w:right w:val="nil"/>
          <w:between w:val="nil"/>
        </w:pBdr>
        <w:tabs>
          <w:tab w:val="center" w:pos="4680"/>
          <w:tab w:val="right" w:pos="9360"/>
          <w:tab w:val="left" w:pos="1080"/>
        </w:tabs>
        <w:spacing w:after="0" w:line="240" w:lineRule="auto"/>
        <w:ind w:firstLine="1620"/>
        <w:rPr>
          <w:b/>
          <w:color w:val="000000"/>
          <w:sz w:val="24"/>
          <w:szCs w:val="24"/>
        </w:rPr>
      </w:pPr>
    </w:p>
    <w:p w14:paraId="098A84FC" w14:textId="77777777" w:rsidR="00A355B8" w:rsidRDefault="00A355B8" w:rsidP="00A355B8">
      <w:pPr>
        <w:pBdr>
          <w:top w:val="nil"/>
          <w:left w:val="nil"/>
          <w:bottom w:val="nil"/>
          <w:right w:val="nil"/>
          <w:between w:val="nil"/>
        </w:pBdr>
        <w:tabs>
          <w:tab w:val="center" w:pos="4680"/>
          <w:tab w:val="right" w:pos="9360"/>
          <w:tab w:val="left" w:pos="1080"/>
        </w:tabs>
        <w:spacing w:after="0" w:line="240" w:lineRule="auto"/>
        <w:ind w:firstLine="1620"/>
        <w:rPr>
          <w:b/>
          <w:color w:val="000000"/>
          <w:sz w:val="24"/>
          <w:szCs w:val="24"/>
        </w:rPr>
      </w:pPr>
    </w:p>
    <w:p w14:paraId="356E0BEF" w14:textId="77777777" w:rsidR="00A355B8" w:rsidRDefault="00A355B8" w:rsidP="00A355B8">
      <w:pPr>
        <w:pBdr>
          <w:top w:val="nil"/>
          <w:left w:val="nil"/>
          <w:bottom w:val="nil"/>
          <w:right w:val="nil"/>
          <w:between w:val="nil"/>
        </w:pBdr>
        <w:tabs>
          <w:tab w:val="center" w:pos="4680"/>
          <w:tab w:val="right" w:pos="9360"/>
          <w:tab w:val="left" w:pos="1080"/>
        </w:tabs>
        <w:spacing w:after="0" w:line="240" w:lineRule="auto"/>
        <w:ind w:firstLine="1620"/>
        <w:jc w:val="both"/>
        <w:rPr>
          <w:b/>
          <w:color w:val="000000"/>
          <w:sz w:val="24"/>
          <w:szCs w:val="24"/>
        </w:rPr>
      </w:pPr>
    </w:p>
    <w:p w14:paraId="59CC9668" w14:textId="77777777" w:rsidR="00A355B8" w:rsidRPr="00CF5A8B" w:rsidRDefault="00A355B8" w:rsidP="00A355B8">
      <w:pPr>
        <w:spacing w:after="0" w:line="240" w:lineRule="auto"/>
      </w:pPr>
      <w:r w:rsidRPr="00DE15EC">
        <w:rPr>
          <w:b/>
        </w:rPr>
        <w:t>SECURITIES COMMISSION</w:t>
      </w:r>
      <w:r w:rsidRPr="00DE15EC">
        <w:rPr>
          <w:b/>
        </w:rPr>
        <w:tab/>
      </w:r>
      <w:r w:rsidRPr="00DE15EC">
        <w:rPr>
          <w:b/>
        </w:rPr>
        <w:tab/>
      </w:r>
      <w:r w:rsidRPr="00DE15EC">
        <w:rPr>
          <w:b/>
        </w:rPr>
        <w:tab/>
      </w:r>
      <w:r w:rsidRPr="00DE15EC">
        <w:rPr>
          <w:b/>
        </w:rPr>
        <w:tab/>
      </w:r>
      <w:r w:rsidRPr="00DE15EC">
        <w:rPr>
          <w:b/>
        </w:rPr>
        <w:tab/>
      </w:r>
      <w:r w:rsidRPr="00DE15EC">
        <w:rPr>
          <w:b/>
        </w:rPr>
        <w:tab/>
      </w:r>
      <w:r w:rsidRPr="00DE15EC">
        <w:rPr>
          <w:b/>
        </w:rPr>
        <w:tab/>
      </w:r>
      <w:r w:rsidRPr="00DE15EC">
        <w:rPr>
          <w:b/>
        </w:rPr>
        <w:tab/>
      </w:r>
      <w:r w:rsidRPr="00DE15EC">
        <w:rPr>
          <w:b/>
        </w:rPr>
        <w:tab/>
      </w:r>
      <w:r w:rsidRPr="00DE15EC">
        <w:rPr>
          <w:b/>
        </w:rPr>
        <w:tab/>
      </w:r>
    </w:p>
    <w:p w14:paraId="0A9DC27B" w14:textId="6023FC70" w:rsidR="00CF5A8B" w:rsidRDefault="00A355B8" w:rsidP="00A355B8">
      <w:pPr>
        <w:spacing w:after="0" w:line="240" w:lineRule="auto"/>
      </w:pPr>
      <w:r w:rsidRPr="00DE15EC">
        <w:t>Lyndon Ricks</w:t>
      </w:r>
      <w:r w:rsidR="002D0EAF" w:rsidRPr="00DE15EC">
        <w:tab/>
      </w:r>
      <w:r w:rsidR="002D0EAF" w:rsidRPr="00DE15EC">
        <w:tab/>
      </w:r>
      <w:r w:rsidR="002D0EAF" w:rsidRPr="00DE15EC">
        <w:tab/>
      </w:r>
      <w:r w:rsidR="002D0EAF" w:rsidRPr="00DE15EC">
        <w:tab/>
      </w:r>
      <w:r w:rsidR="002D0EAF" w:rsidRPr="00DE15EC">
        <w:tab/>
      </w:r>
      <w:r w:rsidR="002D0EAF" w:rsidRPr="00DE15EC">
        <w:tab/>
      </w:r>
      <w:r w:rsidR="002D0EAF" w:rsidRPr="00DE15EC">
        <w:tab/>
      </w:r>
      <w:r w:rsidR="0064447D" w:rsidRPr="00DE15EC">
        <w:t>Chair</w:t>
      </w:r>
    </w:p>
    <w:p w14:paraId="1BB89EE8" w14:textId="77777777" w:rsidR="00CF5A8B" w:rsidRDefault="00A355B8" w:rsidP="00A355B8">
      <w:pPr>
        <w:spacing w:after="0" w:line="240" w:lineRule="auto"/>
      </w:pPr>
      <w:r w:rsidRPr="00DE15EC">
        <w:t>Mark Zimb</w:t>
      </w:r>
      <w:r w:rsidR="002D0EAF" w:rsidRPr="00DE15EC">
        <w:t>el</w:t>
      </w:r>
      <w:r w:rsidRPr="00DE15EC">
        <w:t xml:space="preserve">man </w:t>
      </w:r>
      <w:r w:rsidR="00687A39" w:rsidRPr="00DE15EC">
        <w:tab/>
      </w:r>
      <w:r w:rsidR="00687A39" w:rsidRPr="00DE15EC">
        <w:tab/>
      </w:r>
      <w:r w:rsidR="00687A39" w:rsidRPr="00DE15EC">
        <w:tab/>
      </w:r>
      <w:r w:rsidR="00687A39" w:rsidRPr="00DE15EC">
        <w:tab/>
      </w:r>
      <w:r w:rsidR="00687A39" w:rsidRPr="00DE15EC">
        <w:tab/>
      </w:r>
      <w:r w:rsidR="00687A39" w:rsidRPr="00DE15EC">
        <w:tab/>
        <w:t xml:space="preserve">Commissioner </w:t>
      </w:r>
      <w:r w:rsidRPr="00DE15EC">
        <w:tab/>
      </w:r>
    </w:p>
    <w:p w14:paraId="2944F077" w14:textId="53025661" w:rsidR="00CF5A8B" w:rsidRDefault="00A355B8" w:rsidP="00A355B8">
      <w:pPr>
        <w:spacing w:after="0" w:line="240" w:lineRule="auto"/>
      </w:pPr>
      <w:r w:rsidRPr="00DE15EC">
        <w:t>Dawn Dachenhausen</w:t>
      </w:r>
      <w:r w:rsidR="00687A39" w:rsidRPr="00DE15EC">
        <w:tab/>
      </w:r>
      <w:r w:rsidR="00687A39" w:rsidRPr="00DE15EC">
        <w:tab/>
      </w:r>
      <w:r w:rsidR="00687A39" w:rsidRPr="00DE15EC">
        <w:tab/>
      </w:r>
      <w:r w:rsidR="00687A39" w:rsidRPr="00DE15EC">
        <w:tab/>
      </w:r>
      <w:r w:rsidR="00687A39" w:rsidRPr="00DE15EC">
        <w:tab/>
      </w:r>
      <w:r w:rsidR="00687A39" w:rsidRPr="00DE15EC">
        <w:tab/>
        <w:t>Commissioner</w:t>
      </w:r>
    </w:p>
    <w:p w14:paraId="0E8D157E" w14:textId="6FEBAA15" w:rsidR="00CF5A8B" w:rsidRPr="00DE15EC" w:rsidRDefault="00A355B8" w:rsidP="00A355B8">
      <w:pPr>
        <w:spacing w:after="0" w:line="240" w:lineRule="auto"/>
      </w:pPr>
      <w:r w:rsidRPr="00DE15EC">
        <w:t>Dan Debry</w:t>
      </w:r>
      <w:r w:rsidRPr="00DE15EC">
        <w:tab/>
      </w:r>
      <w:r w:rsidR="00687A39" w:rsidRPr="00DE15EC">
        <w:tab/>
      </w:r>
      <w:r w:rsidR="00687A39" w:rsidRPr="00DE15EC">
        <w:tab/>
      </w:r>
      <w:r w:rsidR="00687A39" w:rsidRPr="00DE15EC">
        <w:tab/>
      </w:r>
      <w:r w:rsidR="00687A39" w:rsidRPr="00DE15EC">
        <w:tab/>
      </w:r>
      <w:r w:rsidR="00687A39" w:rsidRPr="00DE15EC">
        <w:tab/>
      </w:r>
      <w:r w:rsidR="00687A39" w:rsidRPr="00DE15EC">
        <w:tab/>
        <w:t xml:space="preserve">Commissioner </w:t>
      </w:r>
      <w:r w:rsidRPr="00DE15EC">
        <w:tab/>
      </w:r>
      <w:r w:rsidRPr="00DE15EC">
        <w:tab/>
      </w:r>
      <w:r w:rsidRPr="00DE15EC">
        <w:tab/>
      </w:r>
    </w:p>
    <w:p w14:paraId="1950B496" w14:textId="5E010A88" w:rsidR="00A355B8" w:rsidRPr="00CF5A8B" w:rsidRDefault="00A355B8" w:rsidP="00A355B8">
      <w:pPr>
        <w:spacing w:after="0" w:line="240" w:lineRule="auto"/>
        <w:rPr>
          <w:bCs/>
        </w:rPr>
      </w:pPr>
      <w:r w:rsidRPr="00DE15EC">
        <w:t>Melanie Vartabedian</w:t>
      </w:r>
      <w:r w:rsidRPr="00DE15EC">
        <w:rPr>
          <w:b/>
        </w:rPr>
        <w:tab/>
      </w:r>
      <w:r w:rsidR="00687A39" w:rsidRPr="00DE15EC">
        <w:rPr>
          <w:b/>
        </w:rPr>
        <w:tab/>
      </w:r>
      <w:r w:rsidRPr="00DE15EC">
        <w:rPr>
          <w:b/>
        </w:rPr>
        <w:tab/>
      </w:r>
      <w:r w:rsidRPr="00DE15EC">
        <w:rPr>
          <w:b/>
        </w:rPr>
        <w:tab/>
      </w:r>
      <w:r w:rsidRPr="00DE15EC">
        <w:rPr>
          <w:b/>
        </w:rPr>
        <w:tab/>
      </w:r>
      <w:r w:rsidRPr="00DE15EC">
        <w:rPr>
          <w:b/>
        </w:rPr>
        <w:tab/>
      </w:r>
      <w:r w:rsidR="00687A39" w:rsidRPr="00CF5A8B">
        <w:rPr>
          <w:bCs/>
        </w:rPr>
        <w:t>Commissioner</w:t>
      </w:r>
    </w:p>
    <w:p w14:paraId="482C91E5" w14:textId="77777777" w:rsidR="00A355B8" w:rsidRPr="00DE15EC" w:rsidRDefault="00A355B8" w:rsidP="00A355B8">
      <w:pPr>
        <w:spacing w:after="0" w:line="240" w:lineRule="auto"/>
        <w:rPr>
          <w:b/>
        </w:rPr>
      </w:pPr>
    </w:p>
    <w:p w14:paraId="70E5C8E4" w14:textId="77777777" w:rsidR="00A355B8" w:rsidRPr="00DE15EC" w:rsidRDefault="00A355B8" w:rsidP="00A355B8">
      <w:pPr>
        <w:spacing w:after="0" w:line="240" w:lineRule="auto"/>
        <w:rPr>
          <w:b/>
        </w:rPr>
      </w:pPr>
      <w:r w:rsidRPr="00DE15EC">
        <w:rPr>
          <w:b/>
        </w:rPr>
        <w:t>DIVISION OF SECURITIES</w:t>
      </w:r>
    </w:p>
    <w:p w14:paraId="3A58D6B4" w14:textId="3E02548A" w:rsidR="00A355B8" w:rsidRPr="00CF5A8B" w:rsidRDefault="00A355B8" w:rsidP="00A355B8">
      <w:pPr>
        <w:spacing w:after="0" w:line="240" w:lineRule="auto"/>
      </w:pPr>
      <w:r w:rsidRPr="00CF5A8B">
        <w:t>Jason Sterzer</w:t>
      </w:r>
      <w:r w:rsidR="00687A39" w:rsidRPr="00DE15EC">
        <w:tab/>
      </w:r>
      <w:r w:rsidR="00687A39" w:rsidRPr="00DE15EC">
        <w:tab/>
      </w:r>
      <w:r w:rsidR="00687A39" w:rsidRPr="00DE15EC">
        <w:tab/>
      </w:r>
      <w:r w:rsidR="00687A39" w:rsidRPr="00DE15EC">
        <w:tab/>
      </w:r>
      <w:r w:rsidR="00687A39" w:rsidRPr="00DE15EC">
        <w:tab/>
      </w:r>
      <w:r w:rsidR="00687A39" w:rsidRPr="00DE15EC">
        <w:tab/>
      </w:r>
      <w:r w:rsidR="00687A39" w:rsidRPr="00DE15EC">
        <w:tab/>
        <w:t>Division Director</w:t>
      </w:r>
    </w:p>
    <w:p w14:paraId="4BF01FA9" w14:textId="77777777" w:rsidR="00687A39" w:rsidRPr="00DE15EC" w:rsidRDefault="00687A39" w:rsidP="00687A39">
      <w:pPr>
        <w:spacing w:after="0" w:line="240" w:lineRule="auto"/>
      </w:pPr>
      <w:r w:rsidRPr="00DE15EC">
        <w:t>Francswai Grayson</w:t>
      </w:r>
      <w:r w:rsidRPr="00DE15EC">
        <w:tab/>
      </w:r>
      <w:r w:rsidRPr="00DE15EC">
        <w:tab/>
      </w:r>
      <w:r w:rsidRPr="00DE15EC">
        <w:tab/>
      </w:r>
      <w:r w:rsidRPr="00DE15EC">
        <w:tab/>
      </w:r>
      <w:r w:rsidRPr="00DE15EC">
        <w:tab/>
      </w:r>
      <w:r w:rsidRPr="00DE15EC">
        <w:tab/>
        <w:t>Assistant Director</w:t>
      </w:r>
    </w:p>
    <w:p w14:paraId="7D31853D" w14:textId="603DF70C" w:rsidR="00A355B8" w:rsidRPr="00CF5A8B" w:rsidRDefault="00A355B8" w:rsidP="00A355B8">
      <w:pPr>
        <w:spacing w:after="0" w:line="240" w:lineRule="auto"/>
      </w:pPr>
      <w:r w:rsidRPr="00CF5A8B">
        <w:t>Liz Blaylock</w:t>
      </w:r>
      <w:r w:rsidR="00687A39" w:rsidRPr="00DE15EC">
        <w:tab/>
      </w:r>
      <w:r w:rsidR="00687A39" w:rsidRPr="00DE15EC">
        <w:tab/>
      </w:r>
      <w:r w:rsidR="00687A39" w:rsidRPr="00DE15EC">
        <w:tab/>
      </w:r>
      <w:r w:rsidR="00687A39" w:rsidRPr="00DE15EC">
        <w:tab/>
      </w:r>
      <w:r w:rsidR="00687A39" w:rsidRPr="00DE15EC">
        <w:tab/>
      </w:r>
      <w:r w:rsidR="00687A39" w:rsidRPr="00DE15EC">
        <w:tab/>
      </w:r>
      <w:r w:rsidR="00687A39" w:rsidRPr="00DE15EC">
        <w:tab/>
        <w:t>Chief of Enforcement</w:t>
      </w:r>
    </w:p>
    <w:p w14:paraId="6FD16ACC" w14:textId="6149E21D" w:rsidR="00A355B8" w:rsidRPr="00CF5A8B" w:rsidRDefault="00A355B8" w:rsidP="00A355B8">
      <w:pPr>
        <w:spacing w:after="0" w:line="240" w:lineRule="auto"/>
      </w:pPr>
      <w:r w:rsidRPr="00CF5A8B">
        <w:t>Ken Barton</w:t>
      </w:r>
      <w:r w:rsidR="00687A39" w:rsidRPr="00DE15EC">
        <w:tab/>
      </w:r>
      <w:r w:rsidR="00687A39" w:rsidRPr="00DE15EC">
        <w:tab/>
      </w:r>
      <w:r w:rsidR="00687A39" w:rsidRPr="00DE15EC">
        <w:tab/>
      </w:r>
      <w:r w:rsidR="00687A39" w:rsidRPr="00DE15EC">
        <w:tab/>
      </w:r>
      <w:r w:rsidR="00687A39" w:rsidRPr="00DE15EC">
        <w:tab/>
      </w:r>
      <w:r w:rsidR="00687A39" w:rsidRPr="00DE15EC">
        <w:tab/>
      </w:r>
      <w:r w:rsidR="00687A39" w:rsidRPr="00DE15EC">
        <w:tab/>
        <w:t xml:space="preserve">Chief of Compliance </w:t>
      </w:r>
    </w:p>
    <w:p w14:paraId="4FFAF4D7" w14:textId="26FCC30F" w:rsidR="00A355B8" w:rsidRPr="00CF5A8B" w:rsidRDefault="00A355B8" w:rsidP="00A355B8">
      <w:pPr>
        <w:spacing w:after="0" w:line="240" w:lineRule="auto"/>
      </w:pPr>
      <w:r w:rsidRPr="00CF5A8B">
        <w:t>Bryan Cowley</w:t>
      </w:r>
      <w:r w:rsidR="00687A39" w:rsidRPr="00DE15EC">
        <w:tab/>
      </w:r>
      <w:r w:rsidR="00687A39" w:rsidRPr="00DE15EC">
        <w:tab/>
      </w:r>
      <w:r w:rsidR="00687A39" w:rsidRPr="00DE15EC">
        <w:tab/>
      </w:r>
      <w:r w:rsidR="00687A39" w:rsidRPr="00DE15EC">
        <w:tab/>
      </w:r>
      <w:r w:rsidR="00687A39" w:rsidRPr="00DE15EC">
        <w:tab/>
      </w:r>
      <w:r w:rsidR="00687A39" w:rsidRPr="00DE15EC">
        <w:tab/>
      </w:r>
      <w:r w:rsidR="00687A39" w:rsidRPr="00DE15EC">
        <w:tab/>
        <w:t xml:space="preserve">Chief of Licensing &amp; Corporation Finance  </w:t>
      </w:r>
    </w:p>
    <w:p w14:paraId="4C23B57A" w14:textId="11254201" w:rsidR="00A355B8" w:rsidRPr="00CF5A8B" w:rsidRDefault="00A355B8" w:rsidP="00A355B8">
      <w:pPr>
        <w:spacing w:after="0" w:line="240" w:lineRule="auto"/>
      </w:pPr>
      <w:r w:rsidRPr="00CF5A8B">
        <w:t>Aaron Burgoyne</w:t>
      </w:r>
      <w:r w:rsidR="00687A39" w:rsidRPr="00DE15EC">
        <w:tab/>
      </w:r>
      <w:r w:rsidR="00687A39" w:rsidRPr="00DE15EC">
        <w:tab/>
      </w:r>
      <w:r w:rsidR="00687A39" w:rsidRPr="00DE15EC">
        <w:tab/>
      </w:r>
      <w:r w:rsidR="00687A39" w:rsidRPr="00DE15EC">
        <w:tab/>
      </w:r>
      <w:r w:rsidR="00687A39" w:rsidRPr="00DE15EC">
        <w:tab/>
      </w:r>
      <w:r w:rsidR="00687A39" w:rsidRPr="00DE15EC">
        <w:tab/>
        <w:t>Investigative Accountant</w:t>
      </w:r>
    </w:p>
    <w:p w14:paraId="10F5F5E5" w14:textId="56D67176" w:rsidR="00A355B8" w:rsidRPr="00CF5A8B" w:rsidRDefault="00A355B8" w:rsidP="00A355B8">
      <w:pPr>
        <w:spacing w:after="0" w:line="240" w:lineRule="auto"/>
      </w:pPr>
      <w:r w:rsidRPr="00CF5A8B">
        <w:t>Ashlee Buchholz</w:t>
      </w:r>
      <w:r w:rsidR="00687A39" w:rsidRPr="00DE15EC">
        <w:tab/>
      </w:r>
      <w:r w:rsidR="00687A39" w:rsidRPr="00DE15EC">
        <w:tab/>
      </w:r>
      <w:r w:rsidR="00687A39" w:rsidRPr="00DE15EC">
        <w:tab/>
      </w:r>
      <w:r w:rsidR="00687A39" w:rsidRPr="00DE15EC">
        <w:tab/>
      </w:r>
      <w:r w:rsidR="00687A39" w:rsidRPr="00DE15EC">
        <w:tab/>
      </w:r>
      <w:r w:rsidR="00687A39" w:rsidRPr="00DE15EC">
        <w:tab/>
        <w:t>Administrative Assistant</w:t>
      </w:r>
    </w:p>
    <w:p w14:paraId="46E70D3C" w14:textId="18C96BAD" w:rsidR="00A355B8" w:rsidRPr="00CF5A8B" w:rsidRDefault="00A355B8" w:rsidP="00A355B8">
      <w:pPr>
        <w:spacing w:after="0" w:line="240" w:lineRule="auto"/>
      </w:pPr>
      <w:r w:rsidRPr="00CF5A8B">
        <w:t xml:space="preserve">Parmida Zahedi </w:t>
      </w:r>
      <w:proofErr w:type="spellStart"/>
      <w:r w:rsidRPr="00CF5A8B">
        <w:t>Amrei</w:t>
      </w:r>
      <w:proofErr w:type="spellEnd"/>
      <w:r w:rsidR="00687A39" w:rsidRPr="00DE15EC">
        <w:tab/>
      </w:r>
      <w:r w:rsidR="00687A39" w:rsidRPr="00DE15EC">
        <w:tab/>
      </w:r>
      <w:r w:rsidR="00687A39" w:rsidRPr="00DE15EC">
        <w:tab/>
      </w:r>
      <w:r w:rsidR="00687A39" w:rsidRPr="00DE15EC">
        <w:tab/>
      </w:r>
      <w:r w:rsidR="00687A39" w:rsidRPr="00DE15EC">
        <w:tab/>
      </w:r>
      <w:r w:rsidR="00687A39" w:rsidRPr="00DE15EC">
        <w:tab/>
        <w:t>Office Specialist</w:t>
      </w:r>
    </w:p>
    <w:p w14:paraId="28F395BC" w14:textId="77777777" w:rsidR="00A355B8" w:rsidRPr="00DE15EC" w:rsidRDefault="00A355B8" w:rsidP="00A355B8">
      <w:pPr>
        <w:spacing w:after="0" w:line="240" w:lineRule="auto"/>
        <w:rPr>
          <w:b/>
        </w:rPr>
      </w:pPr>
    </w:p>
    <w:p w14:paraId="23C40618" w14:textId="77777777" w:rsidR="00A355B8" w:rsidRPr="00DE15EC" w:rsidRDefault="00A355B8" w:rsidP="00A355B8">
      <w:pPr>
        <w:spacing w:after="0" w:line="240" w:lineRule="auto"/>
        <w:rPr>
          <w:b/>
        </w:rPr>
      </w:pPr>
      <w:r w:rsidRPr="00DE15EC">
        <w:rPr>
          <w:b/>
        </w:rPr>
        <w:t>OTHERS IN ATTENDANCE</w:t>
      </w:r>
    </w:p>
    <w:p w14:paraId="2441B8A1" w14:textId="6AC7E138" w:rsidR="0017114E" w:rsidRPr="00DE15EC" w:rsidRDefault="0017114E" w:rsidP="00A355B8">
      <w:pPr>
        <w:spacing w:after="0" w:line="240" w:lineRule="auto"/>
        <w:rPr>
          <w:bCs/>
        </w:rPr>
      </w:pPr>
      <w:r w:rsidRPr="00DE15EC">
        <w:rPr>
          <w:bCs/>
        </w:rPr>
        <w:t>Matt Lewis</w:t>
      </w:r>
      <w:r w:rsidR="00687A39" w:rsidRPr="00DE15EC">
        <w:rPr>
          <w:bCs/>
        </w:rPr>
        <w:tab/>
      </w:r>
      <w:r w:rsidR="00687A39" w:rsidRPr="00DE15EC">
        <w:rPr>
          <w:bCs/>
        </w:rPr>
        <w:tab/>
      </w:r>
      <w:r w:rsidR="00687A39" w:rsidRPr="00DE15EC">
        <w:rPr>
          <w:bCs/>
        </w:rPr>
        <w:tab/>
      </w:r>
      <w:r w:rsidR="00687A39" w:rsidRPr="00DE15EC">
        <w:rPr>
          <w:bCs/>
        </w:rPr>
        <w:tab/>
      </w:r>
      <w:r w:rsidR="00687A39" w:rsidRPr="00DE15EC">
        <w:rPr>
          <w:bCs/>
        </w:rPr>
        <w:tab/>
      </w:r>
      <w:r w:rsidR="00687A39" w:rsidRPr="00DE15EC">
        <w:rPr>
          <w:bCs/>
        </w:rPr>
        <w:tab/>
      </w:r>
      <w:r w:rsidR="00687A39" w:rsidRPr="00DE15EC">
        <w:rPr>
          <w:bCs/>
        </w:rPr>
        <w:tab/>
        <w:t xml:space="preserve">Counsel for Respondent </w:t>
      </w:r>
    </w:p>
    <w:p w14:paraId="09915DC2" w14:textId="412FE477" w:rsidR="0017114E" w:rsidRPr="00DE15EC" w:rsidRDefault="0017114E" w:rsidP="00A355B8">
      <w:pPr>
        <w:spacing w:after="0" w:line="240" w:lineRule="auto"/>
        <w:rPr>
          <w:bCs/>
        </w:rPr>
      </w:pPr>
      <w:r w:rsidRPr="00DE15EC">
        <w:rPr>
          <w:bCs/>
        </w:rPr>
        <w:t>Amy Gowan</w:t>
      </w:r>
      <w:r w:rsidR="00687A39" w:rsidRPr="00DE15EC">
        <w:rPr>
          <w:bCs/>
        </w:rPr>
        <w:tab/>
      </w:r>
      <w:r w:rsidR="00687A39" w:rsidRPr="00DE15EC">
        <w:rPr>
          <w:bCs/>
        </w:rPr>
        <w:tab/>
      </w:r>
      <w:r w:rsidR="00687A39" w:rsidRPr="00DE15EC">
        <w:rPr>
          <w:bCs/>
        </w:rPr>
        <w:tab/>
      </w:r>
      <w:r w:rsidR="00687A39" w:rsidRPr="00DE15EC">
        <w:rPr>
          <w:bCs/>
        </w:rPr>
        <w:tab/>
      </w:r>
      <w:r w:rsidR="00687A39" w:rsidRPr="00DE15EC">
        <w:rPr>
          <w:bCs/>
        </w:rPr>
        <w:tab/>
      </w:r>
      <w:r w:rsidR="00687A39" w:rsidRPr="00DE15EC">
        <w:rPr>
          <w:bCs/>
        </w:rPr>
        <w:tab/>
      </w:r>
      <w:r w:rsidR="00687A39" w:rsidRPr="00DE15EC">
        <w:rPr>
          <w:bCs/>
        </w:rPr>
        <w:tab/>
        <w:t>Administrative Law Judge</w:t>
      </w:r>
    </w:p>
    <w:p w14:paraId="043B970F" w14:textId="77777777" w:rsidR="00E53077" w:rsidRPr="00DE15EC" w:rsidRDefault="00E53077"/>
    <w:p w14:paraId="68995094" w14:textId="5F9836EB" w:rsidR="00A355B8" w:rsidRPr="00DE15EC" w:rsidRDefault="00DE15EC" w:rsidP="00A355B8">
      <w:pPr>
        <w:spacing w:after="0" w:line="240" w:lineRule="auto"/>
      </w:pPr>
      <w:r w:rsidRPr="00DE15EC">
        <w:rPr>
          <w:b/>
        </w:rPr>
        <w:t xml:space="preserve">WELCOME AND CALL TO ORDER </w:t>
      </w:r>
      <w:r w:rsidR="00A355B8" w:rsidRPr="00DE15EC">
        <w:rPr>
          <w:b/>
        </w:rPr>
        <w:tab/>
      </w:r>
      <w:r w:rsidR="00A355B8" w:rsidRPr="00DE15EC">
        <w:rPr>
          <w:b/>
        </w:rPr>
        <w:tab/>
      </w:r>
      <w:r w:rsidR="00A355B8" w:rsidRPr="00DE15EC">
        <w:rPr>
          <w:b/>
        </w:rPr>
        <w:tab/>
      </w:r>
      <w:r w:rsidR="00A355B8" w:rsidRPr="00DE15EC">
        <w:rPr>
          <w:b/>
        </w:rPr>
        <w:tab/>
      </w:r>
      <w:r w:rsidR="00A355B8" w:rsidRPr="00DE15EC">
        <w:rPr>
          <w:b/>
        </w:rPr>
        <w:tab/>
      </w:r>
      <w:r w:rsidR="00A355B8" w:rsidRPr="00DE15EC">
        <w:rPr>
          <w:b/>
        </w:rPr>
        <w:tab/>
      </w:r>
      <w:r w:rsidR="00A355B8" w:rsidRPr="00DE15EC">
        <w:rPr>
          <w:b/>
        </w:rPr>
        <w:tab/>
      </w:r>
      <w:r w:rsidR="00A355B8" w:rsidRPr="00DE15EC">
        <w:rPr>
          <w:b/>
        </w:rPr>
        <w:tab/>
      </w:r>
      <w:r w:rsidR="00A355B8" w:rsidRPr="00DE15EC">
        <w:rPr>
          <w:b/>
        </w:rPr>
        <w:tab/>
      </w:r>
      <w:r w:rsidR="00A355B8" w:rsidRPr="00DE15EC">
        <w:t>9:00AM</w:t>
      </w:r>
    </w:p>
    <w:p w14:paraId="5CB5380C" w14:textId="77777777" w:rsidR="00A355B8" w:rsidRPr="00DE15EC" w:rsidRDefault="00A355B8" w:rsidP="00A355B8">
      <w:pPr>
        <w:spacing w:after="0" w:line="260" w:lineRule="auto"/>
        <w:rPr>
          <w:b/>
        </w:rPr>
      </w:pPr>
      <w:r w:rsidRPr="00DE15EC">
        <w:rPr>
          <w:noProof/>
        </w:rPr>
        <mc:AlternateContent>
          <mc:Choice Requires="wps">
            <w:drawing>
              <wp:anchor distT="0" distB="0" distL="114300" distR="114300" simplePos="0" relativeHeight="251664384" behindDoc="0" locked="0" layoutInCell="1" hidden="0" allowOverlap="1" wp14:anchorId="742C06E4" wp14:editId="58114C24">
                <wp:simplePos x="0" y="0"/>
                <wp:positionH relativeFrom="column">
                  <wp:posOffset>1</wp:posOffset>
                </wp:positionH>
                <wp:positionV relativeFrom="paragraph">
                  <wp:posOffset>12700</wp:posOffset>
                </wp:positionV>
                <wp:extent cx="6858000" cy="12700"/>
                <wp:effectExtent l="0" t="0" r="0" b="0"/>
                <wp:wrapNone/>
                <wp:docPr id="147446968" name="Straight Arrow Connector 147446968"/>
                <wp:cNvGraphicFramePr/>
                <a:graphic xmlns:a="http://schemas.openxmlformats.org/drawingml/2006/main">
                  <a:graphicData uri="http://schemas.microsoft.com/office/word/2010/wordprocessingShape">
                    <wps:wsp>
                      <wps:cNvCnPr/>
                      <wps:spPr>
                        <a:xfrm>
                          <a:off x="1917000" y="3780000"/>
                          <a:ext cx="6858000" cy="0"/>
                        </a:xfrm>
                        <a:prstGeom prst="straightConnector1">
                          <a:avLst/>
                        </a:prstGeom>
                        <a:noFill/>
                        <a:ln w="9525" cap="flat" cmpd="sng">
                          <a:solidFill>
                            <a:sysClr val="windowText" lastClr="000000"/>
                          </a:solidFill>
                          <a:prstDash val="solid"/>
                          <a:miter lim="800000"/>
                          <a:headEnd type="none" w="sm" len="sm"/>
                          <a:tailEnd type="none" w="sm" len="sm"/>
                        </a:ln>
                      </wps:spPr>
                      <wps:bodyPr/>
                    </wps:wsp>
                  </a:graphicData>
                </a:graphic>
              </wp:anchor>
            </w:drawing>
          </mc:Choice>
          <mc:Fallback>
            <w:pict>
              <v:shapetype w14:anchorId="401DDFB7" id="_x0000_t32" coordsize="21600,21600" o:spt="32" o:oned="t" path="m,l21600,21600e" filled="f">
                <v:path arrowok="t" fillok="f" o:connecttype="none"/>
                <o:lock v:ext="edit" shapetype="t"/>
              </v:shapetype>
              <v:shape id="Straight Arrow Connector 147446968" o:spid="_x0000_s1026" type="#_x0000_t32" style="position:absolute;margin-left:0;margin-top:1pt;width:540pt;height:1pt;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" strokecolor="windowText">
                <v:stroke startarrowwidth="narrow" startarrowlength="short" endarrowwidth="narrow" endarrowlength="short" joinstyle="miter"/>
              </v:shape>
            </w:pict>
          </mc:Fallback>
        </mc:AlternateContent>
      </w:r>
    </w:p>
    <w:p w14:paraId="2F340EFC" w14:textId="77777777" w:rsidR="00A355B8" w:rsidRPr="00CF5A8B" w:rsidRDefault="00A355B8" w:rsidP="00A355B8">
      <w:pPr>
        <w:pStyle w:val="ListParagraph"/>
        <w:numPr>
          <w:ilvl w:val="0"/>
          <w:numId w:val="4"/>
        </w:numPr>
        <w:spacing w:after="120" w:line="260" w:lineRule="auto"/>
        <w:ind w:right="-60"/>
        <w:rPr>
          <w:b/>
          <w:bCs/>
        </w:rPr>
      </w:pPr>
      <w:r w:rsidRPr="00CF5A8B">
        <w:rPr>
          <w:b/>
          <w:bCs/>
        </w:rPr>
        <w:t>Approval of August 8, 2024 meeting minutes.</w:t>
      </w:r>
      <w:r w:rsidRPr="00CF5A8B">
        <w:rPr>
          <w:b/>
          <w:bCs/>
        </w:rPr>
        <w:tab/>
      </w:r>
    </w:p>
    <w:p w14:paraId="7511D60B" w14:textId="1F3A8758" w:rsidR="00A355B8" w:rsidRPr="00CF5A8B" w:rsidRDefault="00A355B8" w:rsidP="00CF5A8B">
      <w:pPr>
        <w:pStyle w:val="ListParagraph"/>
        <w:spacing w:after="120" w:line="260" w:lineRule="auto"/>
        <w:ind w:left="630" w:right="-60"/>
      </w:pPr>
      <w:r w:rsidRPr="00CF5A8B">
        <w:t xml:space="preserve">Commissioner Debry </w:t>
      </w:r>
      <w:r w:rsidR="00687A39" w:rsidRPr="00DE15EC">
        <w:t xml:space="preserve">made a motion to approve, </w:t>
      </w:r>
      <w:r w:rsidRPr="00CF5A8B">
        <w:t xml:space="preserve">Commissioner </w:t>
      </w:r>
      <w:r w:rsidR="0064447D" w:rsidRPr="00CF5A8B">
        <w:t>Vartabedian s</w:t>
      </w:r>
      <w:r w:rsidR="00556CEC" w:rsidRPr="00CF5A8B">
        <w:t>econd</w:t>
      </w:r>
      <w:r w:rsidR="00687A39" w:rsidRPr="00DE15EC">
        <w:t>ed the</w:t>
      </w:r>
      <w:r w:rsidR="00556CEC" w:rsidRPr="00CF5A8B">
        <w:t xml:space="preserve"> motion</w:t>
      </w:r>
      <w:r w:rsidR="00687A39" w:rsidRPr="00DE15EC">
        <w:t>.</w:t>
      </w:r>
      <w:r w:rsidR="00556CEC" w:rsidRPr="00CF5A8B">
        <w:t xml:space="preserve"> </w:t>
      </w:r>
      <w:r w:rsidR="00687A39" w:rsidRPr="00DE15EC">
        <w:t>The c</w:t>
      </w:r>
      <w:r w:rsidR="00556CEC" w:rsidRPr="00CF5A8B">
        <w:t>ommission unanimously approved</w:t>
      </w:r>
      <w:r w:rsidR="00687A39" w:rsidRPr="00DE15EC">
        <w:t xml:space="preserve"> the meeting minutes</w:t>
      </w:r>
      <w:r w:rsidR="00556CEC" w:rsidRPr="00CF5A8B">
        <w:t>.</w:t>
      </w:r>
    </w:p>
    <w:p w14:paraId="7B2F9F3A" w14:textId="77777777" w:rsidR="00A355B8" w:rsidRPr="00947643" w:rsidRDefault="00A355B8" w:rsidP="00A355B8">
      <w:pPr>
        <w:spacing w:after="120" w:line="260" w:lineRule="auto"/>
        <w:ind w:right="-60"/>
      </w:pPr>
      <w:r w:rsidRPr="00DE15EC">
        <w:tab/>
      </w:r>
    </w:p>
    <w:p w14:paraId="6CFC716C" w14:textId="25FD88D5" w:rsidR="00A355B8" w:rsidRPr="00947643" w:rsidRDefault="00A355B8" w:rsidP="00A355B8">
      <w:pPr>
        <w:pStyle w:val="ListParagraph"/>
        <w:numPr>
          <w:ilvl w:val="0"/>
          <w:numId w:val="4"/>
        </w:numPr>
        <w:spacing w:after="120" w:line="260" w:lineRule="auto"/>
        <w:ind w:right="-60"/>
      </w:pPr>
      <w:r w:rsidRPr="00947643">
        <w:rPr>
          <w:b/>
        </w:rPr>
        <w:t>Education Fund Report</w:t>
      </w:r>
      <w:r w:rsidRPr="00947643">
        <w:rPr>
          <w:b/>
        </w:rPr>
        <w:tab/>
      </w:r>
      <w:r w:rsidRPr="00947643">
        <w:rPr>
          <w:b/>
        </w:rPr>
        <w:tab/>
      </w:r>
      <w:r w:rsidRPr="00947643">
        <w:rPr>
          <w:b/>
        </w:rPr>
        <w:tab/>
      </w:r>
      <w:r w:rsidRPr="00947643">
        <w:rPr>
          <w:b/>
        </w:rPr>
        <w:tab/>
      </w:r>
      <w:r w:rsidRPr="00947643">
        <w:rPr>
          <w:b/>
        </w:rPr>
        <w:tab/>
      </w:r>
      <w:r w:rsidRPr="00947643">
        <w:rPr>
          <w:b/>
        </w:rPr>
        <w:tab/>
      </w:r>
      <w:r w:rsidRPr="00947643">
        <w:rPr>
          <w:b/>
        </w:rPr>
        <w:tab/>
        <w:t>Aaron Burgoyne</w:t>
      </w:r>
    </w:p>
    <w:p w14:paraId="5C2AE8A5" w14:textId="77777777" w:rsidR="00CF5A8B" w:rsidRDefault="00727DBE" w:rsidP="00CF5A8B">
      <w:pPr>
        <w:pStyle w:val="ListParagraph"/>
        <w:spacing w:after="120" w:line="260" w:lineRule="auto"/>
        <w:ind w:left="630" w:right="-60"/>
      </w:pPr>
      <w:r w:rsidRPr="00DE15EC">
        <w:t xml:space="preserve">Mr. Burgoyne presented the Investor Education and Enforcement Fund expenditure report and request. </w:t>
      </w:r>
    </w:p>
    <w:p w14:paraId="4B4E42FD" w14:textId="08A5D00B" w:rsidR="00556CEC" w:rsidRDefault="00CF5A8B" w:rsidP="00CF5A8B">
      <w:pPr>
        <w:pStyle w:val="ListParagraph"/>
        <w:spacing w:after="120" w:line="260" w:lineRule="auto"/>
        <w:ind w:left="630" w:right="-60"/>
      </w:pPr>
      <w:r>
        <w:t>-</w:t>
      </w:r>
      <w:r w:rsidR="00727DBE" w:rsidRPr="00DE15EC">
        <w:t xml:space="preserve">After discussion, </w:t>
      </w:r>
      <w:r w:rsidR="00556CEC" w:rsidRPr="00CF5A8B">
        <w:t>Commissioner Zimb</w:t>
      </w:r>
      <w:r w:rsidR="002D0EAF" w:rsidRPr="00DE15EC">
        <w:t>el</w:t>
      </w:r>
      <w:r w:rsidR="00556CEC" w:rsidRPr="00CF5A8B">
        <w:t xml:space="preserve">man </w:t>
      </w:r>
      <w:r w:rsidR="00727DBE" w:rsidRPr="00DE15EC">
        <w:t xml:space="preserve">made a </w:t>
      </w:r>
      <w:r w:rsidR="00556CEC" w:rsidRPr="00CF5A8B">
        <w:t xml:space="preserve">motion to approve </w:t>
      </w:r>
      <w:r w:rsidR="00727DBE" w:rsidRPr="00DE15EC">
        <w:t xml:space="preserve">and </w:t>
      </w:r>
      <w:r w:rsidR="00556CEC" w:rsidRPr="00CF5A8B">
        <w:t xml:space="preserve">Commissioner </w:t>
      </w:r>
      <w:r w:rsidR="0064447D" w:rsidRPr="00CF5A8B">
        <w:t xml:space="preserve">Dachenhausen </w:t>
      </w:r>
      <w:r w:rsidR="00556CEC" w:rsidRPr="00CF5A8B">
        <w:t>second</w:t>
      </w:r>
      <w:r w:rsidR="00727DBE" w:rsidRPr="00DE15EC">
        <w:t>ed the motion. T</w:t>
      </w:r>
      <w:r w:rsidR="00556CEC" w:rsidRPr="00CF5A8B">
        <w:t>he Commission unanimously approved</w:t>
      </w:r>
      <w:r w:rsidR="00727DBE" w:rsidRPr="00DE15EC">
        <w:t xml:space="preserve"> the expenditure request</w:t>
      </w:r>
      <w:r w:rsidR="00556CEC" w:rsidRPr="00CF5A8B">
        <w:t>.</w:t>
      </w:r>
    </w:p>
    <w:p w14:paraId="3F46780B" w14:textId="77777777" w:rsidR="00CF5A8B" w:rsidRDefault="00CF5A8B" w:rsidP="00CF5A8B">
      <w:pPr>
        <w:pStyle w:val="ListParagraph"/>
        <w:spacing w:after="120" w:line="260" w:lineRule="auto"/>
        <w:ind w:left="630" w:right="-60"/>
      </w:pPr>
    </w:p>
    <w:p w14:paraId="74BFEC3B" w14:textId="77777777" w:rsidR="00CF5A8B" w:rsidRPr="00CF5A8B" w:rsidRDefault="00CF5A8B" w:rsidP="00CF5A8B">
      <w:pPr>
        <w:pStyle w:val="ListParagraph"/>
        <w:spacing w:after="120" w:line="260" w:lineRule="auto"/>
        <w:ind w:left="630" w:right="-60"/>
      </w:pPr>
    </w:p>
    <w:p w14:paraId="10E0EBFE" w14:textId="77777777" w:rsidR="004C04D4" w:rsidRPr="00CF5A8B" w:rsidRDefault="004C04D4" w:rsidP="0064447D">
      <w:pPr>
        <w:spacing w:after="120" w:line="260" w:lineRule="auto"/>
        <w:ind w:right="-60"/>
        <w:rPr>
          <w:b/>
          <w:bCs/>
        </w:rPr>
      </w:pPr>
    </w:p>
    <w:p w14:paraId="573213A0" w14:textId="77777777" w:rsidR="00947643" w:rsidRDefault="00947643" w:rsidP="0064447D">
      <w:pPr>
        <w:spacing w:after="120" w:line="260" w:lineRule="auto"/>
        <w:ind w:right="-60"/>
        <w:rPr>
          <w:b/>
          <w:bCs/>
        </w:rPr>
      </w:pPr>
    </w:p>
    <w:p w14:paraId="16796CC3" w14:textId="4400A4EE" w:rsidR="00556CEC" w:rsidRPr="00947643" w:rsidRDefault="00DE15EC" w:rsidP="00947643">
      <w:pPr>
        <w:pStyle w:val="ListParagraph"/>
        <w:numPr>
          <w:ilvl w:val="0"/>
          <w:numId w:val="4"/>
        </w:numPr>
        <w:spacing w:after="120" w:line="260" w:lineRule="auto"/>
        <w:ind w:right="-60"/>
        <w:rPr>
          <w:b/>
          <w:bCs/>
        </w:rPr>
      </w:pPr>
      <w:r w:rsidRPr="00947643">
        <w:rPr>
          <w:b/>
          <w:bCs/>
        </w:rPr>
        <w:lastRenderedPageBreak/>
        <w:t>CONSIDERATION AND APPROVAL OF PROPOSED ORDERS</w:t>
      </w:r>
    </w:p>
    <w:p w14:paraId="2B983818" w14:textId="77777777" w:rsidR="00A355B8" w:rsidRPr="00DE15EC" w:rsidRDefault="00A355B8" w:rsidP="00A355B8">
      <w:pPr>
        <w:tabs>
          <w:tab w:val="left" w:pos="450"/>
          <w:tab w:val="left" w:pos="3420"/>
          <w:tab w:val="left" w:pos="6120"/>
        </w:tabs>
        <w:spacing w:after="60" w:line="240" w:lineRule="auto"/>
        <w:rPr>
          <w:smallCaps/>
        </w:rPr>
      </w:pPr>
      <w:r w:rsidRPr="00DE15EC">
        <w:rPr>
          <w:smallCaps/>
        </w:rPr>
        <w:tab/>
      </w:r>
      <w:r w:rsidRPr="00DE15EC">
        <w:rPr>
          <w:noProof/>
        </w:rPr>
        <mc:AlternateContent>
          <mc:Choice Requires="wps">
            <w:drawing>
              <wp:anchor distT="0" distB="0" distL="114300" distR="114300" simplePos="0" relativeHeight="251665408" behindDoc="0" locked="0" layoutInCell="1" hidden="0" allowOverlap="1" wp14:anchorId="2AA2EFE6" wp14:editId="47DA16D5">
                <wp:simplePos x="0" y="0"/>
                <wp:positionH relativeFrom="column">
                  <wp:posOffset>1</wp:posOffset>
                </wp:positionH>
                <wp:positionV relativeFrom="paragraph">
                  <wp:posOffset>12700</wp:posOffset>
                </wp:positionV>
                <wp:extent cx="6858000" cy="12700"/>
                <wp:effectExtent l="0" t="0" r="0" b="0"/>
                <wp:wrapNone/>
                <wp:docPr id="8" name="Straight Arrow Connector 8"/>
                <wp:cNvGraphicFramePr/>
                <a:graphic xmlns:a="http://schemas.openxmlformats.org/drawingml/2006/main">
                  <a:graphicData uri="http://schemas.microsoft.com/office/word/2010/wordprocessingShape">
                    <wps:wsp>
                      <wps:cNvCnPr/>
                      <wps:spPr>
                        <a:xfrm>
                          <a:off x="1917000" y="3780000"/>
                          <a:ext cx="6858000" cy="0"/>
                        </a:xfrm>
                        <a:prstGeom prst="straightConnector1">
                          <a:avLst/>
                        </a:prstGeom>
                        <a:noFill/>
                        <a:ln w="9525" cap="flat" cmpd="sng">
                          <a:solidFill>
                            <a:sysClr val="windowText" lastClr="000000"/>
                          </a:solidFill>
                          <a:prstDash val="solid"/>
                          <a:miter lim="800000"/>
                          <a:headEnd type="none" w="sm" len="sm"/>
                          <a:tailEnd type="none" w="sm" len="sm"/>
                        </a:ln>
                      </wps:spPr>
                      <wps:bodyPr/>
                    </wps:wsp>
                  </a:graphicData>
                </a:graphic>
              </wp:anchor>
            </w:drawing>
          </mc:Choice>
          <mc:Fallback>
            <w:pict>
              <v:shape w14:anchorId="4D44A26E" id="Straight Arrow Connector 8" o:spid="_x0000_s1026" type="#_x0000_t32" style="position:absolute;margin-left:0;margin-top:1pt;width:540pt;height:1pt;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" strokecolor="windowText">
                <v:stroke startarrowwidth="narrow" startarrowlength="short" endarrowwidth="narrow" endarrowlength="short" joinstyle="miter"/>
              </v:shape>
            </w:pict>
          </mc:Fallback>
        </mc:AlternateContent>
      </w:r>
    </w:p>
    <w:p w14:paraId="09ACADF0" w14:textId="71F4DBB3" w:rsidR="00A355B8" w:rsidRPr="00947643" w:rsidRDefault="00A355B8" w:rsidP="00947643">
      <w:pPr>
        <w:rPr>
          <w:b/>
          <w:bCs/>
        </w:rPr>
      </w:pPr>
      <w:r w:rsidRPr="00947643">
        <w:rPr>
          <w:b/>
          <w:bCs/>
        </w:rPr>
        <w:t>PROPOSED ORDER</w:t>
      </w:r>
      <w:r w:rsidR="00556CEC" w:rsidRPr="00947643">
        <w:rPr>
          <w:b/>
          <w:bCs/>
        </w:rPr>
        <w:t>S</w:t>
      </w:r>
      <w:r w:rsidRPr="00947643">
        <w:rPr>
          <w:b/>
          <w:bCs/>
        </w:rPr>
        <w:tab/>
      </w:r>
      <w:r w:rsidRPr="00947643">
        <w:rPr>
          <w:b/>
          <w:bCs/>
        </w:rPr>
        <w:tab/>
      </w:r>
      <w:r w:rsidR="00947643">
        <w:rPr>
          <w:b/>
          <w:bCs/>
        </w:rPr>
        <w:tab/>
      </w:r>
      <w:r w:rsidRPr="00947643">
        <w:rPr>
          <w:b/>
          <w:bCs/>
        </w:rPr>
        <w:t>DOCKET ORDER</w:t>
      </w:r>
      <w:r w:rsidRPr="00947643">
        <w:rPr>
          <w:b/>
          <w:bCs/>
        </w:rPr>
        <w:tab/>
      </w:r>
      <w:r w:rsidR="00DE15EC" w:rsidRPr="00947643">
        <w:rPr>
          <w:b/>
          <w:bCs/>
        </w:rPr>
        <w:tab/>
      </w:r>
      <w:r w:rsidRPr="00947643">
        <w:rPr>
          <w:b/>
          <w:bCs/>
        </w:rPr>
        <w:t xml:space="preserve">IN THE MATTER </w:t>
      </w:r>
      <w:proofErr w:type="gramStart"/>
      <w:r w:rsidRPr="00947643">
        <w:rPr>
          <w:b/>
          <w:bCs/>
        </w:rPr>
        <w:t>OF</w:t>
      </w:r>
      <w:r w:rsidR="00556CEC" w:rsidRPr="00947643">
        <w:rPr>
          <w:b/>
          <w:bCs/>
        </w:rPr>
        <w:t xml:space="preserve">  </w:t>
      </w:r>
      <w:r w:rsidR="00556CEC" w:rsidRPr="00947643">
        <w:rPr>
          <w:b/>
          <w:bCs/>
        </w:rPr>
        <w:tab/>
      </w:r>
      <w:proofErr w:type="gramEnd"/>
      <w:r w:rsidR="00556CEC" w:rsidRPr="00947643">
        <w:rPr>
          <w:b/>
          <w:bCs/>
        </w:rPr>
        <w:tab/>
      </w:r>
      <w:r w:rsidRPr="00947643">
        <w:rPr>
          <w:b/>
          <w:bCs/>
        </w:rPr>
        <w:t>PRESENTER</w:t>
      </w:r>
    </w:p>
    <w:p w14:paraId="40999306" w14:textId="500ACE02" w:rsidR="00A355B8" w:rsidRPr="00CF5A8B" w:rsidRDefault="00A355B8" w:rsidP="00A355B8">
      <w:pPr>
        <w:pStyle w:val="NoSpacing"/>
        <w:rPr>
          <w:rFonts w:ascii="Calibri" w:hAnsi="Calibri" w:cs="Calibri"/>
          <w:b/>
          <w:bCs/>
        </w:rPr>
      </w:pPr>
      <w:r w:rsidRPr="00CF5A8B">
        <w:rPr>
          <w:rFonts w:ascii="Calibri" w:hAnsi="Calibri" w:cs="Calibri"/>
          <w:b/>
          <w:bCs/>
        </w:rPr>
        <w:t>Stipulation and Consent Order</w:t>
      </w:r>
      <w:r w:rsidRPr="00CF5A8B">
        <w:rPr>
          <w:rFonts w:ascii="Calibri" w:hAnsi="Calibri" w:cs="Calibri"/>
          <w:b/>
          <w:bCs/>
        </w:rPr>
        <w:tab/>
      </w:r>
      <w:r w:rsidR="00DE15EC">
        <w:rPr>
          <w:rFonts w:ascii="Calibri" w:hAnsi="Calibri" w:cs="Calibri"/>
          <w:b/>
          <w:bCs/>
        </w:rPr>
        <w:tab/>
      </w:r>
      <w:r w:rsidRPr="00CF5A8B">
        <w:rPr>
          <w:rFonts w:ascii="Calibri" w:hAnsi="Calibri" w:cs="Calibri"/>
          <w:b/>
          <w:bCs/>
        </w:rPr>
        <w:t>SD-16-0025</w:t>
      </w:r>
      <w:r w:rsidRPr="00CF5A8B">
        <w:rPr>
          <w:rFonts w:ascii="Calibri" w:hAnsi="Calibri" w:cs="Calibri"/>
          <w:b/>
          <w:bCs/>
        </w:rPr>
        <w:tab/>
      </w:r>
      <w:r w:rsidRPr="00CF5A8B">
        <w:rPr>
          <w:rFonts w:ascii="Calibri" w:hAnsi="Calibri" w:cs="Calibri"/>
          <w:b/>
          <w:bCs/>
        </w:rPr>
        <w:tab/>
        <w:t>Michael Lavell Chacon</w:t>
      </w:r>
      <w:r w:rsidR="00556CEC" w:rsidRPr="00CF5A8B">
        <w:rPr>
          <w:rFonts w:ascii="Calibri" w:hAnsi="Calibri" w:cs="Calibri"/>
          <w:b/>
          <w:bCs/>
        </w:rPr>
        <w:tab/>
      </w:r>
      <w:r w:rsidR="00DE15EC">
        <w:rPr>
          <w:rFonts w:ascii="Calibri" w:hAnsi="Calibri" w:cs="Calibri"/>
          <w:b/>
          <w:bCs/>
        </w:rPr>
        <w:tab/>
      </w:r>
      <w:r w:rsidRPr="00CF5A8B">
        <w:rPr>
          <w:rFonts w:ascii="Calibri" w:hAnsi="Calibri" w:cs="Calibri"/>
          <w:b/>
          <w:bCs/>
        </w:rPr>
        <w:t>Jen Korb</w:t>
      </w:r>
    </w:p>
    <w:p w14:paraId="40954ED6" w14:textId="3F4C9881" w:rsidR="00556CEC" w:rsidRPr="00CF5A8B" w:rsidRDefault="003647C2" w:rsidP="00A355B8">
      <w:pPr>
        <w:pStyle w:val="NoSpacing"/>
        <w:rPr>
          <w:rFonts w:ascii="Calibri" w:hAnsi="Calibri" w:cs="Calibri"/>
        </w:rPr>
      </w:pPr>
      <w:r>
        <w:rPr>
          <w:rFonts w:ascii="Calibri" w:hAnsi="Calibri" w:cs="Calibri"/>
        </w:rPr>
        <w:t xml:space="preserve">Mr. Chacon agreed to the Stipulation and Consent Order. Under the Order, Mr. Chacon neither admits nor denies the Division’s Findings and Conclusions. Mr. Chacon agreed to cease and desist from violating the Act and comply with the requirements of the Act in all future business in the state of Utah. Mr. Chacon agreed to be barred from associating with any broker-dealer or investment adviser licensed in Utah; from acting as an agent for any issuer soliciting investor funds in the state of Utah for direct or indirect commission or other renumeration paid for the investment made; and from being licensed in any capacity in the securities industry in Utah. Mr. Chacon agreed to pay a fine of $15,000 to the Division as provided in paragraph 35 of the Order.  </w:t>
      </w:r>
    </w:p>
    <w:p w14:paraId="48D5EF67" w14:textId="0ABCA3DF" w:rsidR="00556CEC" w:rsidRPr="00CF5A8B" w:rsidRDefault="00556CEC" w:rsidP="00A355B8">
      <w:pPr>
        <w:pStyle w:val="NoSpacing"/>
        <w:rPr>
          <w:rFonts w:ascii="Calibri" w:hAnsi="Calibri" w:cs="Calibri"/>
        </w:rPr>
      </w:pPr>
      <w:r w:rsidRPr="00CF5A8B">
        <w:rPr>
          <w:rFonts w:ascii="Calibri" w:hAnsi="Calibri" w:cs="Calibri"/>
        </w:rPr>
        <w:t>-</w:t>
      </w:r>
      <w:r w:rsidR="001D2017">
        <w:rPr>
          <w:rFonts w:ascii="Calibri" w:hAnsi="Calibri" w:cs="Calibri"/>
        </w:rPr>
        <w:t xml:space="preserve">After discussion, </w:t>
      </w:r>
      <w:r w:rsidRPr="00CF5A8B">
        <w:rPr>
          <w:rFonts w:ascii="Calibri" w:hAnsi="Calibri" w:cs="Calibri"/>
        </w:rPr>
        <w:t xml:space="preserve">Commissioner Ricks </w:t>
      </w:r>
      <w:r w:rsidR="006F7FD9">
        <w:rPr>
          <w:rFonts w:ascii="Calibri" w:hAnsi="Calibri" w:cs="Calibri"/>
        </w:rPr>
        <w:t xml:space="preserve">made a </w:t>
      </w:r>
      <w:r w:rsidRPr="00CF5A8B">
        <w:rPr>
          <w:rFonts w:ascii="Calibri" w:hAnsi="Calibri" w:cs="Calibri"/>
        </w:rPr>
        <w:t xml:space="preserve">motion to approve, </w:t>
      </w:r>
      <w:r w:rsidR="001D2017">
        <w:rPr>
          <w:rFonts w:ascii="Calibri" w:hAnsi="Calibri" w:cs="Calibri"/>
        </w:rPr>
        <w:t xml:space="preserve">and </w:t>
      </w:r>
      <w:r w:rsidRPr="00CF5A8B">
        <w:rPr>
          <w:rFonts w:ascii="Calibri" w:hAnsi="Calibri" w:cs="Calibri"/>
        </w:rPr>
        <w:t>Commissioner Dachenhausen second</w:t>
      </w:r>
      <w:r w:rsidR="006F7FD9">
        <w:rPr>
          <w:rFonts w:ascii="Calibri" w:hAnsi="Calibri" w:cs="Calibri"/>
        </w:rPr>
        <w:t xml:space="preserve">ed the motion. </w:t>
      </w:r>
      <w:r w:rsidR="001D2017">
        <w:rPr>
          <w:rFonts w:ascii="Calibri" w:hAnsi="Calibri" w:cs="Calibri"/>
        </w:rPr>
        <w:t xml:space="preserve"> </w:t>
      </w:r>
      <w:r w:rsidR="006F7FD9">
        <w:rPr>
          <w:rFonts w:ascii="Calibri" w:hAnsi="Calibri" w:cs="Calibri"/>
        </w:rPr>
        <w:t>T</w:t>
      </w:r>
      <w:r w:rsidRPr="00CF5A8B">
        <w:rPr>
          <w:rFonts w:ascii="Calibri" w:hAnsi="Calibri" w:cs="Calibri"/>
        </w:rPr>
        <w:t>he Commission unanimously approved</w:t>
      </w:r>
      <w:r w:rsidR="0064447D" w:rsidRPr="00CF5A8B">
        <w:rPr>
          <w:rFonts w:ascii="Calibri" w:hAnsi="Calibri" w:cs="Calibri"/>
        </w:rPr>
        <w:t xml:space="preserve"> </w:t>
      </w:r>
      <w:r w:rsidR="006F7FD9">
        <w:rPr>
          <w:rFonts w:ascii="Calibri" w:hAnsi="Calibri" w:cs="Calibri"/>
        </w:rPr>
        <w:t xml:space="preserve">the Order </w:t>
      </w:r>
      <w:r w:rsidR="0064447D" w:rsidRPr="00CF5A8B">
        <w:rPr>
          <w:rFonts w:ascii="Calibri" w:hAnsi="Calibri" w:cs="Calibri"/>
        </w:rPr>
        <w:t>on condition that order is updated</w:t>
      </w:r>
      <w:r w:rsidR="006F7FD9">
        <w:rPr>
          <w:rFonts w:ascii="Calibri" w:hAnsi="Calibri" w:cs="Calibri"/>
        </w:rPr>
        <w:t xml:space="preserve"> to reflect the current registration status of the entit</w:t>
      </w:r>
      <w:r w:rsidR="00907E1F">
        <w:rPr>
          <w:rFonts w:ascii="Calibri" w:hAnsi="Calibri" w:cs="Calibri"/>
        </w:rPr>
        <w:t>ies</w:t>
      </w:r>
      <w:r w:rsidR="006F7FD9">
        <w:rPr>
          <w:rFonts w:ascii="Calibri" w:hAnsi="Calibri" w:cs="Calibri"/>
        </w:rPr>
        <w:t xml:space="preserve"> described in the </w:t>
      </w:r>
      <w:r w:rsidR="003C651D">
        <w:rPr>
          <w:rFonts w:ascii="Calibri" w:hAnsi="Calibri" w:cs="Calibri"/>
        </w:rPr>
        <w:t>O</w:t>
      </w:r>
      <w:r w:rsidR="006F7FD9">
        <w:rPr>
          <w:rFonts w:ascii="Calibri" w:hAnsi="Calibri" w:cs="Calibri"/>
        </w:rPr>
        <w:t>rder</w:t>
      </w:r>
      <w:r w:rsidRPr="00CF5A8B">
        <w:rPr>
          <w:rFonts w:ascii="Calibri" w:hAnsi="Calibri" w:cs="Calibri"/>
        </w:rPr>
        <w:t>.</w:t>
      </w:r>
    </w:p>
    <w:p w14:paraId="5EAA27EB" w14:textId="77777777" w:rsidR="00A355B8" w:rsidRPr="00CF5A8B" w:rsidRDefault="00A355B8" w:rsidP="00A355B8">
      <w:pPr>
        <w:pStyle w:val="NoSpacing"/>
        <w:rPr>
          <w:rFonts w:ascii="Calibri" w:hAnsi="Calibri" w:cs="Calibri"/>
        </w:rPr>
      </w:pPr>
      <w:r w:rsidRPr="00CF5A8B">
        <w:rPr>
          <w:rFonts w:ascii="Calibri" w:hAnsi="Calibri" w:cs="Calibri"/>
        </w:rPr>
        <w:tab/>
      </w:r>
    </w:p>
    <w:p w14:paraId="40CA3AF0" w14:textId="2606DD80" w:rsidR="00A355B8" w:rsidRPr="00CF5A8B" w:rsidRDefault="00A355B8" w:rsidP="00A355B8">
      <w:pPr>
        <w:pStyle w:val="NoSpacing"/>
        <w:rPr>
          <w:rFonts w:ascii="Calibri" w:hAnsi="Calibri" w:cs="Calibri"/>
          <w:b/>
          <w:bCs/>
        </w:rPr>
      </w:pPr>
      <w:r w:rsidRPr="00CF5A8B">
        <w:rPr>
          <w:rFonts w:ascii="Calibri" w:hAnsi="Calibri" w:cs="Calibri"/>
          <w:b/>
          <w:bCs/>
        </w:rPr>
        <w:t>Stipulation and Consent Order</w:t>
      </w:r>
      <w:r w:rsidRPr="00CF5A8B">
        <w:rPr>
          <w:rFonts w:ascii="Calibri" w:hAnsi="Calibri" w:cs="Calibri"/>
          <w:b/>
          <w:bCs/>
        </w:rPr>
        <w:tab/>
      </w:r>
      <w:r w:rsidR="00DE15EC">
        <w:rPr>
          <w:rFonts w:ascii="Calibri" w:hAnsi="Calibri" w:cs="Calibri"/>
          <w:b/>
          <w:bCs/>
        </w:rPr>
        <w:tab/>
      </w:r>
      <w:r w:rsidRPr="00CF5A8B">
        <w:rPr>
          <w:rFonts w:ascii="Calibri" w:hAnsi="Calibri" w:cs="Calibri"/>
          <w:b/>
          <w:bCs/>
        </w:rPr>
        <w:t>SD-16-0032</w:t>
      </w:r>
      <w:r w:rsidRPr="00CF5A8B">
        <w:rPr>
          <w:rFonts w:ascii="Calibri" w:hAnsi="Calibri" w:cs="Calibri"/>
          <w:b/>
          <w:bCs/>
        </w:rPr>
        <w:tab/>
      </w:r>
      <w:r w:rsidRPr="00CF5A8B">
        <w:rPr>
          <w:rFonts w:ascii="Calibri" w:hAnsi="Calibri" w:cs="Calibri"/>
          <w:b/>
          <w:bCs/>
        </w:rPr>
        <w:tab/>
        <w:t>Chris B. Anderson</w:t>
      </w:r>
      <w:r w:rsidR="00556CEC" w:rsidRPr="00CF5A8B">
        <w:rPr>
          <w:rFonts w:ascii="Calibri" w:hAnsi="Calibri" w:cs="Calibri"/>
          <w:b/>
          <w:bCs/>
        </w:rPr>
        <w:t xml:space="preserve">    </w:t>
      </w:r>
      <w:r w:rsidR="00556CEC" w:rsidRPr="00CF5A8B">
        <w:rPr>
          <w:rFonts w:ascii="Calibri" w:hAnsi="Calibri" w:cs="Calibri"/>
          <w:b/>
          <w:bCs/>
        </w:rPr>
        <w:tab/>
      </w:r>
      <w:r w:rsidRPr="00CF5A8B">
        <w:rPr>
          <w:rFonts w:ascii="Calibri" w:hAnsi="Calibri" w:cs="Calibri"/>
          <w:b/>
          <w:bCs/>
        </w:rPr>
        <w:tab/>
        <w:t>Jen Korb</w:t>
      </w:r>
    </w:p>
    <w:p w14:paraId="2EF93FAE" w14:textId="77777777" w:rsidR="00CF5A8B" w:rsidRDefault="001D2017" w:rsidP="00A355B8">
      <w:pPr>
        <w:pStyle w:val="NoSpacing"/>
        <w:rPr>
          <w:rFonts w:ascii="Calibri" w:hAnsi="Calibri" w:cs="Calibri"/>
        </w:rPr>
      </w:pPr>
      <w:r>
        <w:rPr>
          <w:rFonts w:ascii="Calibri" w:hAnsi="Calibri" w:cs="Calibri"/>
        </w:rPr>
        <w:t xml:space="preserve">Mr. Anderson agreed to the Stipulation and Consent Order. Under the Order, Mr. Anderson neither admits nor denies the Division’s Findings and Conclusions. Mr. Anderson agreed to cease and desist from violating the Act and comply with the requirements of the Act in all future business in the state of Utah. Mr. Anderson agreed to be barred from associating with any broker-dealer or investment adviser licensed in Utah; from acting as an agent for any issuer soliciting investor funds in the state of Utah for direct or indirect commission or other renumeration paid for the investment made; and from being licensed in any capacity in the securities industry in Utah. Mr. Anderson agreed to pay a fine of $50,000 to the Division as provided in paragraph 55 of the Order.  </w:t>
      </w:r>
    </w:p>
    <w:p w14:paraId="07194BEA" w14:textId="1DE26147" w:rsidR="00556CEC" w:rsidRPr="00CF5A8B" w:rsidRDefault="00556CEC" w:rsidP="00A355B8">
      <w:pPr>
        <w:pStyle w:val="NoSpacing"/>
        <w:rPr>
          <w:rFonts w:ascii="Calibri" w:hAnsi="Calibri" w:cs="Calibri"/>
        </w:rPr>
      </w:pPr>
      <w:r w:rsidRPr="00CF5A8B">
        <w:rPr>
          <w:rFonts w:ascii="Calibri" w:hAnsi="Calibri" w:cs="Calibri"/>
        </w:rPr>
        <w:t>-</w:t>
      </w:r>
      <w:r w:rsidR="001D2017">
        <w:rPr>
          <w:rFonts w:ascii="Calibri" w:hAnsi="Calibri" w:cs="Calibri"/>
        </w:rPr>
        <w:t xml:space="preserve">After discussion, </w:t>
      </w:r>
      <w:r w:rsidRPr="00CF5A8B">
        <w:rPr>
          <w:rFonts w:ascii="Calibri" w:hAnsi="Calibri" w:cs="Calibri"/>
        </w:rPr>
        <w:t xml:space="preserve">Commissioner Ricks </w:t>
      </w:r>
      <w:r w:rsidR="001D2017">
        <w:rPr>
          <w:rFonts w:ascii="Calibri" w:hAnsi="Calibri" w:cs="Calibri"/>
        </w:rPr>
        <w:t xml:space="preserve">made a </w:t>
      </w:r>
      <w:r w:rsidRPr="00CF5A8B">
        <w:rPr>
          <w:rFonts w:ascii="Calibri" w:hAnsi="Calibri" w:cs="Calibri"/>
        </w:rPr>
        <w:t>motion to approve,</w:t>
      </w:r>
      <w:r w:rsidR="001D2017">
        <w:rPr>
          <w:rFonts w:ascii="Calibri" w:hAnsi="Calibri" w:cs="Calibri"/>
        </w:rPr>
        <w:t xml:space="preserve"> and</w:t>
      </w:r>
      <w:r w:rsidRPr="00CF5A8B">
        <w:rPr>
          <w:rFonts w:ascii="Calibri" w:hAnsi="Calibri" w:cs="Calibri"/>
        </w:rPr>
        <w:t xml:space="preserve"> Commissioner </w:t>
      </w:r>
      <w:r w:rsidR="0064447D" w:rsidRPr="00CF5A8B">
        <w:rPr>
          <w:rFonts w:ascii="Calibri" w:hAnsi="Calibri" w:cs="Calibri"/>
        </w:rPr>
        <w:t>Zimb</w:t>
      </w:r>
      <w:r w:rsidR="006F7FD9">
        <w:rPr>
          <w:rFonts w:ascii="Calibri" w:hAnsi="Calibri" w:cs="Calibri"/>
        </w:rPr>
        <w:t>el</w:t>
      </w:r>
      <w:r w:rsidR="0064447D" w:rsidRPr="00CF5A8B">
        <w:rPr>
          <w:rFonts w:ascii="Calibri" w:hAnsi="Calibri" w:cs="Calibri"/>
        </w:rPr>
        <w:t>man</w:t>
      </w:r>
      <w:r w:rsidRPr="00CF5A8B">
        <w:rPr>
          <w:rFonts w:ascii="Calibri" w:hAnsi="Calibri" w:cs="Calibri"/>
        </w:rPr>
        <w:t xml:space="preserve"> second</w:t>
      </w:r>
      <w:r w:rsidR="001D2017">
        <w:rPr>
          <w:rFonts w:ascii="Calibri" w:hAnsi="Calibri" w:cs="Calibri"/>
        </w:rPr>
        <w:t>ed the motion</w:t>
      </w:r>
      <w:r w:rsidRPr="00CF5A8B">
        <w:rPr>
          <w:rFonts w:ascii="Calibri" w:hAnsi="Calibri" w:cs="Calibri"/>
        </w:rPr>
        <w:t xml:space="preserve">, </w:t>
      </w:r>
      <w:r w:rsidR="000B79D7">
        <w:rPr>
          <w:rFonts w:ascii="Calibri" w:hAnsi="Calibri" w:cs="Calibri"/>
        </w:rPr>
        <w:t>t</w:t>
      </w:r>
      <w:r w:rsidR="001D2017">
        <w:rPr>
          <w:rFonts w:ascii="Calibri" w:hAnsi="Calibri" w:cs="Calibri"/>
        </w:rPr>
        <w:t xml:space="preserve">he </w:t>
      </w:r>
      <w:r w:rsidRPr="00CF5A8B">
        <w:rPr>
          <w:rFonts w:ascii="Calibri" w:hAnsi="Calibri" w:cs="Calibri"/>
        </w:rPr>
        <w:t>Commission unanimously approved</w:t>
      </w:r>
      <w:r w:rsidR="001D2017">
        <w:rPr>
          <w:rFonts w:ascii="Calibri" w:hAnsi="Calibri" w:cs="Calibri"/>
        </w:rPr>
        <w:t xml:space="preserve"> the Order</w:t>
      </w:r>
      <w:r w:rsidRPr="00CF5A8B">
        <w:rPr>
          <w:rFonts w:ascii="Calibri" w:hAnsi="Calibri" w:cs="Calibri"/>
        </w:rPr>
        <w:t>.</w:t>
      </w:r>
    </w:p>
    <w:p w14:paraId="2943D77D" w14:textId="77777777" w:rsidR="00A355B8" w:rsidRPr="00CF5A8B" w:rsidRDefault="00A355B8" w:rsidP="00A355B8">
      <w:pPr>
        <w:pStyle w:val="NoSpacing"/>
        <w:rPr>
          <w:rFonts w:ascii="Calibri" w:hAnsi="Calibri" w:cs="Calibri"/>
        </w:rPr>
      </w:pPr>
      <w:r w:rsidRPr="00CF5A8B">
        <w:rPr>
          <w:rFonts w:ascii="Calibri" w:hAnsi="Calibri" w:cs="Calibri"/>
        </w:rPr>
        <w:tab/>
      </w:r>
    </w:p>
    <w:p w14:paraId="2AAEA922" w14:textId="4C9A113C" w:rsidR="00A355B8" w:rsidRDefault="00A355B8" w:rsidP="00A355B8">
      <w:pPr>
        <w:pStyle w:val="NoSpacing"/>
        <w:rPr>
          <w:rFonts w:ascii="Calibri" w:hAnsi="Calibri" w:cs="Calibri"/>
          <w:b/>
          <w:bCs/>
        </w:rPr>
      </w:pPr>
      <w:r w:rsidRPr="00CF5A8B">
        <w:rPr>
          <w:rFonts w:ascii="Calibri" w:hAnsi="Calibri" w:cs="Calibri"/>
          <w:b/>
          <w:bCs/>
        </w:rPr>
        <w:t>Default Order of Adjudication</w:t>
      </w:r>
      <w:r w:rsidRPr="00CF5A8B">
        <w:rPr>
          <w:rFonts w:ascii="Calibri" w:hAnsi="Calibri" w:cs="Calibri"/>
          <w:b/>
          <w:bCs/>
        </w:rPr>
        <w:tab/>
      </w:r>
      <w:r w:rsidR="00DE15EC">
        <w:rPr>
          <w:rFonts w:ascii="Calibri" w:hAnsi="Calibri" w:cs="Calibri"/>
          <w:b/>
          <w:bCs/>
        </w:rPr>
        <w:tab/>
      </w:r>
      <w:r w:rsidRPr="00CF5A8B">
        <w:rPr>
          <w:rFonts w:ascii="Calibri" w:hAnsi="Calibri" w:cs="Calibri"/>
          <w:b/>
          <w:bCs/>
        </w:rPr>
        <w:t>SD-16-0027</w:t>
      </w:r>
      <w:r w:rsidRPr="00CF5A8B">
        <w:rPr>
          <w:rFonts w:ascii="Calibri" w:hAnsi="Calibri" w:cs="Calibri"/>
          <w:b/>
          <w:bCs/>
        </w:rPr>
        <w:tab/>
      </w:r>
      <w:r w:rsidR="00947643">
        <w:rPr>
          <w:rFonts w:ascii="Calibri" w:hAnsi="Calibri" w:cs="Calibri"/>
          <w:b/>
          <w:bCs/>
        </w:rPr>
        <w:tab/>
      </w:r>
      <w:r w:rsidRPr="00CF5A8B">
        <w:rPr>
          <w:rFonts w:ascii="Calibri" w:hAnsi="Calibri" w:cs="Calibri"/>
          <w:b/>
          <w:bCs/>
        </w:rPr>
        <w:t>Affluent</w:t>
      </w:r>
      <w:r w:rsidR="001D2017">
        <w:rPr>
          <w:rFonts w:ascii="Calibri" w:hAnsi="Calibri" w:cs="Calibri"/>
          <w:b/>
          <w:bCs/>
        </w:rPr>
        <w:t xml:space="preserve"> Planning Strategies </w:t>
      </w:r>
      <w:r w:rsidRPr="00CF5A8B">
        <w:rPr>
          <w:rFonts w:ascii="Calibri" w:hAnsi="Calibri" w:cs="Calibri"/>
          <w:b/>
          <w:bCs/>
        </w:rPr>
        <w:t xml:space="preserve">   </w:t>
      </w:r>
      <w:r w:rsidR="00556CEC" w:rsidRPr="00CF5A8B">
        <w:rPr>
          <w:rFonts w:ascii="Calibri" w:hAnsi="Calibri" w:cs="Calibri"/>
          <w:b/>
          <w:bCs/>
        </w:rPr>
        <w:tab/>
      </w:r>
      <w:r w:rsidRPr="00CF5A8B">
        <w:rPr>
          <w:rFonts w:ascii="Calibri" w:hAnsi="Calibri" w:cs="Calibri"/>
          <w:b/>
          <w:bCs/>
        </w:rPr>
        <w:t>Jen Korb</w:t>
      </w:r>
    </w:p>
    <w:p w14:paraId="08779D16" w14:textId="71927C9F" w:rsidR="00DE15EC" w:rsidRPr="00471F3C" w:rsidRDefault="00DE15EC" w:rsidP="00DE15EC">
      <w:pPr>
        <w:pStyle w:val="NoSpacing"/>
        <w:rPr>
          <w:rFonts w:ascii="Calibri" w:hAnsi="Calibri" w:cs="Calibri"/>
          <w:b/>
          <w:bCs/>
        </w:rPr>
      </w:pPr>
      <w:r w:rsidRPr="00471F3C">
        <w:rPr>
          <w:rFonts w:ascii="Calibri" w:hAnsi="Calibri" w:cs="Calibri"/>
          <w:b/>
          <w:bCs/>
        </w:rPr>
        <w:t>Default Order of Adjudication</w:t>
      </w:r>
      <w:r w:rsidRPr="00471F3C">
        <w:rPr>
          <w:rFonts w:ascii="Calibri" w:hAnsi="Calibri" w:cs="Calibri"/>
          <w:b/>
          <w:bCs/>
        </w:rPr>
        <w:tab/>
      </w:r>
      <w:r>
        <w:rPr>
          <w:rFonts w:ascii="Calibri" w:hAnsi="Calibri" w:cs="Calibri"/>
          <w:b/>
          <w:bCs/>
        </w:rPr>
        <w:tab/>
      </w:r>
      <w:r w:rsidRPr="00471F3C">
        <w:rPr>
          <w:rFonts w:ascii="Calibri" w:hAnsi="Calibri" w:cs="Calibri"/>
          <w:b/>
          <w:bCs/>
        </w:rPr>
        <w:t>SD-16-0028</w:t>
      </w:r>
      <w:r w:rsidRPr="00471F3C">
        <w:rPr>
          <w:rFonts w:ascii="Calibri" w:hAnsi="Calibri" w:cs="Calibri"/>
          <w:b/>
          <w:bCs/>
        </w:rPr>
        <w:tab/>
      </w:r>
      <w:r>
        <w:rPr>
          <w:rFonts w:ascii="Calibri" w:hAnsi="Calibri" w:cs="Calibri"/>
          <w:b/>
          <w:bCs/>
        </w:rPr>
        <w:tab/>
        <w:t>S</w:t>
      </w:r>
      <w:r w:rsidRPr="00471F3C">
        <w:rPr>
          <w:rFonts w:ascii="Calibri" w:hAnsi="Calibri" w:cs="Calibri"/>
          <w:b/>
          <w:bCs/>
        </w:rPr>
        <w:t>afelife</w:t>
      </w:r>
      <w:r w:rsidR="001D2017">
        <w:rPr>
          <w:rFonts w:ascii="Calibri" w:hAnsi="Calibri" w:cs="Calibri"/>
          <w:b/>
          <w:bCs/>
        </w:rPr>
        <w:t>.08, LLC</w:t>
      </w:r>
      <w:r>
        <w:rPr>
          <w:rFonts w:ascii="Calibri" w:hAnsi="Calibri" w:cs="Calibri"/>
          <w:b/>
          <w:bCs/>
        </w:rPr>
        <w:tab/>
      </w:r>
      <w:r>
        <w:rPr>
          <w:rFonts w:ascii="Calibri" w:hAnsi="Calibri" w:cs="Calibri"/>
          <w:b/>
          <w:bCs/>
        </w:rPr>
        <w:tab/>
      </w:r>
      <w:r w:rsidRPr="00471F3C">
        <w:rPr>
          <w:rFonts w:ascii="Calibri" w:hAnsi="Calibri" w:cs="Calibri"/>
          <w:b/>
          <w:bCs/>
        </w:rPr>
        <w:t xml:space="preserve">   </w:t>
      </w:r>
      <w:r w:rsidRPr="00471F3C">
        <w:rPr>
          <w:rFonts w:ascii="Calibri" w:hAnsi="Calibri" w:cs="Calibri"/>
          <w:b/>
          <w:bCs/>
        </w:rPr>
        <w:tab/>
        <w:t>Jen Korb</w:t>
      </w:r>
    </w:p>
    <w:p w14:paraId="731CCD34" w14:textId="131164DA" w:rsidR="00DE15EC" w:rsidRPr="00471F3C" w:rsidRDefault="00DE15EC" w:rsidP="00DE15EC">
      <w:pPr>
        <w:pStyle w:val="NoSpacing"/>
        <w:rPr>
          <w:rFonts w:ascii="Calibri" w:hAnsi="Calibri" w:cs="Calibri"/>
          <w:b/>
          <w:bCs/>
        </w:rPr>
      </w:pPr>
      <w:r w:rsidRPr="00471F3C">
        <w:rPr>
          <w:rFonts w:ascii="Calibri" w:hAnsi="Calibri" w:cs="Calibri"/>
          <w:b/>
          <w:bCs/>
        </w:rPr>
        <w:t>Default Order of Adjudication</w:t>
      </w:r>
      <w:r w:rsidRPr="00471F3C">
        <w:rPr>
          <w:rFonts w:ascii="Calibri" w:hAnsi="Calibri" w:cs="Calibri"/>
          <w:b/>
          <w:bCs/>
        </w:rPr>
        <w:tab/>
      </w:r>
      <w:r>
        <w:rPr>
          <w:rFonts w:ascii="Calibri" w:hAnsi="Calibri" w:cs="Calibri"/>
          <w:b/>
          <w:bCs/>
        </w:rPr>
        <w:tab/>
      </w:r>
      <w:r w:rsidRPr="00471F3C">
        <w:rPr>
          <w:rFonts w:ascii="Calibri" w:hAnsi="Calibri" w:cs="Calibri"/>
          <w:b/>
          <w:bCs/>
        </w:rPr>
        <w:t>SD-16-0029</w:t>
      </w:r>
      <w:r w:rsidRPr="00471F3C">
        <w:rPr>
          <w:rFonts w:ascii="Calibri" w:hAnsi="Calibri" w:cs="Calibri"/>
          <w:b/>
          <w:bCs/>
        </w:rPr>
        <w:tab/>
      </w:r>
      <w:r>
        <w:rPr>
          <w:rFonts w:ascii="Calibri" w:hAnsi="Calibri" w:cs="Calibri"/>
          <w:b/>
          <w:bCs/>
        </w:rPr>
        <w:tab/>
        <w:t>E</w:t>
      </w:r>
      <w:r w:rsidRPr="00471F3C">
        <w:rPr>
          <w:rFonts w:ascii="Calibri" w:hAnsi="Calibri" w:cs="Calibri"/>
          <w:b/>
          <w:bCs/>
        </w:rPr>
        <w:t xml:space="preserve"> Solutions</w:t>
      </w:r>
      <w:r w:rsidR="001D2017">
        <w:rPr>
          <w:rFonts w:ascii="Calibri" w:hAnsi="Calibri" w:cs="Calibri"/>
          <w:b/>
          <w:bCs/>
        </w:rPr>
        <w:t xml:space="preserve"> Marketing, </w:t>
      </w:r>
      <w:proofErr w:type="gramStart"/>
      <w:r w:rsidR="001D2017">
        <w:rPr>
          <w:rFonts w:ascii="Calibri" w:hAnsi="Calibri" w:cs="Calibri"/>
          <w:b/>
          <w:bCs/>
        </w:rPr>
        <w:t xml:space="preserve">LC </w:t>
      </w:r>
      <w:r w:rsidRPr="00471F3C">
        <w:rPr>
          <w:rFonts w:ascii="Calibri" w:hAnsi="Calibri" w:cs="Calibri"/>
          <w:b/>
          <w:bCs/>
        </w:rPr>
        <w:t xml:space="preserve"> </w:t>
      </w:r>
      <w:r w:rsidRPr="00471F3C">
        <w:rPr>
          <w:rFonts w:ascii="Calibri" w:hAnsi="Calibri" w:cs="Calibri"/>
          <w:b/>
          <w:bCs/>
        </w:rPr>
        <w:tab/>
      </w:r>
      <w:proofErr w:type="gramEnd"/>
      <w:r w:rsidRPr="00471F3C">
        <w:rPr>
          <w:rFonts w:ascii="Calibri" w:hAnsi="Calibri" w:cs="Calibri"/>
          <w:b/>
          <w:bCs/>
        </w:rPr>
        <w:t>Jen Korb</w:t>
      </w:r>
    </w:p>
    <w:p w14:paraId="67B6180F" w14:textId="77777777" w:rsidR="00CF5A8B" w:rsidRDefault="00591452" w:rsidP="00A355B8">
      <w:pPr>
        <w:pStyle w:val="NoSpacing"/>
      </w:pPr>
      <w:r>
        <w:rPr>
          <w:rFonts w:ascii="Calibri" w:hAnsi="Calibri" w:cs="Calibri"/>
        </w:rPr>
        <w:t>A</w:t>
      </w:r>
      <w:r w:rsidR="00907E1F" w:rsidRPr="00CF5A8B">
        <w:t xml:space="preserve"> Default Order of Adjudication was proposed. The Order issued a default </w:t>
      </w:r>
      <w:r w:rsidR="00412277">
        <w:rPr>
          <w:rFonts w:ascii="Calibri" w:hAnsi="Calibri" w:cs="Calibri"/>
        </w:rPr>
        <w:t xml:space="preserve">in the matter </w:t>
      </w:r>
      <w:r w:rsidR="00907E1F" w:rsidRPr="00CF5A8B">
        <w:t xml:space="preserve">of Affluent Planning Strategies, Inc., Safelife.08, LLC, and E Solutions Marketing, LC. The allegations contained in the Division’s Order to Show Cause are accepted as true as to the named entities. The entities are ordered to cease and desist from engaging in any further conduct in violation of Utah Code Ann. 61-1-1 </w:t>
      </w:r>
      <w:r w:rsidR="00907E1F" w:rsidRPr="00CF5A8B">
        <w:rPr>
          <w:i/>
          <w:iCs/>
        </w:rPr>
        <w:t>et seq</w:t>
      </w:r>
      <w:r w:rsidR="00907E1F" w:rsidRPr="00CF5A8B">
        <w:t xml:space="preserve">. The entities are permanently barred from associating with any broker-dealer or investment adviser licensed in Utah. </w:t>
      </w:r>
    </w:p>
    <w:p w14:paraId="2D8360F5" w14:textId="61B4949C" w:rsidR="00556CEC" w:rsidRPr="00CF5A8B" w:rsidRDefault="00556CEC" w:rsidP="00A355B8">
      <w:pPr>
        <w:pStyle w:val="NoSpacing"/>
        <w:rPr>
          <w:rFonts w:ascii="Calibri" w:hAnsi="Calibri" w:cs="Calibri"/>
        </w:rPr>
      </w:pPr>
      <w:r w:rsidRPr="00CF5A8B">
        <w:rPr>
          <w:rFonts w:ascii="Calibri" w:hAnsi="Calibri" w:cs="Calibri"/>
        </w:rPr>
        <w:t>-</w:t>
      </w:r>
      <w:r w:rsidR="00907E1F">
        <w:rPr>
          <w:rFonts w:ascii="Calibri" w:hAnsi="Calibri" w:cs="Calibri"/>
        </w:rPr>
        <w:t xml:space="preserve">After discussion, </w:t>
      </w:r>
      <w:r w:rsidRPr="00CF5A8B">
        <w:rPr>
          <w:rFonts w:ascii="Calibri" w:hAnsi="Calibri" w:cs="Calibri"/>
        </w:rPr>
        <w:t xml:space="preserve">Commissioner </w:t>
      </w:r>
      <w:r w:rsidR="0064447D" w:rsidRPr="00CF5A8B">
        <w:rPr>
          <w:rFonts w:ascii="Calibri" w:hAnsi="Calibri" w:cs="Calibri"/>
        </w:rPr>
        <w:t>Ricks</w:t>
      </w:r>
      <w:r w:rsidRPr="00CF5A8B">
        <w:rPr>
          <w:rFonts w:ascii="Calibri" w:hAnsi="Calibri" w:cs="Calibri"/>
        </w:rPr>
        <w:t xml:space="preserve"> </w:t>
      </w:r>
      <w:r w:rsidR="00907E1F">
        <w:rPr>
          <w:rFonts w:ascii="Calibri" w:hAnsi="Calibri" w:cs="Calibri"/>
        </w:rPr>
        <w:t xml:space="preserve">made a </w:t>
      </w:r>
      <w:r w:rsidRPr="00CF5A8B">
        <w:rPr>
          <w:rFonts w:ascii="Calibri" w:hAnsi="Calibri" w:cs="Calibri"/>
        </w:rPr>
        <w:t xml:space="preserve">motion to approve, </w:t>
      </w:r>
      <w:r w:rsidR="00907E1F">
        <w:rPr>
          <w:rFonts w:ascii="Calibri" w:hAnsi="Calibri" w:cs="Calibri"/>
        </w:rPr>
        <w:t xml:space="preserve">and </w:t>
      </w:r>
      <w:r w:rsidRPr="00CF5A8B">
        <w:rPr>
          <w:rFonts w:ascii="Calibri" w:hAnsi="Calibri" w:cs="Calibri"/>
        </w:rPr>
        <w:t xml:space="preserve">Commissioner </w:t>
      </w:r>
      <w:r w:rsidR="0064447D" w:rsidRPr="00CF5A8B">
        <w:rPr>
          <w:rFonts w:ascii="Calibri" w:hAnsi="Calibri" w:cs="Calibri"/>
        </w:rPr>
        <w:t>Zimb</w:t>
      </w:r>
      <w:r w:rsidR="006F7FD9">
        <w:rPr>
          <w:rFonts w:ascii="Calibri" w:hAnsi="Calibri" w:cs="Calibri"/>
        </w:rPr>
        <w:t>el</w:t>
      </w:r>
      <w:r w:rsidR="0064447D" w:rsidRPr="00CF5A8B">
        <w:rPr>
          <w:rFonts w:ascii="Calibri" w:hAnsi="Calibri" w:cs="Calibri"/>
        </w:rPr>
        <w:t>man</w:t>
      </w:r>
      <w:r w:rsidRPr="00CF5A8B">
        <w:rPr>
          <w:rFonts w:ascii="Calibri" w:hAnsi="Calibri" w:cs="Calibri"/>
        </w:rPr>
        <w:t xml:space="preserve"> second</w:t>
      </w:r>
      <w:r w:rsidR="00907E1F">
        <w:rPr>
          <w:rFonts w:ascii="Calibri" w:hAnsi="Calibri" w:cs="Calibri"/>
        </w:rPr>
        <w:t>ed the motion. T</w:t>
      </w:r>
      <w:r w:rsidRPr="00CF5A8B">
        <w:rPr>
          <w:rFonts w:ascii="Calibri" w:hAnsi="Calibri" w:cs="Calibri"/>
        </w:rPr>
        <w:t>he Commission unanimously approved</w:t>
      </w:r>
      <w:r w:rsidR="0064447D" w:rsidRPr="00CF5A8B">
        <w:rPr>
          <w:rFonts w:ascii="Calibri" w:hAnsi="Calibri" w:cs="Calibri"/>
        </w:rPr>
        <w:t xml:space="preserve"> </w:t>
      </w:r>
      <w:r w:rsidR="00907E1F">
        <w:rPr>
          <w:rFonts w:ascii="Calibri" w:hAnsi="Calibri" w:cs="Calibri"/>
        </w:rPr>
        <w:t>the order</w:t>
      </w:r>
      <w:r w:rsidR="003C651D">
        <w:rPr>
          <w:rFonts w:ascii="Calibri" w:hAnsi="Calibri" w:cs="Calibri"/>
        </w:rPr>
        <w:t xml:space="preserve"> </w:t>
      </w:r>
      <w:r w:rsidR="0064447D" w:rsidRPr="00CF5A8B">
        <w:rPr>
          <w:rFonts w:ascii="Calibri" w:hAnsi="Calibri" w:cs="Calibri"/>
        </w:rPr>
        <w:t>on condition that order is updated</w:t>
      </w:r>
      <w:r w:rsidR="003C651D">
        <w:rPr>
          <w:rFonts w:ascii="Calibri" w:hAnsi="Calibri" w:cs="Calibri"/>
        </w:rPr>
        <w:t xml:space="preserve"> to reflect the current registration status of the entities described in the Order</w:t>
      </w:r>
      <w:r w:rsidRPr="00CF5A8B">
        <w:rPr>
          <w:rFonts w:ascii="Calibri" w:hAnsi="Calibri" w:cs="Calibri"/>
        </w:rPr>
        <w:t>.</w:t>
      </w:r>
    </w:p>
    <w:p w14:paraId="099B4536" w14:textId="77777777" w:rsidR="00A355B8" w:rsidRPr="00CF5A8B" w:rsidRDefault="00A355B8" w:rsidP="00A355B8">
      <w:pPr>
        <w:pStyle w:val="NoSpacing"/>
        <w:rPr>
          <w:rFonts w:ascii="Calibri" w:hAnsi="Calibri" w:cs="Calibri"/>
        </w:rPr>
      </w:pPr>
    </w:p>
    <w:p w14:paraId="24BAE383" w14:textId="05E47E79" w:rsidR="00A355B8" w:rsidRDefault="00A355B8" w:rsidP="00A355B8">
      <w:pPr>
        <w:pStyle w:val="NoSpacing"/>
        <w:rPr>
          <w:rFonts w:ascii="Calibri" w:hAnsi="Calibri" w:cs="Calibri"/>
          <w:b/>
          <w:bCs/>
        </w:rPr>
      </w:pPr>
      <w:r w:rsidRPr="00CF5A8B">
        <w:rPr>
          <w:rFonts w:ascii="Calibri" w:hAnsi="Calibri" w:cs="Calibri"/>
          <w:b/>
          <w:bCs/>
        </w:rPr>
        <w:t>Default Order of Adjudication</w:t>
      </w:r>
      <w:r w:rsidRPr="00CF5A8B">
        <w:rPr>
          <w:rFonts w:ascii="Calibri" w:hAnsi="Calibri" w:cs="Calibri"/>
          <w:b/>
          <w:bCs/>
        </w:rPr>
        <w:tab/>
      </w:r>
      <w:r w:rsidR="00DE15EC">
        <w:rPr>
          <w:rFonts w:ascii="Calibri" w:hAnsi="Calibri" w:cs="Calibri"/>
          <w:b/>
          <w:bCs/>
        </w:rPr>
        <w:tab/>
      </w:r>
      <w:r w:rsidRPr="00CF5A8B">
        <w:rPr>
          <w:rFonts w:ascii="Calibri" w:hAnsi="Calibri" w:cs="Calibri"/>
          <w:b/>
          <w:bCs/>
        </w:rPr>
        <w:t>SD-24-0029</w:t>
      </w:r>
      <w:r w:rsidRPr="00CF5A8B">
        <w:rPr>
          <w:rFonts w:ascii="Calibri" w:hAnsi="Calibri" w:cs="Calibri"/>
          <w:b/>
          <w:bCs/>
        </w:rPr>
        <w:tab/>
      </w:r>
      <w:r w:rsidR="00947643">
        <w:rPr>
          <w:rFonts w:ascii="Calibri" w:hAnsi="Calibri" w:cs="Calibri"/>
          <w:b/>
          <w:bCs/>
        </w:rPr>
        <w:tab/>
      </w:r>
      <w:r w:rsidRPr="00CF5A8B">
        <w:rPr>
          <w:rFonts w:ascii="Calibri" w:hAnsi="Calibri" w:cs="Calibri"/>
          <w:b/>
          <w:bCs/>
        </w:rPr>
        <w:t xml:space="preserve">Ora Face    </w:t>
      </w:r>
      <w:r w:rsidR="00947643">
        <w:rPr>
          <w:rFonts w:ascii="Calibri" w:hAnsi="Calibri" w:cs="Calibri"/>
          <w:b/>
          <w:bCs/>
        </w:rPr>
        <w:tab/>
      </w:r>
      <w:r w:rsidR="00947643">
        <w:rPr>
          <w:rFonts w:ascii="Calibri" w:hAnsi="Calibri" w:cs="Calibri"/>
          <w:b/>
          <w:bCs/>
        </w:rPr>
        <w:tab/>
      </w:r>
      <w:r w:rsidR="00947643">
        <w:rPr>
          <w:rFonts w:ascii="Calibri" w:hAnsi="Calibri" w:cs="Calibri"/>
          <w:b/>
          <w:bCs/>
        </w:rPr>
        <w:tab/>
      </w:r>
      <w:r w:rsidRPr="00CF5A8B">
        <w:rPr>
          <w:rFonts w:ascii="Calibri" w:hAnsi="Calibri" w:cs="Calibri"/>
          <w:b/>
          <w:bCs/>
        </w:rPr>
        <w:t>Jen Korb</w:t>
      </w:r>
    </w:p>
    <w:p w14:paraId="27B286E5" w14:textId="3B48E1C9" w:rsidR="00DE15EC" w:rsidRDefault="00DE15EC" w:rsidP="00A355B8">
      <w:pPr>
        <w:pStyle w:val="NoSpacing"/>
        <w:rPr>
          <w:rFonts w:ascii="Calibri" w:hAnsi="Calibri" w:cs="Calibri"/>
          <w:b/>
          <w:bCs/>
        </w:rPr>
      </w:pPr>
      <w:r w:rsidRPr="00471F3C">
        <w:rPr>
          <w:rFonts w:ascii="Calibri" w:hAnsi="Calibri" w:cs="Calibri"/>
          <w:b/>
          <w:bCs/>
        </w:rPr>
        <w:t>Default Order of Adjudication</w:t>
      </w:r>
      <w:r w:rsidRPr="00471F3C">
        <w:rPr>
          <w:rFonts w:ascii="Calibri" w:hAnsi="Calibri" w:cs="Calibri"/>
          <w:b/>
          <w:bCs/>
        </w:rPr>
        <w:tab/>
      </w:r>
      <w:r>
        <w:rPr>
          <w:rFonts w:ascii="Calibri" w:hAnsi="Calibri" w:cs="Calibri"/>
          <w:b/>
          <w:bCs/>
        </w:rPr>
        <w:tab/>
      </w:r>
      <w:r w:rsidRPr="00471F3C">
        <w:rPr>
          <w:rFonts w:ascii="Calibri" w:hAnsi="Calibri" w:cs="Calibri"/>
          <w:b/>
          <w:bCs/>
        </w:rPr>
        <w:t>SD-24-0030</w:t>
      </w:r>
      <w:r w:rsidRPr="00471F3C">
        <w:rPr>
          <w:rFonts w:ascii="Calibri" w:hAnsi="Calibri" w:cs="Calibri"/>
          <w:b/>
          <w:bCs/>
        </w:rPr>
        <w:tab/>
      </w:r>
      <w:r>
        <w:rPr>
          <w:rFonts w:ascii="Calibri" w:hAnsi="Calibri" w:cs="Calibri"/>
          <w:b/>
          <w:bCs/>
        </w:rPr>
        <w:tab/>
        <w:t>O</w:t>
      </w:r>
      <w:r w:rsidRPr="00471F3C">
        <w:rPr>
          <w:rFonts w:ascii="Calibri" w:hAnsi="Calibri" w:cs="Calibri"/>
          <w:b/>
          <w:bCs/>
        </w:rPr>
        <w:t>shun</w:t>
      </w:r>
      <w:r>
        <w:rPr>
          <w:rFonts w:ascii="Calibri" w:hAnsi="Calibri" w:cs="Calibri"/>
          <w:b/>
          <w:bCs/>
        </w:rPr>
        <w:tab/>
      </w:r>
      <w:r>
        <w:rPr>
          <w:rFonts w:ascii="Calibri" w:hAnsi="Calibri" w:cs="Calibri"/>
          <w:b/>
          <w:bCs/>
        </w:rPr>
        <w:tab/>
      </w:r>
      <w:r>
        <w:rPr>
          <w:rFonts w:ascii="Calibri" w:hAnsi="Calibri" w:cs="Calibri"/>
          <w:b/>
          <w:bCs/>
        </w:rPr>
        <w:tab/>
      </w:r>
      <w:r>
        <w:rPr>
          <w:rFonts w:ascii="Calibri" w:hAnsi="Calibri" w:cs="Calibri"/>
          <w:b/>
          <w:bCs/>
        </w:rPr>
        <w:tab/>
      </w:r>
      <w:r w:rsidRPr="00471F3C">
        <w:rPr>
          <w:rFonts w:ascii="Calibri" w:hAnsi="Calibri" w:cs="Calibri"/>
          <w:b/>
          <w:bCs/>
        </w:rPr>
        <w:t>Jen Korb</w:t>
      </w:r>
    </w:p>
    <w:p w14:paraId="1BCD68AD" w14:textId="0D5BBCB4" w:rsidR="00DE15EC" w:rsidRPr="00CF5A8B" w:rsidRDefault="00DE15EC" w:rsidP="00A355B8">
      <w:pPr>
        <w:pStyle w:val="NoSpacing"/>
        <w:rPr>
          <w:rFonts w:ascii="Calibri" w:hAnsi="Calibri" w:cs="Calibri"/>
          <w:b/>
          <w:bCs/>
        </w:rPr>
      </w:pPr>
      <w:r w:rsidRPr="00471F3C">
        <w:rPr>
          <w:rFonts w:ascii="Calibri" w:hAnsi="Calibri" w:cs="Calibri"/>
          <w:b/>
          <w:bCs/>
        </w:rPr>
        <w:t>Default Order of Adjudication</w:t>
      </w:r>
      <w:r w:rsidRPr="00471F3C">
        <w:rPr>
          <w:rFonts w:ascii="Calibri" w:hAnsi="Calibri" w:cs="Calibri"/>
          <w:b/>
          <w:bCs/>
        </w:rPr>
        <w:tab/>
      </w:r>
      <w:r>
        <w:rPr>
          <w:rFonts w:ascii="Calibri" w:hAnsi="Calibri" w:cs="Calibri"/>
          <w:b/>
          <w:bCs/>
        </w:rPr>
        <w:tab/>
      </w:r>
      <w:r w:rsidRPr="00471F3C">
        <w:rPr>
          <w:rFonts w:ascii="Calibri" w:hAnsi="Calibri" w:cs="Calibri"/>
          <w:b/>
          <w:bCs/>
        </w:rPr>
        <w:t>SD-24-0031</w:t>
      </w:r>
      <w:r w:rsidRPr="00471F3C">
        <w:rPr>
          <w:rFonts w:ascii="Calibri" w:hAnsi="Calibri" w:cs="Calibri"/>
          <w:b/>
          <w:bCs/>
        </w:rPr>
        <w:tab/>
      </w:r>
      <w:r>
        <w:rPr>
          <w:rFonts w:ascii="Calibri" w:hAnsi="Calibri" w:cs="Calibri"/>
          <w:b/>
          <w:bCs/>
        </w:rPr>
        <w:tab/>
      </w:r>
      <w:r w:rsidRPr="00471F3C">
        <w:rPr>
          <w:rFonts w:ascii="Calibri" w:hAnsi="Calibri" w:cs="Calibri"/>
          <w:b/>
          <w:bCs/>
        </w:rPr>
        <w:t xml:space="preserve">Rodney Woodland JR    </w:t>
      </w:r>
      <w:r>
        <w:rPr>
          <w:rFonts w:ascii="Calibri" w:hAnsi="Calibri" w:cs="Calibri"/>
          <w:b/>
          <w:bCs/>
        </w:rPr>
        <w:tab/>
      </w:r>
      <w:r>
        <w:rPr>
          <w:rFonts w:ascii="Calibri" w:hAnsi="Calibri" w:cs="Calibri"/>
          <w:b/>
          <w:bCs/>
        </w:rPr>
        <w:tab/>
      </w:r>
      <w:r w:rsidRPr="00471F3C">
        <w:rPr>
          <w:rFonts w:ascii="Calibri" w:hAnsi="Calibri" w:cs="Calibri"/>
          <w:b/>
          <w:bCs/>
        </w:rPr>
        <w:t>Jen Korb</w:t>
      </w:r>
    </w:p>
    <w:p w14:paraId="67166852" w14:textId="64FBF3B0" w:rsidR="00556CEC" w:rsidRPr="00CF5A8B" w:rsidRDefault="00591452" w:rsidP="00A355B8">
      <w:pPr>
        <w:pStyle w:val="NoSpacing"/>
        <w:rPr>
          <w:rFonts w:ascii="Calibri" w:hAnsi="Calibri" w:cs="Calibri"/>
        </w:rPr>
      </w:pPr>
      <w:r>
        <w:rPr>
          <w:rFonts w:ascii="Calibri" w:hAnsi="Calibri" w:cs="Calibri"/>
        </w:rPr>
        <w:t>A</w:t>
      </w:r>
      <w:r w:rsidRPr="00471F3C">
        <w:rPr>
          <w:rFonts w:ascii="Calibri" w:hAnsi="Calibri" w:cs="Calibri"/>
        </w:rPr>
        <w:t xml:space="preserve"> Default Order of Adjudication was proposed. The Order issued a default of </w:t>
      </w:r>
      <w:r w:rsidR="00412277">
        <w:rPr>
          <w:rFonts w:ascii="Calibri" w:hAnsi="Calibri" w:cs="Calibri"/>
        </w:rPr>
        <w:t xml:space="preserve">in the matter of Ora Face and Body, LLC, Oshun Face and Body Contour, LLC, and Rodney Woodland, Jr. </w:t>
      </w:r>
      <w:r w:rsidRPr="00471F3C">
        <w:rPr>
          <w:rFonts w:ascii="Calibri" w:hAnsi="Calibri" w:cs="Calibri"/>
        </w:rPr>
        <w:t xml:space="preserve">The allegations contained in the Division’s Order to Show Cause are accepted as true as to the named </w:t>
      </w:r>
      <w:r w:rsidR="00412277">
        <w:rPr>
          <w:rFonts w:ascii="Calibri" w:hAnsi="Calibri" w:cs="Calibri"/>
        </w:rPr>
        <w:t xml:space="preserve">Respondents. The Respondents are ordered to pay a fine, jointly and severally, in the recommended amount of $43,000 to the Division due within 30 days of the Commissions entry of the Default Judgment. The Respondents are ordered to pay restitution in the amount of </w:t>
      </w:r>
      <w:r w:rsidR="00412277">
        <w:rPr>
          <w:rFonts w:ascii="Calibri" w:hAnsi="Calibri" w:cs="Calibri"/>
        </w:rPr>
        <w:lastRenderedPageBreak/>
        <w:t xml:space="preserve">$29,142 to investors ($10,341 to investor P.F. and $18,801 to investor D.L.) due within 30 days of the Commissions entry of the Default Judgment. </w:t>
      </w:r>
      <w:r w:rsidRPr="00471F3C">
        <w:rPr>
          <w:rFonts w:ascii="Calibri" w:hAnsi="Calibri" w:cs="Calibri"/>
        </w:rPr>
        <w:t xml:space="preserve">The </w:t>
      </w:r>
      <w:r w:rsidR="00412277">
        <w:rPr>
          <w:rFonts w:ascii="Calibri" w:hAnsi="Calibri" w:cs="Calibri"/>
        </w:rPr>
        <w:t xml:space="preserve">Respondents </w:t>
      </w:r>
      <w:r w:rsidRPr="00471F3C">
        <w:rPr>
          <w:rFonts w:ascii="Calibri" w:hAnsi="Calibri" w:cs="Calibri"/>
        </w:rPr>
        <w:t xml:space="preserve">are ordered to cease and desist from engaging in any further conduct in violation of Utah Code Ann. 61-1-1 </w:t>
      </w:r>
      <w:r w:rsidRPr="00471F3C">
        <w:rPr>
          <w:rFonts w:ascii="Calibri" w:hAnsi="Calibri" w:cs="Calibri"/>
          <w:i/>
          <w:iCs/>
        </w:rPr>
        <w:t>et seq</w:t>
      </w:r>
      <w:r w:rsidRPr="00471F3C">
        <w:rPr>
          <w:rFonts w:ascii="Calibri" w:hAnsi="Calibri" w:cs="Calibri"/>
        </w:rPr>
        <w:t>. The entities are permanently barred from associating with any broker-dealer or investment adviser licensed in Utah.</w:t>
      </w:r>
    </w:p>
    <w:p w14:paraId="6904D2E1" w14:textId="0B9877A5" w:rsidR="00556CEC" w:rsidRPr="00CF5A8B" w:rsidRDefault="00556CEC" w:rsidP="00A355B8">
      <w:pPr>
        <w:pStyle w:val="NoSpacing"/>
        <w:rPr>
          <w:rFonts w:ascii="Calibri" w:hAnsi="Calibri" w:cs="Calibri"/>
        </w:rPr>
      </w:pPr>
      <w:r w:rsidRPr="00CF5A8B">
        <w:rPr>
          <w:rFonts w:ascii="Calibri" w:hAnsi="Calibri" w:cs="Calibri"/>
        </w:rPr>
        <w:t xml:space="preserve">-Commissioner </w:t>
      </w:r>
      <w:r w:rsidR="0064447D" w:rsidRPr="00CF5A8B">
        <w:rPr>
          <w:rFonts w:ascii="Calibri" w:hAnsi="Calibri" w:cs="Calibri"/>
        </w:rPr>
        <w:t>Ricks</w:t>
      </w:r>
      <w:r w:rsidRPr="00CF5A8B">
        <w:rPr>
          <w:rFonts w:ascii="Calibri" w:hAnsi="Calibri" w:cs="Calibri"/>
        </w:rPr>
        <w:t xml:space="preserve"> motions to approve, Commissioner </w:t>
      </w:r>
      <w:r w:rsidR="0064447D" w:rsidRPr="00CF5A8B">
        <w:rPr>
          <w:rFonts w:ascii="Calibri" w:hAnsi="Calibri" w:cs="Calibri"/>
        </w:rPr>
        <w:t>Zimb</w:t>
      </w:r>
      <w:r w:rsidR="006F7FD9">
        <w:rPr>
          <w:rFonts w:ascii="Calibri" w:hAnsi="Calibri" w:cs="Calibri"/>
        </w:rPr>
        <w:t>el</w:t>
      </w:r>
      <w:r w:rsidR="0064447D" w:rsidRPr="00CF5A8B">
        <w:rPr>
          <w:rFonts w:ascii="Calibri" w:hAnsi="Calibri" w:cs="Calibri"/>
        </w:rPr>
        <w:t>man</w:t>
      </w:r>
      <w:r w:rsidRPr="00CF5A8B">
        <w:rPr>
          <w:rFonts w:ascii="Calibri" w:hAnsi="Calibri" w:cs="Calibri"/>
        </w:rPr>
        <w:t xml:space="preserve"> seconds, after discussion and questions the Commission unanimously approved.</w:t>
      </w:r>
    </w:p>
    <w:p w14:paraId="30B6E997" w14:textId="77777777" w:rsidR="00A355B8" w:rsidRPr="00CF5A8B" w:rsidRDefault="00A355B8" w:rsidP="00A355B8">
      <w:pPr>
        <w:pStyle w:val="NoSpacing"/>
        <w:rPr>
          <w:rFonts w:ascii="Calibri" w:hAnsi="Calibri" w:cs="Calibri"/>
        </w:rPr>
      </w:pPr>
    </w:p>
    <w:p w14:paraId="43DE5903" w14:textId="77777777" w:rsidR="00A355B8" w:rsidRPr="00DE15EC" w:rsidRDefault="00A355B8" w:rsidP="00A355B8"/>
    <w:p w14:paraId="79D430BB" w14:textId="7332B215" w:rsidR="00A355B8" w:rsidRPr="00DE15EC" w:rsidRDefault="00A355B8" w:rsidP="00A355B8">
      <w:pPr>
        <w:spacing w:after="0" w:line="260" w:lineRule="auto"/>
        <w:rPr>
          <w:b/>
        </w:rPr>
      </w:pPr>
      <w:r w:rsidRPr="00DE15EC">
        <w:rPr>
          <w:noProof/>
        </w:rPr>
        <mc:AlternateContent>
          <mc:Choice Requires="wps">
            <w:drawing>
              <wp:anchor distT="0" distB="0" distL="114300" distR="114300" simplePos="0" relativeHeight="251661312" behindDoc="0" locked="0" layoutInCell="1" hidden="0" allowOverlap="1" wp14:anchorId="5C9879FF" wp14:editId="259F93DD">
                <wp:simplePos x="0" y="0"/>
                <wp:positionH relativeFrom="margin">
                  <wp:align>left</wp:align>
                </wp:positionH>
                <wp:positionV relativeFrom="paragraph">
                  <wp:posOffset>155575</wp:posOffset>
                </wp:positionV>
                <wp:extent cx="6858000" cy="12700"/>
                <wp:effectExtent l="0" t="0" r="19050" b="25400"/>
                <wp:wrapNone/>
                <wp:docPr id="7" name="Straight Arrow Connector 7"/>
                <wp:cNvGraphicFramePr/>
                <a:graphic xmlns:a="http://schemas.openxmlformats.org/drawingml/2006/main">
                  <a:graphicData uri="http://schemas.microsoft.com/office/word/2010/wordprocessingShape">
                    <wps:wsp>
                      <wps:cNvCnPr/>
                      <wps:spPr>
                        <a:xfrm>
                          <a:off x="0" y="0"/>
                          <a:ext cx="6858000" cy="12700"/>
                        </a:xfrm>
                        <a:prstGeom prst="straightConnector1">
                          <a:avLst/>
                        </a:prstGeom>
                        <a:noFill/>
                        <a:ln w="9525" cap="flat" cmpd="sng">
                          <a:solidFill>
                            <a:sysClr val="windowText" lastClr="000000"/>
                          </a:solidFill>
                          <a:prstDash val="solid"/>
                          <a:miter lim="800000"/>
                          <a:headEnd type="none" w="sm" len="sm"/>
                          <a:tailEnd type="none" w="sm" len="sm"/>
                        </a:ln>
                      </wps:spPr>
                      <wps:bodyPr/>
                    </wps:wsp>
                  </a:graphicData>
                </a:graphic>
              </wp:anchor>
            </w:drawing>
          </mc:Choice>
          <mc:Fallback>
            <w:pict>
              <v:shapetype w14:anchorId="7D347A6D" id="_x0000_t32" coordsize="21600,21600" o:spt="32" o:oned="t" path="m,l21600,21600e" filled="f">
                <v:path arrowok="t" fillok="f" o:connecttype="none"/>
                <o:lock v:ext="edit" shapetype="t"/>
              </v:shapetype>
              <v:shape id="Straight Arrow Connector 7" o:spid="_x0000_s1026" type="#_x0000_t32" style="position:absolute;margin-left:0;margin-top:12.25pt;width:540pt;height:1pt;z-index:251661312;visibility:visible;mso-wrap-style:square;mso-wrap-distance-left:9pt;mso-wrap-distance-top:0;mso-wrap-distance-right:9pt;mso-wrap-distance-bottom:0;mso-position-horizontal:left;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" strokecolor="windowText">
                <v:stroke startarrowwidth="narrow" startarrowlength="short" endarrowwidth="narrow" endarrowlength="short" joinstyle="miter"/>
                <w10:wrap anchorx="margin"/>
              </v:shape>
            </w:pict>
          </mc:Fallback>
        </mc:AlternateContent>
      </w:r>
      <w:r w:rsidR="00DE15EC" w:rsidRPr="00DE15EC">
        <w:rPr>
          <w:b/>
        </w:rPr>
        <w:t>MEETING ADJOURNED</w:t>
      </w:r>
    </w:p>
    <w:p w14:paraId="5C5E5F6E" w14:textId="77777777" w:rsidR="00A355B8" w:rsidRPr="00DE15EC" w:rsidRDefault="00A355B8" w:rsidP="00A355B8">
      <w:pPr>
        <w:spacing w:after="0" w:line="260" w:lineRule="auto"/>
        <w:ind w:left="360"/>
        <w:rPr>
          <w:b/>
        </w:rPr>
      </w:pPr>
    </w:p>
    <w:p w14:paraId="07A892DE" w14:textId="77777777" w:rsidR="00A355B8" w:rsidRPr="00DE15EC" w:rsidRDefault="00A355B8" w:rsidP="00A355B8">
      <w:pPr>
        <w:spacing w:after="120" w:line="260" w:lineRule="auto"/>
        <w:ind w:left="270" w:right="-60"/>
      </w:pPr>
    </w:p>
    <w:p w14:paraId="6916FF93" w14:textId="77777777" w:rsidR="00A355B8" w:rsidRPr="00DE15EC" w:rsidRDefault="00A355B8" w:rsidP="00A355B8">
      <w:pPr>
        <w:spacing w:after="120" w:line="260" w:lineRule="auto"/>
        <w:ind w:left="270" w:right="-60"/>
      </w:pPr>
    </w:p>
    <w:p w14:paraId="32579BB2" w14:textId="77777777" w:rsidR="00A355B8" w:rsidRPr="00DE15EC" w:rsidRDefault="00A355B8" w:rsidP="00A355B8">
      <w:pPr>
        <w:spacing w:after="120" w:line="260" w:lineRule="auto"/>
        <w:ind w:left="270" w:right="-60"/>
      </w:pPr>
      <w:r w:rsidRPr="00DE15EC">
        <w:tab/>
      </w:r>
      <w:r w:rsidRPr="00DE15EC">
        <w:tab/>
      </w:r>
      <w:r w:rsidRPr="00DE15EC">
        <w:tab/>
      </w:r>
      <w:r w:rsidRPr="00DE15EC">
        <w:tab/>
      </w:r>
      <w:r w:rsidRPr="00DE15EC">
        <w:tab/>
      </w:r>
      <w:r w:rsidRPr="00DE15EC">
        <w:tab/>
      </w:r>
      <w:r w:rsidRPr="00DE15EC">
        <w:tab/>
      </w:r>
      <w:r w:rsidRPr="00DE15EC">
        <w:tab/>
      </w:r>
      <w:r w:rsidRPr="00DE15EC">
        <w:tab/>
      </w:r>
    </w:p>
    <w:p w14:paraId="3DAD7AA1" w14:textId="77777777" w:rsidR="00A355B8" w:rsidRPr="00DE15EC" w:rsidRDefault="00A355B8" w:rsidP="00A355B8">
      <w:bookmarkStart w:id="0" w:name="_heading=h.30j0zll" w:colFirst="0" w:colLast="0"/>
      <w:bookmarkEnd w:id="0"/>
    </w:p>
    <w:sectPr w:rsidR="00A355B8" w:rsidRPr="00DE15EC" w:rsidSect="00556CEC">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62E7D10" w14:textId="77777777" w:rsidR="00C4463D" w:rsidRDefault="00C4463D" w:rsidP="00A355B8">
      <w:pPr>
        <w:spacing w:after="0" w:line="240" w:lineRule="auto"/>
      </w:pPr>
      <w:r>
        <w:separator/>
      </w:r>
    </w:p>
  </w:endnote>
  <w:endnote w:type="continuationSeparator" w:id="0">
    <w:p w14:paraId="17D206CB" w14:textId="77777777" w:rsidR="00C4463D" w:rsidRDefault="00C4463D" w:rsidP="00A355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D640D1" w14:textId="77777777" w:rsidR="00C4463D" w:rsidRDefault="00C4463D" w:rsidP="00A355B8">
      <w:pPr>
        <w:spacing w:after="0" w:line="240" w:lineRule="auto"/>
      </w:pPr>
      <w:r>
        <w:separator/>
      </w:r>
    </w:p>
  </w:footnote>
  <w:footnote w:type="continuationSeparator" w:id="0">
    <w:p w14:paraId="6EF862DE" w14:textId="77777777" w:rsidR="00C4463D" w:rsidRDefault="00C4463D" w:rsidP="00A355B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6B39AC"/>
    <w:multiLevelType w:val="hybridMultilevel"/>
    <w:tmpl w:val="3E4C476C"/>
    <w:lvl w:ilvl="0" w:tplc="CE02A206">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ABC4737"/>
    <w:multiLevelType w:val="hybridMultilevel"/>
    <w:tmpl w:val="FAEE4340"/>
    <w:lvl w:ilvl="0" w:tplc="CE02A206">
      <w:numFmt w:val="bullet"/>
      <w:lvlText w:val="-"/>
      <w:lvlJc w:val="left"/>
      <w:pPr>
        <w:ind w:left="630" w:hanging="360"/>
      </w:pPr>
      <w:rPr>
        <w:rFonts w:ascii="Calibri" w:eastAsia="Calibri" w:hAnsi="Calibri" w:cs="Calibri"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 w15:restartNumberingAfterBreak="0">
    <w:nsid w:val="3DBC0B3F"/>
    <w:multiLevelType w:val="multilevel"/>
    <w:tmpl w:val="335A4CAA"/>
    <w:lvl w:ilvl="0">
      <w:start w:val="1"/>
      <w:numFmt w:val="decimal"/>
      <w:lvlText w:val="%1."/>
      <w:lvlJc w:val="left"/>
      <w:pPr>
        <w:ind w:left="810" w:hanging="810"/>
      </w:pPr>
      <w:rPr>
        <w:b/>
        <w:sz w:val="22"/>
        <w:szCs w:val="22"/>
      </w:rPr>
    </w:lvl>
    <w:lvl w:ilvl="1">
      <w:start w:val="1"/>
      <w:numFmt w:val="bullet"/>
      <w:lvlText w:val="¬"/>
      <w:lvlJc w:val="left"/>
      <w:pPr>
        <w:ind w:left="806" w:hanging="446"/>
      </w:pPr>
      <w:rPr>
        <w:rFonts w:ascii="Noto Sans Symbols" w:eastAsia="Noto Sans Symbols" w:hAnsi="Noto Sans Symbols" w:cs="Noto Sans Symbols"/>
      </w:r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3" w15:restartNumberingAfterBreak="0">
    <w:nsid w:val="3DC43B27"/>
    <w:multiLevelType w:val="hybridMultilevel"/>
    <w:tmpl w:val="2BCCB332"/>
    <w:lvl w:ilvl="0" w:tplc="95B6D934">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4" w15:restartNumberingAfterBreak="0">
    <w:nsid w:val="75A9378E"/>
    <w:multiLevelType w:val="hybridMultilevel"/>
    <w:tmpl w:val="0EE4BE94"/>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num w:numId="1" w16cid:durableId="990212650">
    <w:abstractNumId w:val="2"/>
  </w:num>
  <w:num w:numId="2" w16cid:durableId="1271205607">
    <w:abstractNumId w:val="4"/>
  </w:num>
  <w:num w:numId="3" w16cid:durableId="383259154">
    <w:abstractNumId w:val="0"/>
  </w:num>
  <w:num w:numId="4" w16cid:durableId="2064406481">
    <w:abstractNumId w:val="3"/>
  </w:num>
  <w:num w:numId="5" w16cid:durableId="9732884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55B8"/>
    <w:rsid w:val="00006249"/>
    <w:rsid w:val="00012E2F"/>
    <w:rsid w:val="000B79D7"/>
    <w:rsid w:val="0017114E"/>
    <w:rsid w:val="001D0A9B"/>
    <w:rsid w:val="001D2017"/>
    <w:rsid w:val="0028251A"/>
    <w:rsid w:val="002D0EAF"/>
    <w:rsid w:val="003647C2"/>
    <w:rsid w:val="003C651D"/>
    <w:rsid w:val="003F47F5"/>
    <w:rsid w:val="00412277"/>
    <w:rsid w:val="00456A1E"/>
    <w:rsid w:val="004C04D4"/>
    <w:rsid w:val="00556CEC"/>
    <w:rsid w:val="00574AC0"/>
    <w:rsid w:val="00591452"/>
    <w:rsid w:val="0064447D"/>
    <w:rsid w:val="00687A39"/>
    <w:rsid w:val="006E257F"/>
    <w:rsid w:val="006F7FD9"/>
    <w:rsid w:val="00727DBE"/>
    <w:rsid w:val="00907E1F"/>
    <w:rsid w:val="00947643"/>
    <w:rsid w:val="00A355B8"/>
    <w:rsid w:val="00AB029B"/>
    <w:rsid w:val="00AB2668"/>
    <w:rsid w:val="00B96027"/>
    <w:rsid w:val="00BD4AF4"/>
    <w:rsid w:val="00C4463D"/>
    <w:rsid w:val="00CC7C64"/>
    <w:rsid w:val="00CF5A8B"/>
    <w:rsid w:val="00DE15EC"/>
    <w:rsid w:val="00E53077"/>
    <w:rsid w:val="00F24747"/>
    <w:rsid w:val="00F31376"/>
    <w:rsid w:val="00FB5B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2A88EB"/>
  <w15:chartTrackingRefBased/>
  <w15:docId w15:val="{C374EAA3-4142-41B2-9FE5-89C703AEC0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55B8"/>
    <w:pPr>
      <w:spacing w:after="200" w:line="276" w:lineRule="auto"/>
    </w:pPr>
    <w:rPr>
      <w:rFonts w:ascii="Calibri" w:eastAsia="Calibri" w:hAnsi="Calibri" w:cs="Calibri"/>
      <w:kern w:val="0"/>
      <w:sz w:val="22"/>
      <w:szCs w:val="22"/>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355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55B8"/>
  </w:style>
  <w:style w:type="paragraph" w:styleId="Footer">
    <w:name w:val="footer"/>
    <w:basedOn w:val="Normal"/>
    <w:link w:val="FooterChar"/>
    <w:uiPriority w:val="99"/>
    <w:unhideWhenUsed/>
    <w:rsid w:val="00A355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55B8"/>
  </w:style>
  <w:style w:type="paragraph" w:styleId="ListParagraph">
    <w:name w:val="List Paragraph"/>
    <w:basedOn w:val="Normal"/>
    <w:uiPriority w:val="34"/>
    <w:qFormat/>
    <w:rsid w:val="00A355B8"/>
    <w:pPr>
      <w:ind w:left="720"/>
      <w:contextualSpacing/>
    </w:pPr>
  </w:style>
  <w:style w:type="paragraph" w:styleId="NoSpacing">
    <w:name w:val="No Spacing"/>
    <w:uiPriority w:val="1"/>
    <w:qFormat/>
    <w:rsid w:val="00A355B8"/>
    <w:pPr>
      <w:spacing w:after="0" w:line="240" w:lineRule="auto"/>
    </w:pPr>
    <w:rPr>
      <w:kern w:val="0"/>
      <w:sz w:val="22"/>
      <w:szCs w:val="22"/>
      <w14:ligatures w14:val="none"/>
    </w:rPr>
  </w:style>
  <w:style w:type="paragraph" w:styleId="Revision">
    <w:name w:val="Revision"/>
    <w:hidden/>
    <w:uiPriority w:val="99"/>
    <w:semiHidden/>
    <w:rsid w:val="002D0EAF"/>
    <w:pPr>
      <w:spacing w:after="0" w:line="240" w:lineRule="auto"/>
    </w:pPr>
    <w:rPr>
      <w:rFonts w:ascii="Calibri" w:eastAsia="Calibri" w:hAnsi="Calibri" w:cs="Calibri"/>
      <w:kern w:val="0"/>
      <w:sz w:val="22"/>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288473-CE23-4771-8F15-AF776DA3D2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900</Words>
  <Characters>5134</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Ashlee Buchholz</dc:creator>
  <cp:keywords/>
  <dc:description/>
  <cp:lastModifiedBy>Ashlee Buchholz</cp:lastModifiedBy>
  <cp:revision>3</cp:revision>
  <dcterms:created xsi:type="dcterms:W3CDTF">2024-11-06T22:48:00Z</dcterms:created>
  <dcterms:modified xsi:type="dcterms:W3CDTF">2024-11-07T16:46:00Z</dcterms:modified>
</cp:coreProperties>
</file>