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C6893" w14:textId="77777777" w:rsidR="00DD00BC" w:rsidRDefault="00DD00BC">
      <w:pPr>
        <w:pStyle w:val="DefaultStyle"/>
        <w:jc w:val="center"/>
        <w:rPr>
          <w:rFonts w:cs="Times New Roman"/>
        </w:rPr>
      </w:pPr>
      <w:r>
        <w:rPr>
          <w:rFonts w:ascii="Georgia" w:hAnsi="Georgia" w:cs="Georgia"/>
          <w:b/>
          <w:bCs/>
          <w:sz w:val="32"/>
          <w:szCs w:val="32"/>
        </w:rPr>
        <w:t xml:space="preserve">         NEWTON TOWN ANIMAL RIGHTS REGULATIONS</w:t>
      </w:r>
    </w:p>
    <w:p w14:paraId="1BC48F65" w14:textId="77777777" w:rsidR="00DD00BC" w:rsidRDefault="00DD00BC">
      <w:pPr>
        <w:pStyle w:val="DefaultStyle"/>
        <w:jc w:val="center"/>
        <w:rPr>
          <w:rFonts w:cs="Times New Roman"/>
        </w:rPr>
      </w:pPr>
    </w:p>
    <w:p w14:paraId="5EBDCDD0" w14:textId="77777777" w:rsidR="00DD00BC" w:rsidRDefault="00DD00BC">
      <w:pPr>
        <w:pStyle w:val="DefaultStyle"/>
        <w:jc w:val="center"/>
        <w:rPr>
          <w:rFonts w:cs="Times New Roman"/>
        </w:rPr>
      </w:pPr>
      <w:r>
        <w:rPr>
          <w:rFonts w:ascii="Cambria" w:hAnsi="Cambria" w:cs="Cambria"/>
          <w:b/>
          <w:bCs/>
          <w:sz w:val="20"/>
          <w:szCs w:val="20"/>
        </w:rPr>
        <w:t>DEFINITIONS:</w:t>
      </w:r>
    </w:p>
    <w:p w14:paraId="328D8047" w14:textId="77777777" w:rsidR="00DD00BC" w:rsidRDefault="00DD00BC">
      <w:pPr>
        <w:pStyle w:val="ListParagraph"/>
        <w:numPr>
          <w:ilvl w:val="0"/>
          <w:numId w:val="1"/>
        </w:numPr>
        <w:rPr>
          <w:rFonts w:cs="Times New Roman"/>
        </w:rPr>
      </w:pPr>
      <w:r>
        <w:rPr>
          <w:rFonts w:ascii="Cambria" w:hAnsi="Cambria" w:cs="Cambria"/>
          <w:sz w:val="20"/>
          <w:szCs w:val="20"/>
        </w:rPr>
        <w:t>Agriculture Zone (A-1): (See Title 10, Section 10-06-040)</w:t>
      </w:r>
    </w:p>
    <w:p w14:paraId="330A00D5" w14:textId="77777777" w:rsidR="00DD00BC" w:rsidRDefault="00DD00BC">
      <w:pPr>
        <w:pStyle w:val="ListParagraph"/>
        <w:numPr>
          <w:ilvl w:val="0"/>
          <w:numId w:val="1"/>
        </w:numPr>
        <w:rPr>
          <w:rFonts w:cs="Times New Roman"/>
        </w:rPr>
      </w:pPr>
      <w:r>
        <w:rPr>
          <w:rFonts w:ascii="Cambria" w:hAnsi="Cambria" w:cs="Cambria"/>
          <w:sz w:val="20"/>
          <w:szCs w:val="20"/>
        </w:rPr>
        <w:t>Single Family Residential Zone (R-1) (See Title 10, Section 10-06-040)</w:t>
      </w:r>
    </w:p>
    <w:p w14:paraId="785C21F5" w14:textId="3BD2D775" w:rsidR="00DD00BC" w:rsidRDefault="00DD00BC" w:rsidP="005816C2">
      <w:pPr>
        <w:pStyle w:val="ListParagraph"/>
        <w:numPr>
          <w:ilvl w:val="0"/>
          <w:numId w:val="1"/>
        </w:numPr>
        <w:rPr>
          <w:rFonts w:cs="Times New Roman"/>
        </w:rPr>
      </w:pPr>
      <w:r>
        <w:rPr>
          <w:rFonts w:ascii="Cambria" w:hAnsi="Cambria" w:cs="Cambria"/>
          <w:sz w:val="20"/>
          <w:szCs w:val="20"/>
        </w:rPr>
        <w:t>Public Facilities/Commercial Zone (C-1) (See Title 10, Section 10-06-040)</w:t>
      </w:r>
    </w:p>
    <w:p w14:paraId="018FAD2B" w14:textId="77777777" w:rsidR="00DD00BC" w:rsidRDefault="00DD00BC">
      <w:pPr>
        <w:pStyle w:val="ListParagraph"/>
        <w:numPr>
          <w:ilvl w:val="1"/>
          <w:numId w:val="5"/>
        </w:numPr>
        <w:rPr>
          <w:rFonts w:cs="Times New Roman"/>
        </w:rPr>
      </w:pPr>
      <w:r>
        <w:rPr>
          <w:rFonts w:ascii="Cambria" w:hAnsi="Cambria" w:cs="Cambria"/>
          <w:sz w:val="20"/>
          <w:szCs w:val="20"/>
        </w:rPr>
        <w:t>DOMESTIC ANIMALS:</w:t>
      </w:r>
    </w:p>
    <w:p w14:paraId="266729A3" w14:textId="4BB671E0" w:rsidR="00DD00BC" w:rsidRDefault="00DD00BC">
      <w:pPr>
        <w:pStyle w:val="ListParagraph"/>
        <w:numPr>
          <w:ilvl w:val="0"/>
          <w:numId w:val="6"/>
        </w:numPr>
        <w:spacing w:after="0" w:line="100" w:lineRule="atLeast"/>
        <w:rPr>
          <w:rFonts w:cs="Times New Roman"/>
        </w:rPr>
      </w:pPr>
      <w:r>
        <w:rPr>
          <w:rFonts w:ascii="Cambria" w:hAnsi="Cambria" w:cs="Cambria"/>
          <w:sz w:val="20"/>
          <w:szCs w:val="20"/>
        </w:rPr>
        <w:t>These regulations establish the standard by which domestic farm animals may be kept within Newton Town boundaries</w:t>
      </w:r>
      <w:r w:rsidR="00001142">
        <w:rPr>
          <w:rFonts w:ascii="Cambria" w:hAnsi="Cambria" w:cs="Cambria"/>
          <w:sz w:val="20"/>
          <w:szCs w:val="20"/>
        </w:rPr>
        <w:t xml:space="preserve"> on residential zoned properties</w:t>
      </w:r>
      <w:r>
        <w:rPr>
          <w:rFonts w:ascii="Cambria" w:hAnsi="Cambria" w:cs="Cambria"/>
          <w:sz w:val="20"/>
          <w:szCs w:val="20"/>
        </w:rPr>
        <w:t>.  With respect to a manner that will protect the health and minimize the potential for nuisance violations.</w:t>
      </w:r>
    </w:p>
    <w:p w14:paraId="5EB52B01" w14:textId="77777777" w:rsidR="00DD00BC" w:rsidRDefault="00DD00BC">
      <w:pPr>
        <w:pStyle w:val="ListParagraph"/>
        <w:spacing w:after="0" w:line="100" w:lineRule="atLeast"/>
        <w:ind w:left="1140"/>
        <w:rPr>
          <w:rFonts w:cs="Times New Roman"/>
        </w:rPr>
      </w:pPr>
    </w:p>
    <w:p w14:paraId="673FA891" w14:textId="10E3584D" w:rsidR="00DD00BC" w:rsidRDefault="00DD00BC">
      <w:pPr>
        <w:pStyle w:val="ListParagraph"/>
        <w:numPr>
          <w:ilvl w:val="0"/>
          <w:numId w:val="6"/>
        </w:numPr>
        <w:spacing w:before="28" w:after="240" w:line="100" w:lineRule="atLeast"/>
        <w:rPr>
          <w:rFonts w:cs="Times New Roman"/>
        </w:rPr>
      </w:pPr>
      <w:r>
        <w:rPr>
          <w:rFonts w:ascii="Cambria" w:hAnsi="Cambria" w:cs="Cambria"/>
          <w:sz w:val="20"/>
          <w:szCs w:val="20"/>
        </w:rPr>
        <w:t xml:space="preserve"> The following animals are permitted at a maximum rate of </w:t>
      </w:r>
      <w:r w:rsidR="00E8353B">
        <w:rPr>
          <w:rFonts w:ascii="Cambria" w:hAnsi="Cambria" w:cs="Cambria"/>
          <w:sz w:val="20"/>
          <w:szCs w:val="20"/>
        </w:rPr>
        <w:t xml:space="preserve">three </w:t>
      </w:r>
      <w:r>
        <w:rPr>
          <w:rFonts w:ascii="Cambria" w:hAnsi="Cambria" w:cs="Cambria"/>
          <w:sz w:val="20"/>
          <w:szCs w:val="20"/>
        </w:rPr>
        <w:t>hundred (</w:t>
      </w:r>
      <w:r w:rsidR="00E8353B">
        <w:rPr>
          <w:rFonts w:ascii="Cambria" w:hAnsi="Cambria" w:cs="Cambria"/>
          <w:sz w:val="20"/>
          <w:szCs w:val="20"/>
        </w:rPr>
        <w:t>3</w:t>
      </w:r>
      <w:r>
        <w:rPr>
          <w:rFonts w:ascii="Cambria" w:hAnsi="Cambria" w:cs="Cambria"/>
          <w:sz w:val="20"/>
          <w:szCs w:val="20"/>
        </w:rPr>
        <w:t>00) large animal points per acre. Large animal points are assigned based on the following table:</w:t>
      </w:r>
    </w:p>
    <w:p w14:paraId="1032AF66" w14:textId="77777777" w:rsidR="00DD00BC" w:rsidRDefault="00DD00BC">
      <w:pPr>
        <w:pStyle w:val="DefaultStyle"/>
        <w:spacing w:before="28" w:after="240" w:line="100" w:lineRule="atLeast"/>
        <w:jc w:val="center"/>
        <w:rPr>
          <w:rFonts w:cs="Times New Roman"/>
        </w:rPr>
      </w:pP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insideH w:val="thickThinLargeGap" w:sz="6" w:space="0" w:color="00000A"/>
          <w:insideV w:val="thickThinLargeGap" w:sz="6" w:space="0" w:color="00000A"/>
        </w:tblBorders>
        <w:tblCellMar>
          <w:top w:w="75" w:type="dxa"/>
          <w:left w:w="112" w:type="dxa"/>
          <w:bottom w:w="75" w:type="dxa"/>
          <w:right w:w="75" w:type="dxa"/>
        </w:tblCellMar>
        <w:tblLook w:val="0000" w:firstRow="0" w:lastRow="0" w:firstColumn="0" w:lastColumn="0" w:noHBand="0" w:noVBand="0"/>
      </w:tblPr>
      <w:tblGrid>
        <w:gridCol w:w="2508"/>
        <w:gridCol w:w="2078"/>
      </w:tblGrid>
      <w:tr w:rsidR="00DD00BC" w:rsidRPr="00FC525B" w14:paraId="215C5D47" w14:textId="77777777" w:rsidTr="00EC74A1">
        <w:trPr>
          <w:jc w:val="center"/>
        </w:trPr>
        <w:tc>
          <w:tcPr>
            <w:tcW w:w="2508" w:type="dxa"/>
            <w:tcMar>
              <w:left w:w="112" w:type="dxa"/>
            </w:tcMar>
          </w:tcPr>
          <w:p w14:paraId="037FA50A" w14:textId="77777777" w:rsidR="00DD00BC" w:rsidRDefault="00DD00BC">
            <w:pPr>
              <w:pStyle w:val="DefaultStyle"/>
              <w:spacing w:after="0" w:line="100" w:lineRule="atLeast"/>
              <w:jc w:val="center"/>
              <w:rPr>
                <w:rFonts w:cs="Times New Roman"/>
              </w:rPr>
            </w:pPr>
            <w:r>
              <w:rPr>
                <w:rFonts w:ascii="Cambria" w:hAnsi="Cambria" w:cs="Cambria"/>
                <w:b/>
                <w:bCs/>
                <w:sz w:val="20"/>
                <w:szCs w:val="20"/>
                <w:u w:val="single"/>
              </w:rPr>
              <w:t>Animal</w:t>
            </w:r>
          </w:p>
        </w:tc>
        <w:tc>
          <w:tcPr>
            <w:tcW w:w="2078" w:type="dxa"/>
            <w:tcMar>
              <w:left w:w="112" w:type="dxa"/>
            </w:tcMar>
          </w:tcPr>
          <w:p w14:paraId="52EB20F6" w14:textId="77777777" w:rsidR="00DD00BC" w:rsidRDefault="00DD00BC">
            <w:pPr>
              <w:pStyle w:val="DefaultStyle"/>
              <w:spacing w:after="0" w:line="100" w:lineRule="atLeast"/>
              <w:jc w:val="center"/>
              <w:rPr>
                <w:rFonts w:cs="Times New Roman"/>
              </w:rPr>
            </w:pPr>
            <w:r>
              <w:rPr>
                <w:rFonts w:ascii="Cambria" w:hAnsi="Cambria" w:cs="Cambria"/>
                <w:b/>
                <w:bCs/>
                <w:sz w:val="20"/>
                <w:szCs w:val="20"/>
                <w:u w:val="single"/>
              </w:rPr>
              <w:t>Large Animal Points</w:t>
            </w:r>
          </w:p>
        </w:tc>
      </w:tr>
      <w:tr w:rsidR="00DD00BC" w:rsidRPr="00FC525B" w14:paraId="08F0B837" w14:textId="77777777" w:rsidTr="00EC74A1">
        <w:trPr>
          <w:jc w:val="center"/>
        </w:trPr>
        <w:tc>
          <w:tcPr>
            <w:tcW w:w="2508" w:type="dxa"/>
            <w:tcMar>
              <w:left w:w="112" w:type="dxa"/>
            </w:tcMar>
          </w:tcPr>
          <w:p w14:paraId="6F733373" w14:textId="77777777" w:rsidR="00DD00BC" w:rsidRDefault="00DD00BC">
            <w:pPr>
              <w:pStyle w:val="DefaultStyle"/>
              <w:spacing w:after="0" w:line="100" w:lineRule="atLeast"/>
              <w:jc w:val="center"/>
              <w:rPr>
                <w:rFonts w:cs="Times New Roman"/>
              </w:rPr>
            </w:pPr>
            <w:r>
              <w:rPr>
                <w:rFonts w:ascii="Cambria" w:hAnsi="Cambria" w:cs="Cambria"/>
                <w:sz w:val="20"/>
                <w:szCs w:val="20"/>
              </w:rPr>
              <w:t>Horse, mule, or donkey</w:t>
            </w:r>
          </w:p>
        </w:tc>
        <w:tc>
          <w:tcPr>
            <w:tcW w:w="2078" w:type="dxa"/>
            <w:tcMar>
              <w:left w:w="112" w:type="dxa"/>
            </w:tcMar>
          </w:tcPr>
          <w:p w14:paraId="3189A7A2" w14:textId="77777777" w:rsidR="00DD00BC" w:rsidRDefault="00DD00BC">
            <w:pPr>
              <w:pStyle w:val="DefaultStyle"/>
              <w:spacing w:after="0" w:line="100" w:lineRule="atLeast"/>
              <w:jc w:val="center"/>
              <w:rPr>
                <w:rFonts w:cs="Times New Roman"/>
              </w:rPr>
            </w:pPr>
            <w:r>
              <w:rPr>
                <w:rFonts w:ascii="Cambria" w:hAnsi="Cambria" w:cs="Cambria"/>
                <w:sz w:val="20"/>
                <w:szCs w:val="20"/>
              </w:rPr>
              <w:t>100</w:t>
            </w:r>
          </w:p>
        </w:tc>
      </w:tr>
      <w:tr w:rsidR="00DD00BC" w:rsidRPr="00FC525B" w14:paraId="77650956" w14:textId="77777777" w:rsidTr="00EC74A1">
        <w:trPr>
          <w:jc w:val="center"/>
        </w:trPr>
        <w:tc>
          <w:tcPr>
            <w:tcW w:w="2508" w:type="dxa"/>
            <w:tcMar>
              <w:left w:w="112" w:type="dxa"/>
            </w:tcMar>
          </w:tcPr>
          <w:p w14:paraId="15D7B89A" w14:textId="77777777" w:rsidR="00DD00BC" w:rsidRDefault="00DD00BC">
            <w:pPr>
              <w:pStyle w:val="DefaultStyle"/>
              <w:spacing w:after="0" w:line="100" w:lineRule="atLeast"/>
              <w:jc w:val="center"/>
              <w:rPr>
                <w:rFonts w:cs="Times New Roman"/>
              </w:rPr>
            </w:pPr>
            <w:r>
              <w:rPr>
                <w:rFonts w:ascii="Cambria" w:hAnsi="Cambria" w:cs="Cambria"/>
                <w:sz w:val="20"/>
                <w:szCs w:val="20"/>
              </w:rPr>
              <w:t>Cattle: cow, heifer, or steer</w:t>
            </w:r>
          </w:p>
        </w:tc>
        <w:tc>
          <w:tcPr>
            <w:tcW w:w="2078" w:type="dxa"/>
            <w:tcMar>
              <w:left w:w="112" w:type="dxa"/>
            </w:tcMar>
          </w:tcPr>
          <w:p w14:paraId="0FD19C47" w14:textId="77777777" w:rsidR="00DD00BC" w:rsidRDefault="00DD00BC">
            <w:pPr>
              <w:pStyle w:val="DefaultStyle"/>
              <w:spacing w:after="0" w:line="100" w:lineRule="atLeast"/>
              <w:jc w:val="center"/>
              <w:rPr>
                <w:rFonts w:cs="Times New Roman"/>
              </w:rPr>
            </w:pPr>
            <w:r>
              <w:rPr>
                <w:rFonts w:ascii="Cambria" w:hAnsi="Cambria" w:cs="Cambria"/>
                <w:sz w:val="20"/>
                <w:szCs w:val="20"/>
              </w:rPr>
              <w:t>100</w:t>
            </w:r>
          </w:p>
        </w:tc>
      </w:tr>
      <w:tr w:rsidR="000822E7" w:rsidRPr="00FC525B" w14:paraId="6E18F0A7" w14:textId="77777777" w:rsidTr="00EC74A1">
        <w:trPr>
          <w:jc w:val="center"/>
        </w:trPr>
        <w:tc>
          <w:tcPr>
            <w:tcW w:w="2508" w:type="dxa"/>
            <w:tcMar>
              <w:left w:w="112" w:type="dxa"/>
            </w:tcMar>
          </w:tcPr>
          <w:p w14:paraId="0CF4A38F" w14:textId="505067DA" w:rsidR="000822E7" w:rsidRDefault="000822E7">
            <w:pPr>
              <w:pStyle w:val="DefaultStyle"/>
              <w:spacing w:after="0" w:line="100" w:lineRule="atLeast"/>
              <w:jc w:val="center"/>
              <w:rPr>
                <w:rFonts w:ascii="Cambria" w:hAnsi="Cambria" w:cs="Cambria"/>
                <w:sz w:val="20"/>
                <w:szCs w:val="20"/>
              </w:rPr>
            </w:pPr>
            <w:r>
              <w:rPr>
                <w:rFonts w:ascii="Cambria" w:hAnsi="Cambria" w:cs="Cambria"/>
                <w:sz w:val="20"/>
                <w:szCs w:val="20"/>
              </w:rPr>
              <w:t>Pig</w:t>
            </w:r>
          </w:p>
        </w:tc>
        <w:tc>
          <w:tcPr>
            <w:tcW w:w="2078" w:type="dxa"/>
            <w:tcMar>
              <w:left w:w="112" w:type="dxa"/>
            </w:tcMar>
          </w:tcPr>
          <w:p w14:paraId="203360E5" w14:textId="512D10F8" w:rsidR="000822E7" w:rsidRDefault="000822E7">
            <w:pPr>
              <w:pStyle w:val="DefaultStyle"/>
              <w:spacing w:after="0" w:line="100" w:lineRule="atLeast"/>
              <w:jc w:val="center"/>
              <w:rPr>
                <w:rFonts w:ascii="Cambria" w:hAnsi="Cambria" w:cs="Cambria"/>
                <w:sz w:val="20"/>
                <w:szCs w:val="20"/>
              </w:rPr>
            </w:pPr>
            <w:r>
              <w:rPr>
                <w:rFonts w:ascii="Cambria" w:hAnsi="Cambria" w:cs="Cambria"/>
                <w:sz w:val="20"/>
                <w:szCs w:val="20"/>
              </w:rPr>
              <w:t>100</w:t>
            </w:r>
          </w:p>
        </w:tc>
      </w:tr>
      <w:tr w:rsidR="00DD00BC" w:rsidRPr="00FC525B" w14:paraId="0EBB7452" w14:textId="77777777" w:rsidTr="00EC74A1">
        <w:trPr>
          <w:jc w:val="center"/>
        </w:trPr>
        <w:tc>
          <w:tcPr>
            <w:tcW w:w="2508" w:type="dxa"/>
            <w:tcMar>
              <w:left w:w="112" w:type="dxa"/>
            </w:tcMar>
          </w:tcPr>
          <w:p w14:paraId="7A241542" w14:textId="77777777" w:rsidR="00DD00BC" w:rsidRDefault="00DD00BC">
            <w:pPr>
              <w:pStyle w:val="DefaultStyle"/>
              <w:spacing w:after="0" w:line="100" w:lineRule="atLeast"/>
              <w:jc w:val="center"/>
              <w:rPr>
                <w:rFonts w:cs="Times New Roman"/>
              </w:rPr>
            </w:pPr>
            <w:r>
              <w:rPr>
                <w:rFonts w:ascii="Cambria" w:hAnsi="Cambria" w:cs="Cambria"/>
                <w:sz w:val="20"/>
                <w:szCs w:val="20"/>
              </w:rPr>
              <w:t>Ostrich</w:t>
            </w:r>
          </w:p>
        </w:tc>
        <w:tc>
          <w:tcPr>
            <w:tcW w:w="2078" w:type="dxa"/>
            <w:tcMar>
              <w:left w:w="112" w:type="dxa"/>
            </w:tcMar>
          </w:tcPr>
          <w:p w14:paraId="55509044" w14:textId="77777777" w:rsidR="00DD00BC" w:rsidRDefault="00DD00BC">
            <w:pPr>
              <w:pStyle w:val="DefaultStyle"/>
              <w:spacing w:after="0" w:line="100" w:lineRule="atLeast"/>
              <w:jc w:val="center"/>
              <w:rPr>
                <w:rFonts w:cs="Times New Roman"/>
              </w:rPr>
            </w:pPr>
            <w:r>
              <w:rPr>
                <w:rFonts w:ascii="Cambria" w:hAnsi="Cambria" w:cs="Cambria"/>
                <w:sz w:val="20"/>
                <w:szCs w:val="20"/>
              </w:rPr>
              <w:t>50</w:t>
            </w:r>
          </w:p>
        </w:tc>
      </w:tr>
      <w:tr w:rsidR="00DD00BC" w:rsidRPr="00FC525B" w14:paraId="11AF5E12" w14:textId="77777777" w:rsidTr="00EC74A1">
        <w:trPr>
          <w:jc w:val="center"/>
        </w:trPr>
        <w:tc>
          <w:tcPr>
            <w:tcW w:w="2508" w:type="dxa"/>
            <w:tcMar>
              <w:left w:w="112" w:type="dxa"/>
            </w:tcMar>
          </w:tcPr>
          <w:p w14:paraId="486A2BAE" w14:textId="77777777" w:rsidR="00DD00BC" w:rsidRDefault="00DD00BC">
            <w:pPr>
              <w:pStyle w:val="DefaultStyle"/>
              <w:spacing w:after="0" w:line="100" w:lineRule="atLeast"/>
              <w:jc w:val="center"/>
              <w:rPr>
                <w:rFonts w:cs="Times New Roman"/>
              </w:rPr>
            </w:pPr>
            <w:r>
              <w:rPr>
                <w:rFonts w:ascii="Cambria" w:hAnsi="Cambria" w:cs="Cambria"/>
                <w:sz w:val="20"/>
                <w:szCs w:val="20"/>
              </w:rPr>
              <w:t>Llama or alpaca</w:t>
            </w:r>
          </w:p>
        </w:tc>
        <w:tc>
          <w:tcPr>
            <w:tcW w:w="2078" w:type="dxa"/>
            <w:tcMar>
              <w:left w:w="112" w:type="dxa"/>
            </w:tcMar>
          </w:tcPr>
          <w:p w14:paraId="2C1A8D66" w14:textId="154DA18D" w:rsidR="00DD00BC" w:rsidRDefault="000822E7">
            <w:pPr>
              <w:pStyle w:val="DefaultStyle"/>
              <w:spacing w:after="0" w:line="100" w:lineRule="atLeast"/>
              <w:jc w:val="center"/>
              <w:rPr>
                <w:rFonts w:cs="Times New Roman"/>
              </w:rPr>
            </w:pPr>
            <w:r>
              <w:rPr>
                <w:rFonts w:ascii="Cambria" w:hAnsi="Cambria" w:cs="Cambria"/>
                <w:sz w:val="20"/>
                <w:szCs w:val="20"/>
              </w:rPr>
              <w:t>50</w:t>
            </w:r>
          </w:p>
        </w:tc>
      </w:tr>
      <w:tr w:rsidR="00DD00BC" w:rsidRPr="00FC525B" w14:paraId="07C904F5" w14:textId="77777777" w:rsidTr="00EC74A1">
        <w:trPr>
          <w:jc w:val="center"/>
        </w:trPr>
        <w:tc>
          <w:tcPr>
            <w:tcW w:w="2508" w:type="dxa"/>
            <w:tcMar>
              <w:left w:w="112" w:type="dxa"/>
            </w:tcMar>
          </w:tcPr>
          <w:p w14:paraId="0FB88E1E" w14:textId="77777777" w:rsidR="00DD00BC" w:rsidRDefault="00DD00BC">
            <w:pPr>
              <w:pStyle w:val="DefaultStyle"/>
              <w:spacing w:after="0" w:line="100" w:lineRule="atLeast"/>
              <w:jc w:val="center"/>
              <w:rPr>
                <w:rFonts w:cs="Times New Roman"/>
              </w:rPr>
            </w:pPr>
            <w:r>
              <w:rPr>
                <w:rFonts w:ascii="Cambria" w:hAnsi="Cambria" w:cs="Cambria"/>
                <w:sz w:val="20"/>
                <w:szCs w:val="20"/>
              </w:rPr>
              <w:t>Emu</w:t>
            </w:r>
          </w:p>
        </w:tc>
        <w:tc>
          <w:tcPr>
            <w:tcW w:w="2078" w:type="dxa"/>
            <w:tcMar>
              <w:left w:w="112" w:type="dxa"/>
            </w:tcMar>
          </w:tcPr>
          <w:p w14:paraId="3630C381" w14:textId="491CA1D2" w:rsidR="00DD00BC" w:rsidRDefault="000822E7">
            <w:pPr>
              <w:pStyle w:val="DefaultStyle"/>
              <w:spacing w:after="0" w:line="100" w:lineRule="atLeast"/>
              <w:jc w:val="center"/>
              <w:rPr>
                <w:rFonts w:cs="Times New Roman"/>
              </w:rPr>
            </w:pPr>
            <w:r>
              <w:rPr>
                <w:rFonts w:ascii="Cambria" w:hAnsi="Cambria" w:cs="Cambria"/>
                <w:sz w:val="20"/>
                <w:szCs w:val="20"/>
              </w:rPr>
              <w:t>50</w:t>
            </w:r>
          </w:p>
        </w:tc>
      </w:tr>
      <w:tr w:rsidR="00DD00BC" w:rsidRPr="00FC525B" w14:paraId="0BEFD617" w14:textId="77777777" w:rsidTr="00EC74A1">
        <w:trPr>
          <w:jc w:val="center"/>
        </w:trPr>
        <w:tc>
          <w:tcPr>
            <w:tcW w:w="2508" w:type="dxa"/>
            <w:tcMar>
              <w:left w:w="112" w:type="dxa"/>
            </w:tcMar>
          </w:tcPr>
          <w:p w14:paraId="45CFDD5B" w14:textId="77777777" w:rsidR="00DD00BC" w:rsidRDefault="00DD00BC">
            <w:pPr>
              <w:pStyle w:val="DefaultStyle"/>
              <w:spacing w:after="0" w:line="100" w:lineRule="atLeast"/>
              <w:jc w:val="center"/>
              <w:rPr>
                <w:rFonts w:cs="Times New Roman"/>
              </w:rPr>
            </w:pPr>
            <w:r>
              <w:rPr>
                <w:rFonts w:ascii="Cambria" w:hAnsi="Cambria" w:cs="Cambria"/>
                <w:sz w:val="20"/>
                <w:szCs w:val="20"/>
              </w:rPr>
              <w:t xml:space="preserve">Miniature horse </w:t>
            </w:r>
          </w:p>
        </w:tc>
        <w:tc>
          <w:tcPr>
            <w:tcW w:w="2078" w:type="dxa"/>
            <w:tcMar>
              <w:left w:w="112" w:type="dxa"/>
            </w:tcMar>
          </w:tcPr>
          <w:p w14:paraId="526BC84B" w14:textId="6F959755" w:rsidR="00DD00BC" w:rsidRDefault="000822E7">
            <w:pPr>
              <w:pStyle w:val="DefaultStyle"/>
              <w:spacing w:after="0" w:line="100" w:lineRule="atLeast"/>
              <w:jc w:val="center"/>
              <w:rPr>
                <w:rFonts w:cs="Times New Roman"/>
              </w:rPr>
            </w:pPr>
            <w:r>
              <w:rPr>
                <w:rFonts w:ascii="Cambria" w:hAnsi="Cambria" w:cs="Cambria"/>
                <w:sz w:val="20"/>
                <w:szCs w:val="20"/>
              </w:rPr>
              <w:t>50</w:t>
            </w:r>
          </w:p>
        </w:tc>
      </w:tr>
      <w:tr w:rsidR="00DD00BC" w:rsidRPr="00FC525B" w14:paraId="5ACB5547" w14:textId="77777777" w:rsidTr="00EC74A1">
        <w:trPr>
          <w:jc w:val="center"/>
        </w:trPr>
        <w:tc>
          <w:tcPr>
            <w:tcW w:w="2508" w:type="dxa"/>
            <w:tcMar>
              <w:left w:w="112" w:type="dxa"/>
            </w:tcMar>
          </w:tcPr>
          <w:p w14:paraId="0AF4F8F7" w14:textId="77777777" w:rsidR="00DD00BC" w:rsidRDefault="00DD00BC">
            <w:pPr>
              <w:pStyle w:val="DefaultStyle"/>
              <w:spacing w:after="0" w:line="100" w:lineRule="atLeast"/>
              <w:jc w:val="center"/>
              <w:rPr>
                <w:rFonts w:cs="Times New Roman"/>
              </w:rPr>
            </w:pPr>
            <w:r>
              <w:rPr>
                <w:rFonts w:ascii="Cambria" w:hAnsi="Cambria" w:cs="Cambria"/>
                <w:sz w:val="20"/>
                <w:szCs w:val="20"/>
              </w:rPr>
              <w:t>Sheep</w:t>
            </w:r>
          </w:p>
        </w:tc>
        <w:tc>
          <w:tcPr>
            <w:tcW w:w="2078" w:type="dxa"/>
            <w:tcMar>
              <w:left w:w="112" w:type="dxa"/>
            </w:tcMar>
          </w:tcPr>
          <w:p w14:paraId="72FFCF94" w14:textId="7A1296FC" w:rsidR="00DD00BC" w:rsidRDefault="000822E7">
            <w:pPr>
              <w:pStyle w:val="DefaultStyle"/>
              <w:spacing w:after="0" w:line="100" w:lineRule="atLeast"/>
              <w:jc w:val="center"/>
              <w:rPr>
                <w:rFonts w:cs="Times New Roman"/>
              </w:rPr>
            </w:pPr>
            <w:r>
              <w:rPr>
                <w:rFonts w:ascii="Cambria" w:hAnsi="Cambria" w:cs="Cambria"/>
                <w:sz w:val="20"/>
                <w:szCs w:val="20"/>
              </w:rPr>
              <w:t>50</w:t>
            </w:r>
          </w:p>
        </w:tc>
      </w:tr>
      <w:tr w:rsidR="00DD00BC" w:rsidRPr="00FC525B" w14:paraId="78156AB3" w14:textId="77777777" w:rsidTr="00EC74A1">
        <w:trPr>
          <w:jc w:val="center"/>
        </w:trPr>
        <w:tc>
          <w:tcPr>
            <w:tcW w:w="2508" w:type="dxa"/>
            <w:tcMar>
              <w:left w:w="112" w:type="dxa"/>
            </w:tcMar>
          </w:tcPr>
          <w:p w14:paraId="45937004" w14:textId="77777777" w:rsidR="00DD00BC" w:rsidRDefault="00DD00BC">
            <w:pPr>
              <w:pStyle w:val="DefaultStyle"/>
              <w:spacing w:after="0" w:line="100" w:lineRule="atLeast"/>
              <w:jc w:val="center"/>
              <w:rPr>
                <w:rFonts w:cs="Times New Roman"/>
              </w:rPr>
            </w:pPr>
            <w:r>
              <w:rPr>
                <w:rFonts w:ascii="Cambria" w:hAnsi="Cambria" w:cs="Cambria"/>
                <w:sz w:val="20"/>
                <w:szCs w:val="20"/>
              </w:rPr>
              <w:t>Goat: female or Billy</w:t>
            </w:r>
          </w:p>
        </w:tc>
        <w:tc>
          <w:tcPr>
            <w:tcW w:w="2078" w:type="dxa"/>
            <w:tcMar>
              <w:left w:w="112" w:type="dxa"/>
            </w:tcMar>
          </w:tcPr>
          <w:p w14:paraId="443D2085" w14:textId="2E195849" w:rsidR="00DD00BC" w:rsidRDefault="000822E7">
            <w:pPr>
              <w:pStyle w:val="DefaultStyle"/>
              <w:spacing w:after="0" w:line="100" w:lineRule="atLeast"/>
              <w:jc w:val="center"/>
              <w:rPr>
                <w:rFonts w:cs="Times New Roman"/>
              </w:rPr>
            </w:pPr>
            <w:r>
              <w:rPr>
                <w:rFonts w:ascii="Cambria" w:hAnsi="Cambria" w:cs="Cambria"/>
                <w:sz w:val="20"/>
                <w:szCs w:val="20"/>
              </w:rPr>
              <w:t>50</w:t>
            </w:r>
          </w:p>
        </w:tc>
      </w:tr>
    </w:tbl>
    <w:p w14:paraId="011309E7" w14:textId="55DEBED8" w:rsidR="00DD00BC" w:rsidRDefault="00DD00BC">
      <w:pPr>
        <w:pStyle w:val="ListParagraph"/>
        <w:spacing w:after="0" w:line="100" w:lineRule="atLeast"/>
        <w:ind w:left="810" w:hanging="360"/>
        <w:rPr>
          <w:rFonts w:ascii="Cambria" w:hAnsi="Cambria" w:cs="Cambria"/>
          <w:sz w:val="20"/>
          <w:szCs w:val="20"/>
        </w:rPr>
      </w:pPr>
    </w:p>
    <w:p w14:paraId="5D705ADE" w14:textId="77777777" w:rsidR="00DF4938" w:rsidRPr="00DF4938" w:rsidRDefault="00DF4938" w:rsidP="005816C2">
      <w:pPr>
        <w:spacing w:line="100" w:lineRule="atLeast"/>
        <w:rPr>
          <w:rFonts w:cs="Times New Roman"/>
        </w:rPr>
      </w:pPr>
    </w:p>
    <w:p w14:paraId="526FA4DB" w14:textId="77777777" w:rsidR="00DD00BC" w:rsidRDefault="00DD00BC">
      <w:pPr>
        <w:pStyle w:val="ListParagraph"/>
        <w:spacing w:after="0" w:line="100" w:lineRule="atLeast"/>
        <w:ind w:left="1170" w:hanging="360"/>
        <w:rPr>
          <w:rFonts w:cs="Times New Roman"/>
        </w:rPr>
      </w:pPr>
    </w:p>
    <w:p w14:paraId="20143968" w14:textId="612CDC59" w:rsidR="00DD00BC" w:rsidRDefault="00DD00BC" w:rsidP="00AD3F0C">
      <w:pPr>
        <w:pStyle w:val="ListParagraph"/>
        <w:numPr>
          <w:ilvl w:val="0"/>
          <w:numId w:val="6"/>
        </w:numPr>
        <w:spacing w:after="0" w:line="100" w:lineRule="atLeast"/>
        <w:rPr>
          <w:rFonts w:cs="Times New Roman"/>
        </w:rPr>
      </w:pPr>
      <w:r>
        <w:rPr>
          <w:rFonts w:ascii="Cambria" w:hAnsi="Cambria" w:cs="Cambria"/>
          <w:sz w:val="20"/>
          <w:szCs w:val="20"/>
        </w:rPr>
        <w:t>The following animals are permitted at a maximum rate of one hundred (100) small animal points per acre. Small animal points are assigned based on the following table:</w:t>
      </w:r>
    </w:p>
    <w:p w14:paraId="42EB1389" w14:textId="77777777" w:rsidR="00DD00BC" w:rsidRDefault="00DD00BC">
      <w:pPr>
        <w:pStyle w:val="ListParagraph"/>
        <w:spacing w:before="28" w:after="240" w:line="100" w:lineRule="atLeast"/>
        <w:ind w:left="1140"/>
        <w:rPr>
          <w:rFonts w:cs="Times New Roman"/>
        </w:rPr>
      </w:pPr>
    </w:p>
    <w:p w14:paraId="2406313C" w14:textId="77777777" w:rsidR="00DF4938" w:rsidRDefault="00DF4938">
      <w:pPr>
        <w:pStyle w:val="ListParagraph"/>
        <w:spacing w:before="28" w:after="240" w:line="100" w:lineRule="atLeast"/>
        <w:ind w:left="1140"/>
        <w:rPr>
          <w:rFonts w:cs="Times New Roman"/>
        </w:rPr>
      </w:pPr>
    </w:p>
    <w:tbl>
      <w:tblPr>
        <w:tblW w:w="0" w:type="auto"/>
        <w:jc w:val="center"/>
        <w:tblBorders>
          <w:top w:val="thickThinLargeGap" w:sz="6" w:space="0" w:color="00000A"/>
          <w:left w:val="thickThinLargeGap" w:sz="6" w:space="0" w:color="00000A"/>
          <w:bottom w:val="thickThinLargeGap" w:sz="6" w:space="0" w:color="00000A"/>
          <w:right w:val="thickThinLargeGap" w:sz="6" w:space="0" w:color="00000A"/>
          <w:insideH w:val="thickThinLargeGap" w:sz="6" w:space="0" w:color="00000A"/>
          <w:insideV w:val="thickThinLargeGap" w:sz="6" w:space="0" w:color="00000A"/>
        </w:tblBorders>
        <w:tblCellMar>
          <w:top w:w="75" w:type="dxa"/>
          <w:left w:w="112" w:type="dxa"/>
          <w:bottom w:w="75" w:type="dxa"/>
          <w:right w:w="75" w:type="dxa"/>
        </w:tblCellMar>
        <w:tblLook w:val="0000" w:firstRow="0" w:lastRow="0" w:firstColumn="0" w:lastColumn="0" w:noHBand="0" w:noVBand="0"/>
      </w:tblPr>
      <w:tblGrid>
        <w:gridCol w:w="3395"/>
        <w:gridCol w:w="2157"/>
      </w:tblGrid>
      <w:tr w:rsidR="00DD00BC" w:rsidRPr="00FC525B" w14:paraId="0C76BC7A" w14:textId="77777777" w:rsidTr="00EC74A1">
        <w:trPr>
          <w:jc w:val="center"/>
        </w:trPr>
        <w:tc>
          <w:tcPr>
            <w:tcW w:w="3395" w:type="dxa"/>
            <w:tcMar>
              <w:left w:w="112" w:type="dxa"/>
            </w:tcMar>
          </w:tcPr>
          <w:p w14:paraId="4F5956EB" w14:textId="77777777" w:rsidR="00DD00BC" w:rsidRDefault="00DD00BC">
            <w:pPr>
              <w:pStyle w:val="DefaultStyle"/>
              <w:spacing w:after="0" w:line="100" w:lineRule="atLeast"/>
              <w:rPr>
                <w:rFonts w:cs="Times New Roman"/>
              </w:rPr>
            </w:pPr>
            <w:r>
              <w:rPr>
                <w:rFonts w:ascii="Cambria" w:hAnsi="Cambria" w:cs="Cambria"/>
                <w:b/>
                <w:bCs/>
                <w:sz w:val="20"/>
                <w:szCs w:val="20"/>
              </w:rPr>
              <w:lastRenderedPageBreak/>
              <w:t>    </w:t>
            </w:r>
            <w:r>
              <w:rPr>
                <w:rFonts w:ascii="Cambria" w:hAnsi="Cambria" w:cs="Cambria"/>
                <w:b/>
                <w:bCs/>
                <w:sz w:val="20"/>
                <w:szCs w:val="20"/>
                <w:u w:val="single"/>
              </w:rPr>
              <w:t>Animal</w:t>
            </w:r>
            <w:r>
              <w:rPr>
                <w:rFonts w:ascii="Cambria" w:hAnsi="Cambria" w:cs="Cambria"/>
                <w:b/>
                <w:bCs/>
                <w:sz w:val="20"/>
                <w:szCs w:val="20"/>
              </w:rPr>
              <w:t xml:space="preserve">   </w:t>
            </w:r>
          </w:p>
        </w:tc>
        <w:tc>
          <w:tcPr>
            <w:tcW w:w="2157" w:type="dxa"/>
            <w:tcMar>
              <w:left w:w="112" w:type="dxa"/>
            </w:tcMar>
          </w:tcPr>
          <w:p w14:paraId="316861A5" w14:textId="77777777" w:rsidR="00DD00BC" w:rsidRDefault="00DD00BC">
            <w:pPr>
              <w:pStyle w:val="DefaultStyle"/>
              <w:spacing w:after="0" w:line="100" w:lineRule="atLeast"/>
              <w:jc w:val="center"/>
              <w:rPr>
                <w:rFonts w:cs="Times New Roman"/>
              </w:rPr>
            </w:pPr>
            <w:r>
              <w:rPr>
                <w:rFonts w:ascii="Cambria" w:hAnsi="Cambria" w:cs="Cambria"/>
                <w:b/>
                <w:bCs/>
                <w:sz w:val="20"/>
                <w:szCs w:val="20"/>
                <w:u w:val="single"/>
              </w:rPr>
              <w:t>Small Animal Points</w:t>
            </w:r>
            <w:r>
              <w:rPr>
                <w:rFonts w:ascii="Cambria" w:hAnsi="Cambria" w:cs="Cambria"/>
                <w:b/>
                <w:bCs/>
                <w:sz w:val="20"/>
                <w:szCs w:val="20"/>
              </w:rPr>
              <w:t xml:space="preserve">   </w:t>
            </w:r>
          </w:p>
        </w:tc>
      </w:tr>
      <w:tr w:rsidR="00DD00BC" w:rsidRPr="00FC525B" w14:paraId="5EAAA88E" w14:textId="77777777" w:rsidTr="00EC74A1">
        <w:trPr>
          <w:jc w:val="center"/>
        </w:trPr>
        <w:tc>
          <w:tcPr>
            <w:tcW w:w="3395" w:type="dxa"/>
            <w:tcMar>
              <w:left w:w="112" w:type="dxa"/>
            </w:tcMar>
          </w:tcPr>
          <w:p w14:paraId="42295D60" w14:textId="77777777" w:rsidR="00DD00BC" w:rsidRDefault="00DD00BC">
            <w:pPr>
              <w:pStyle w:val="DefaultStyle"/>
              <w:spacing w:after="0" w:line="100" w:lineRule="atLeast"/>
              <w:rPr>
                <w:rFonts w:cs="Times New Roman"/>
              </w:rPr>
            </w:pPr>
            <w:r>
              <w:rPr>
                <w:rFonts w:ascii="Cambria" w:hAnsi="Cambria" w:cs="Cambria"/>
                <w:sz w:val="20"/>
                <w:szCs w:val="20"/>
              </w:rPr>
              <w:t xml:space="preserve">Rooster chicken   </w:t>
            </w:r>
          </w:p>
        </w:tc>
        <w:tc>
          <w:tcPr>
            <w:tcW w:w="2157" w:type="dxa"/>
            <w:tcMar>
              <w:left w:w="112" w:type="dxa"/>
            </w:tcMar>
          </w:tcPr>
          <w:p w14:paraId="47F00989" w14:textId="218F6055" w:rsidR="00DD00BC" w:rsidRDefault="008A5805">
            <w:pPr>
              <w:pStyle w:val="DefaultStyle"/>
              <w:spacing w:after="0" w:line="100" w:lineRule="atLeast"/>
              <w:rPr>
                <w:rFonts w:cs="Times New Roman"/>
              </w:rPr>
            </w:pPr>
            <w:r>
              <w:rPr>
                <w:rFonts w:ascii="Cambria" w:hAnsi="Cambria" w:cs="Cambria"/>
                <w:sz w:val="20"/>
                <w:szCs w:val="20"/>
              </w:rPr>
              <w:t>25</w:t>
            </w:r>
            <w:r w:rsidR="00DD00BC">
              <w:rPr>
                <w:rFonts w:ascii="Cambria" w:hAnsi="Cambria" w:cs="Cambria"/>
                <w:sz w:val="20"/>
                <w:szCs w:val="20"/>
              </w:rPr>
              <w:t xml:space="preserve">   </w:t>
            </w:r>
          </w:p>
        </w:tc>
      </w:tr>
      <w:tr w:rsidR="00DD00BC" w:rsidRPr="00FC525B" w14:paraId="7A0081EA" w14:textId="77777777" w:rsidTr="00EC74A1">
        <w:trPr>
          <w:jc w:val="center"/>
        </w:trPr>
        <w:tc>
          <w:tcPr>
            <w:tcW w:w="3395" w:type="dxa"/>
            <w:tcMar>
              <w:left w:w="112" w:type="dxa"/>
            </w:tcMar>
          </w:tcPr>
          <w:p w14:paraId="54113CFB" w14:textId="77777777" w:rsidR="00DD00BC" w:rsidRDefault="00DD00BC">
            <w:pPr>
              <w:pStyle w:val="DefaultStyle"/>
              <w:spacing w:after="0" w:line="100" w:lineRule="atLeast"/>
              <w:rPr>
                <w:rFonts w:cs="Times New Roman"/>
              </w:rPr>
            </w:pPr>
            <w:r>
              <w:rPr>
                <w:rFonts w:ascii="Cambria" w:hAnsi="Cambria" w:cs="Cambria"/>
                <w:sz w:val="20"/>
                <w:szCs w:val="20"/>
              </w:rPr>
              <w:t xml:space="preserve">Rabbit   </w:t>
            </w:r>
          </w:p>
        </w:tc>
        <w:tc>
          <w:tcPr>
            <w:tcW w:w="2157" w:type="dxa"/>
            <w:tcMar>
              <w:left w:w="112" w:type="dxa"/>
            </w:tcMar>
          </w:tcPr>
          <w:p w14:paraId="345D4A84" w14:textId="0EE5F3AA" w:rsidR="00DD00BC" w:rsidRDefault="008A5805">
            <w:pPr>
              <w:pStyle w:val="DefaultStyle"/>
              <w:spacing w:after="0" w:line="100" w:lineRule="atLeast"/>
              <w:rPr>
                <w:rFonts w:cs="Times New Roman"/>
              </w:rPr>
            </w:pPr>
            <w:r>
              <w:rPr>
                <w:rFonts w:ascii="Cambria" w:hAnsi="Cambria" w:cs="Cambria"/>
                <w:sz w:val="20"/>
                <w:szCs w:val="20"/>
              </w:rPr>
              <w:t>5</w:t>
            </w:r>
            <w:r w:rsidR="00DD00BC">
              <w:rPr>
                <w:rFonts w:ascii="Cambria" w:hAnsi="Cambria" w:cs="Cambria"/>
                <w:sz w:val="20"/>
                <w:szCs w:val="20"/>
              </w:rPr>
              <w:t xml:space="preserve">   </w:t>
            </w:r>
          </w:p>
        </w:tc>
      </w:tr>
      <w:tr w:rsidR="00DD00BC" w:rsidRPr="00FC525B" w14:paraId="7106715D" w14:textId="77777777" w:rsidTr="00EC74A1">
        <w:trPr>
          <w:jc w:val="center"/>
        </w:trPr>
        <w:tc>
          <w:tcPr>
            <w:tcW w:w="3395" w:type="dxa"/>
            <w:tcMar>
              <w:left w:w="112" w:type="dxa"/>
            </w:tcMar>
          </w:tcPr>
          <w:p w14:paraId="0084F7A8" w14:textId="77777777" w:rsidR="00DD00BC" w:rsidRDefault="00DD00BC">
            <w:pPr>
              <w:pStyle w:val="DefaultStyle"/>
              <w:spacing w:after="0" w:line="100" w:lineRule="atLeast"/>
              <w:rPr>
                <w:rFonts w:cs="Times New Roman"/>
              </w:rPr>
            </w:pPr>
            <w:r>
              <w:rPr>
                <w:rFonts w:ascii="Cambria" w:hAnsi="Cambria" w:cs="Cambria"/>
                <w:sz w:val="20"/>
                <w:szCs w:val="20"/>
              </w:rPr>
              <w:t xml:space="preserve">Turkey   </w:t>
            </w:r>
          </w:p>
        </w:tc>
        <w:tc>
          <w:tcPr>
            <w:tcW w:w="2157" w:type="dxa"/>
            <w:tcMar>
              <w:left w:w="112" w:type="dxa"/>
            </w:tcMar>
          </w:tcPr>
          <w:p w14:paraId="081D8F13" w14:textId="1500ACE7" w:rsidR="00DD00BC" w:rsidRDefault="008A5805">
            <w:pPr>
              <w:pStyle w:val="DefaultStyle"/>
              <w:spacing w:after="0" w:line="100" w:lineRule="atLeast"/>
              <w:rPr>
                <w:rFonts w:cs="Times New Roman"/>
              </w:rPr>
            </w:pPr>
            <w:r>
              <w:rPr>
                <w:rFonts w:ascii="Cambria" w:hAnsi="Cambria" w:cs="Cambria"/>
                <w:sz w:val="20"/>
                <w:szCs w:val="20"/>
              </w:rPr>
              <w:t>5</w:t>
            </w:r>
            <w:r w:rsidR="00DD00BC">
              <w:rPr>
                <w:rFonts w:ascii="Cambria" w:hAnsi="Cambria" w:cs="Cambria"/>
                <w:sz w:val="20"/>
                <w:szCs w:val="20"/>
              </w:rPr>
              <w:t xml:space="preserve">   </w:t>
            </w:r>
          </w:p>
        </w:tc>
      </w:tr>
      <w:tr w:rsidR="00DD00BC" w:rsidRPr="00FC525B" w14:paraId="5E42B899" w14:textId="77777777" w:rsidTr="00EC74A1">
        <w:trPr>
          <w:jc w:val="center"/>
        </w:trPr>
        <w:tc>
          <w:tcPr>
            <w:tcW w:w="3395" w:type="dxa"/>
            <w:tcMar>
              <w:left w:w="112" w:type="dxa"/>
            </w:tcMar>
          </w:tcPr>
          <w:p w14:paraId="1F380199" w14:textId="77777777" w:rsidR="00DD00BC" w:rsidRDefault="00DD00BC">
            <w:pPr>
              <w:pStyle w:val="DefaultStyle"/>
              <w:spacing w:after="0" w:line="100" w:lineRule="atLeast"/>
              <w:rPr>
                <w:rFonts w:cs="Times New Roman"/>
              </w:rPr>
            </w:pPr>
            <w:r>
              <w:rPr>
                <w:rFonts w:ascii="Cambria" w:hAnsi="Cambria" w:cs="Cambria"/>
                <w:sz w:val="20"/>
                <w:szCs w:val="20"/>
              </w:rPr>
              <w:t xml:space="preserve">Duck   </w:t>
            </w:r>
          </w:p>
        </w:tc>
        <w:tc>
          <w:tcPr>
            <w:tcW w:w="2157" w:type="dxa"/>
            <w:tcMar>
              <w:left w:w="112" w:type="dxa"/>
            </w:tcMar>
          </w:tcPr>
          <w:p w14:paraId="42A20FBE" w14:textId="611385F8" w:rsidR="00DD00BC" w:rsidRDefault="008A5805">
            <w:pPr>
              <w:pStyle w:val="DefaultStyle"/>
              <w:spacing w:after="0" w:line="100" w:lineRule="atLeast"/>
              <w:rPr>
                <w:rFonts w:cs="Times New Roman"/>
              </w:rPr>
            </w:pPr>
            <w:r>
              <w:rPr>
                <w:rFonts w:ascii="Cambria" w:hAnsi="Cambria" w:cs="Cambria"/>
                <w:sz w:val="20"/>
                <w:szCs w:val="20"/>
              </w:rPr>
              <w:t>3</w:t>
            </w:r>
            <w:r w:rsidR="00DD00BC">
              <w:rPr>
                <w:rFonts w:ascii="Cambria" w:hAnsi="Cambria" w:cs="Cambria"/>
                <w:sz w:val="20"/>
                <w:szCs w:val="20"/>
              </w:rPr>
              <w:t xml:space="preserve">   </w:t>
            </w:r>
          </w:p>
        </w:tc>
      </w:tr>
      <w:tr w:rsidR="00DD00BC" w:rsidRPr="00FC525B" w14:paraId="01734D08" w14:textId="77777777" w:rsidTr="00EC74A1">
        <w:trPr>
          <w:jc w:val="center"/>
        </w:trPr>
        <w:tc>
          <w:tcPr>
            <w:tcW w:w="3395" w:type="dxa"/>
            <w:tcMar>
              <w:left w:w="112" w:type="dxa"/>
            </w:tcMar>
          </w:tcPr>
          <w:p w14:paraId="40B0B7D9" w14:textId="77777777" w:rsidR="00DD00BC" w:rsidRDefault="00DD00BC">
            <w:pPr>
              <w:pStyle w:val="DefaultStyle"/>
              <w:spacing w:after="0" w:line="100" w:lineRule="atLeast"/>
              <w:rPr>
                <w:rFonts w:cs="Times New Roman"/>
              </w:rPr>
            </w:pPr>
            <w:r>
              <w:rPr>
                <w:rFonts w:ascii="Cambria" w:hAnsi="Cambria" w:cs="Cambria"/>
                <w:sz w:val="20"/>
                <w:szCs w:val="20"/>
              </w:rPr>
              <w:t xml:space="preserve">Goose   </w:t>
            </w:r>
          </w:p>
        </w:tc>
        <w:tc>
          <w:tcPr>
            <w:tcW w:w="2157" w:type="dxa"/>
            <w:tcMar>
              <w:left w:w="112" w:type="dxa"/>
            </w:tcMar>
          </w:tcPr>
          <w:p w14:paraId="5689D9BF" w14:textId="4948D8D8" w:rsidR="00DD00BC" w:rsidRDefault="008A5805">
            <w:pPr>
              <w:pStyle w:val="DefaultStyle"/>
              <w:spacing w:after="0" w:line="100" w:lineRule="atLeast"/>
              <w:rPr>
                <w:rFonts w:cs="Times New Roman"/>
              </w:rPr>
            </w:pPr>
            <w:r>
              <w:rPr>
                <w:rFonts w:ascii="Cambria" w:hAnsi="Cambria" w:cs="Cambria"/>
                <w:sz w:val="20"/>
                <w:szCs w:val="20"/>
              </w:rPr>
              <w:t>5</w:t>
            </w:r>
            <w:r w:rsidR="00DD00BC">
              <w:rPr>
                <w:rFonts w:ascii="Cambria" w:hAnsi="Cambria" w:cs="Cambria"/>
                <w:sz w:val="20"/>
                <w:szCs w:val="20"/>
              </w:rPr>
              <w:t xml:space="preserve">   </w:t>
            </w:r>
          </w:p>
        </w:tc>
      </w:tr>
      <w:tr w:rsidR="00DD00BC" w:rsidRPr="00FC525B" w14:paraId="6F941AF3" w14:textId="77777777" w:rsidTr="00EC74A1">
        <w:trPr>
          <w:jc w:val="center"/>
        </w:trPr>
        <w:tc>
          <w:tcPr>
            <w:tcW w:w="3395" w:type="dxa"/>
            <w:tcMar>
              <w:left w:w="112" w:type="dxa"/>
            </w:tcMar>
          </w:tcPr>
          <w:p w14:paraId="3F5EDAD0" w14:textId="77777777" w:rsidR="00DD00BC" w:rsidRDefault="00DD00BC">
            <w:pPr>
              <w:pStyle w:val="DefaultStyle"/>
              <w:spacing w:after="0" w:line="100" w:lineRule="atLeast"/>
              <w:rPr>
                <w:rFonts w:cs="Times New Roman"/>
              </w:rPr>
            </w:pPr>
            <w:r>
              <w:rPr>
                <w:rFonts w:ascii="Cambria" w:hAnsi="Cambria" w:cs="Cambria"/>
                <w:sz w:val="20"/>
                <w:szCs w:val="20"/>
              </w:rPr>
              <w:t xml:space="preserve">Hen chicken   </w:t>
            </w:r>
          </w:p>
        </w:tc>
        <w:tc>
          <w:tcPr>
            <w:tcW w:w="2157" w:type="dxa"/>
            <w:tcMar>
              <w:left w:w="112" w:type="dxa"/>
            </w:tcMar>
          </w:tcPr>
          <w:p w14:paraId="34FD2C2A" w14:textId="2AE433D9" w:rsidR="00DD00BC" w:rsidRDefault="008A5805">
            <w:pPr>
              <w:pStyle w:val="DefaultStyle"/>
              <w:spacing w:after="0" w:line="100" w:lineRule="atLeast"/>
              <w:rPr>
                <w:rFonts w:cs="Times New Roman"/>
              </w:rPr>
            </w:pPr>
            <w:r>
              <w:rPr>
                <w:rFonts w:ascii="Cambria" w:hAnsi="Cambria" w:cs="Cambria"/>
                <w:sz w:val="20"/>
                <w:szCs w:val="20"/>
              </w:rPr>
              <w:t>2</w:t>
            </w:r>
            <w:r w:rsidR="000822E7">
              <w:rPr>
                <w:rFonts w:ascii="Cambria" w:hAnsi="Cambria" w:cs="Cambria"/>
                <w:sz w:val="20"/>
                <w:szCs w:val="20"/>
              </w:rPr>
              <w:t xml:space="preserve"> </w:t>
            </w:r>
          </w:p>
        </w:tc>
      </w:tr>
      <w:tr w:rsidR="00DD00BC" w:rsidRPr="00FC525B" w14:paraId="2316B877" w14:textId="77777777" w:rsidTr="00EC74A1">
        <w:trPr>
          <w:jc w:val="center"/>
        </w:trPr>
        <w:tc>
          <w:tcPr>
            <w:tcW w:w="3395" w:type="dxa"/>
            <w:tcMar>
              <w:left w:w="112" w:type="dxa"/>
            </w:tcMar>
          </w:tcPr>
          <w:p w14:paraId="1FDAD85C" w14:textId="77777777" w:rsidR="00DD00BC" w:rsidRDefault="00DD00BC">
            <w:pPr>
              <w:pStyle w:val="DefaultStyle"/>
              <w:spacing w:after="0" w:line="100" w:lineRule="atLeast"/>
              <w:rPr>
                <w:rFonts w:cs="Times New Roman"/>
              </w:rPr>
            </w:pPr>
            <w:r>
              <w:rPr>
                <w:rFonts w:ascii="Cambria" w:hAnsi="Cambria" w:cs="Cambria"/>
                <w:sz w:val="20"/>
                <w:szCs w:val="20"/>
              </w:rPr>
              <w:t xml:space="preserve">Game bird such as quail or pheasant   </w:t>
            </w:r>
          </w:p>
        </w:tc>
        <w:tc>
          <w:tcPr>
            <w:tcW w:w="2157" w:type="dxa"/>
            <w:tcMar>
              <w:left w:w="112" w:type="dxa"/>
            </w:tcMar>
          </w:tcPr>
          <w:p w14:paraId="29AB1378" w14:textId="65F95C3D" w:rsidR="00DD00BC" w:rsidRDefault="008A5805">
            <w:pPr>
              <w:pStyle w:val="DefaultStyle"/>
              <w:spacing w:after="0" w:line="100" w:lineRule="atLeast"/>
              <w:rPr>
                <w:rFonts w:cs="Times New Roman"/>
              </w:rPr>
            </w:pPr>
            <w:r>
              <w:rPr>
                <w:rFonts w:ascii="Cambria" w:hAnsi="Cambria" w:cs="Cambria"/>
                <w:sz w:val="20"/>
                <w:szCs w:val="20"/>
              </w:rPr>
              <w:t>2</w:t>
            </w:r>
          </w:p>
        </w:tc>
      </w:tr>
      <w:tr w:rsidR="00DD00BC" w:rsidRPr="00FC525B" w14:paraId="1D860706" w14:textId="77777777" w:rsidTr="00EC74A1">
        <w:trPr>
          <w:jc w:val="center"/>
        </w:trPr>
        <w:tc>
          <w:tcPr>
            <w:tcW w:w="3395" w:type="dxa"/>
            <w:tcMar>
              <w:left w:w="112" w:type="dxa"/>
            </w:tcMar>
          </w:tcPr>
          <w:p w14:paraId="39AF66DA" w14:textId="77777777" w:rsidR="00DD00BC" w:rsidRDefault="00DD00BC">
            <w:pPr>
              <w:pStyle w:val="DefaultStyle"/>
              <w:spacing w:after="0" w:line="100" w:lineRule="atLeast"/>
              <w:rPr>
                <w:rFonts w:cs="Times New Roman"/>
              </w:rPr>
            </w:pPr>
            <w:r>
              <w:rPr>
                <w:rFonts w:ascii="Cambria" w:hAnsi="Cambria" w:cs="Cambria"/>
                <w:sz w:val="20"/>
                <w:szCs w:val="20"/>
              </w:rPr>
              <w:t xml:space="preserve">Pigeon   </w:t>
            </w:r>
          </w:p>
        </w:tc>
        <w:tc>
          <w:tcPr>
            <w:tcW w:w="2157" w:type="dxa"/>
            <w:tcMar>
              <w:left w:w="112" w:type="dxa"/>
            </w:tcMar>
          </w:tcPr>
          <w:p w14:paraId="190986D3" w14:textId="3FBAA932" w:rsidR="00DD00BC" w:rsidRDefault="008A5805" w:rsidP="00AD3F0C">
            <w:pPr>
              <w:pStyle w:val="DefaultStyle"/>
              <w:spacing w:after="0" w:line="100" w:lineRule="atLeast"/>
              <w:rPr>
                <w:rFonts w:cs="Times New Roman"/>
              </w:rPr>
            </w:pPr>
            <w:r>
              <w:rPr>
                <w:rFonts w:cs="Times New Roman"/>
              </w:rPr>
              <w:t>2</w:t>
            </w:r>
          </w:p>
        </w:tc>
      </w:tr>
    </w:tbl>
    <w:p w14:paraId="39C837C3" w14:textId="1348324B" w:rsidR="00DD00BC" w:rsidRPr="00AD3F0C" w:rsidRDefault="00F66693" w:rsidP="00AD3F0C">
      <w:pPr>
        <w:pStyle w:val="ListParagraph"/>
        <w:numPr>
          <w:ilvl w:val="0"/>
          <w:numId w:val="6"/>
        </w:numPr>
        <w:tabs>
          <w:tab w:val="left" w:pos="1980"/>
        </w:tabs>
        <w:spacing w:line="100" w:lineRule="atLeast"/>
        <w:rPr>
          <w:rFonts w:ascii="Cambria" w:hAnsi="Cambria" w:cs="Cambria"/>
          <w:sz w:val="20"/>
          <w:szCs w:val="20"/>
        </w:rPr>
      </w:pPr>
      <w:r w:rsidRPr="00AD3F0C">
        <w:rPr>
          <w:rFonts w:ascii="Cambria" w:hAnsi="Cambria" w:cs="Cambria"/>
          <w:sz w:val="20"/>
          <w:szCs w:val="20"/>
        </w:rPr>
        <w:t xml:space="preserve"> </w:t>
      </w:r>
      <w:r w:rsidR="00DD00BC" w:rsidRPr="00AD3F0C">
        <w:rPr>
          <w:rFonts w:ascii="Cambria" w:hAnsi="Cambria" w:cs="Cambria"/>
          <w:sz w:val="20"/>
          <w:szCs w:val="20"/>
        </w:rPr>
        <w:t>Offspring</w:t>
      </w:r>
      <w:r w:rsidR="000822E7" w:rsidRPr="00AD3F0C">
        <w:rPr>
          <w:rFonts w:ascii="Cambria" w:hAnsi="Cambria" w:cs="Cambria"/>
          <w:sz w:val="20"/>
          <w:szCs w:val="20"/>
        </w:rPr>
        <w:t xml:space="preserve"> of animals housed on property, </w:t>
      </w:r>
      <w:r w:rsidR="00DD00BC" w:rsidRPr="00AD3F0C">
        <w:rPr>
          <w:rFonts w:ascii="Cambria" w:hAnsi="Cambria" w:cs="Cambria"/>
          <w:sz w:val="20"/>
          <w:szCs w:val="20"/>
        </w:rPr>
        <w:t>less than six (6) months old</w:t>
      </w:r>
      <w:r w:rsidR="00CC0DFD" w:rsidRPr="00AD3F0C">
        <w:rPr>
          <w:rFonts w:ascii="Cambria" w:hAnsi="Cambria" w:cs="Cambria"/>
          <w:sz w:val="20"/>
          <w:szCs w:val="20"/>
        </w:rPr>
        <w:t>,</w:t>
      </w:r>
      <w:r w:rsidR="00DD00BC" w:rsidRPr="00AD3F0C">
        <w:rPr>
          <w:rFonts w:ascii="Cambria" w:hAnsi="Cambria" w:cs="Cambria"/>
          <w:sz w:val="20"/>
          <w:szCs w:val="20"/>
        </w:rPr>
        <w:t xml:space="preserve"> shall not be counted or regulated.</w:t>
      </w:r>
    </w:p>
    <w:p w14:paraId="511011B9" w14:textId="77777777" w:rsidR="00DD00BC" w:rsidRDefault="00DD00BC">
      <w:pPr>
        <w:pStyle w:val="ListParagraph"/>
        <w:spacing w:after="0" w:line="100" w:lineRule="atLeast"/>
        <w:ind w:left="1140"/>
        <w:rPr>
          <w:rFonts w:cs="Times New Roman"/>
        </w:rPr>
      </w:pPr>
    </w:p>
    <w:p w14:paraId="7084D6E6" w14:textId="5871808D" w:rsidR="00DD00BC" w:rsidRDefault="00DD00BC" w:rsidP="00AD3F0C">
      <w:pPr>
        <w:pStyle w:val="DefaultStyle"/>
        <w:numPr>
          <w:ilvl w:val="0"/>
          <w:numId w:val="6"/>
        </w:numPr>
        <w:spacing w:before="28" w:after="28" w:line="100" w:lineRule="atLeast"/>
        <w:rPr>
          <w:rFonts w:ascii="Cambria" w:hAnsi="Cambria" w:cs="Cambria"/>
          <w:sz w:val="20"/>
          <w:szCs w:val="20"/>
        </w:rPr>
      </w:pPr>
      <w:r>
        <w:rPr>
          <w:rFonts w:ascii="Cambria" w:hAnsi="Cambria" w:cs="Cambria"/>
          <w:sz w:val="20"/>
          <w:szCs w:val="20"/>
        </w:rPr>
        <w:t>Th</w:t>
      </w:r>
      <w:r w:rsidR="00F66693">
        <w:rPr>
          <w:rFonts w:ascii="Cambria" w:hAnsi="Cambria" w:cs="Cambria"/>
          <w:sz w:val="20"/>
          <w:szCs w:val="20"/>
        </w:rPr>
        <w:t>e</w:t>
      </w:r>
      <w:r>
        <w:rPr>
          <w:rFonts w:ascii="Cambria" w:hAnsi="Cambria" w:cs="Cambria"/>
          <w:sz w:val="20"/>
          <w:szCs w:val="20"/>
        </w:rPr>
        <w:t xml:space="preserve"> animals permitted by subsections B and </w:t>
      </w:r>
      <w:r w:rsidR="002172B4">
        <w:rPr>
          <w:rFonts w:ascii="Cambria" w:hAnsi="Cambria" w:cs="Cambria"/>
          <w:sz w:val="20"/>
          <w:szCs w:val="20"/>
        </w:rPr>
        <w:t>C</w:t>
      </w:r>
      <w:r w:rsidR="00E8353B">
        <w:rPr>
          <w:rFonts w:ascii="Cambria" w:hAnsi="Cambria" w:cs="Cambria"/>
          <w:sz w:val="20"/>
          <w:szCs w:val="20"/>
        </w:rPr>
        <w:t xml:space="preserve"> </w:t>
      </w:r>
      <w:r>
        <w:rPr>
          <w:rFonts w:ascii="Cambria" w:hAnsi="Cambria" w:cs="Cambria"/>
          <w:sz w:val="20"/>
          <w:szCs w:val="20"/>
        </w:rPr>
        <w:t>of this section are independent of household pets. In addition, residents are permitted to have any combination of permitted large and small animals as long as the combination does not exceed Three hundred (300) large animal points per acre plus one hundred (100) small animal points per acre.</w:t>
      </w:r>
      <w:r>
        <w:rPr>
          <w:rFonts w:ascii="Cambria" w:hAnsi="Cambria" w:cs="Cambria"/>
          <w:sz w:val="20"/>
          <w:szCs w:val="20"/>
        </w:rPr>
        <w:br/>
      </w:r>
      <w:r>
        <w:rPr>
          <w:rFonts w:ascii="Cambria" w:hAnsi="Cambria" w:cs="Cambria"/>
          <w:sz w:val="20"/>
          <w:szCs w:val="20"/>
        </w:rPr>
        <w:br/>
        <w:t xml:space="preserve">Examples for a </w:t>
      </w:r>
      <w:r w:rsidR="008A5805">
        <w:rPr>
          <w:rFonts w:ascii="Cambria" w:hAnsi="Cambria" w:cs="Cambria"/>
          <w:sz w:val="20"/>
          <w:szCs w:val="20"/>
        </w:rPr>
        <w:t>1/2</w:t>
      </w:r>
      <w:r>
        <w:rPr>
          <w:rFonts w:ascii="Cambria" w:hAnsi="Cambria" w:cs="Cambria"/>
          <w:sz w:val="20"/>
          <w:szCs w:val="20"/>
        </w:rPr>
        <w:t xml:space="preserve"> acre lot:</w:t>
      </w:r>
      <w:r>
        <w:rPr>
          <w:rFonts w:ascii="Cambria" w:hAnsi="Cambria" w:cs="Cambria"/>
          <w:sz w:val="20"/>
          <w:szCs w:val="20"/>
        </w:rPr>
        <w:br/>
      </w:r>
      <w:r>
        <w:rPr>
          <w:rFonts w:ascii="Cambria" w:hAnsi="Cambria" w:cs="Cambria"/>
          <w:sz w:val="20"/>
          <w:szCs w:val="20"/>
        </w:rPr>
        <w:br/>
        <w:t>Maximum number of large animal points permitted = 300</w:t>
      </w:r>
      <w:r w:rsidR="008A5805">
        <w:rPr>
          <w:rFonts w:ascii="Cambria" w:hAnsi="Cambria" w:cs="Cambria"/>
          <w:sz w:val="20"/>
          <w:szCs w:val="20"/>
        </w:rPr>
        <w:t>/2</w:t>
      </w:r>
      <w:r>
        <w:rPr>
          <w:rFonts w:ascii="Cambria" w:hAnsi="Cambria" w:cs="Cambria"/>
          <w:sz w:val="20"/>
          <w:szCs w:val="20"/>
        </w:rPr>
        <w:t>= </w:t>
      </w:r>
      <w:r w:rsidR="008A5805">
        <w:rPr>
          <w:rFonts w:ascii="Cambria" w:hAnsi="Cambria" w:cs="Cambria"/>
          <w:sz w:val="20"/>
          <w:szCs w:val="20"/>
        </w:rPr>
        <w:t>150</w:t>
      </w:r>
      <w:r>
        <w:rPr>
          <w:rFonts w:ascii="Cambria" w:hAnsi="Cambria" w:cs="Cambria"/>
          <w:sz w:val="20"/>
          <w:szCs w:val="20"/>
        </w:rPr>
        <w:br/>
      </w:r>
      <w:r>
        <w:rPr>
          <w:rFonts w:ascii="Cambria" w:hAnsi="Cambria" w:cs="Cambria"/>
          <w:sz w:val="20"/>
          <w:szCs w:val="20"/>
        </w:rPr>
        <w:br/>
        <w:t>Maximum number of small animal points permitted = 100</w:t>
      </w:r>
      <w:r w:rsidR="008A5805">
        <w:rPr>
          <w:rFonts w:ascii="Cambria" w:hAnsi="Cambria" w:cs="Cambria"/>
          <w:sz w:val="20"/>
          <w:szCs w:val="20"/>
        </w:rPr>
        <w:t>/2</w:t>
      </w:r>
      <w:r>
        <w:rPr>
          <w:rFonts w:ascii="Cambria" w:hAnsi="Cambria" w:cs="Cambria"/>
          <w:sz w:val="20"/>
          <w:szCs w:val="20"/>
        </w:rPr>
        <w:t> = </w:t>
      </w:r>
      <w:r w:rsidR="008A5805">
        <w:rPr>
          <w:rFonts w:ascii="Cambria" w:hAnsi="Cambria" w:cs="Cambria"/>
          <w:sz w:val="20"/>
          <w:szCs w:val="20"/>
        </w:rPr>
        <w:t>50</w:t>
      </w:r>
      <w:r>
        <w:rPr>
          <w:rFonts w:ascii="Cambria" w:hAnsi="Cambria" w:cs="Cambria"/>
          <w:sz w:val="20"/>
          <w:szCs w:val="20"/>
        </w:rPr>
        <w:br/>
      </w:r>
      <w:r>
        <w:rPr>
          <w:rFonts w:ascii="Cambria" w:hAnsi="Cambria" w:cs="Cambria"/>
          <w:sz w:val="20"/>
          <w:szCs w:val="20"/>
        </w:rPr>
        <w:br/>
      </w:r>
      <w:r w:rsidR="008A5805">
        <w:rPr>
          <w:rFonts w:ascii="Cambria" w:hAnsi="Cambria" w:cs="Cambria"/>
          <w:sz w:val="20"/>
          <w:szCs w:val="20"/>
        </w:rPr>
        <w:t>One</w:t>
      </w:r>
      <w:r>
        <w:rPr>
          <w:rFonts w:ascii="Cambria" w:hAnsi="Cambria" w:cs="Cambria"/>
          <w:sz w:val="20"/>
          <w:szCs w:val="20"/>
        </w:rPr>
        <w:t xml:space="preserve"> horses, </w:t>
      </w:r>
      <w:r w:rsidR="008A5805">
        <w:rPr>
          <w:rFonts w:ascii="Cambria" w:hAnsi="Cambria" w:cs="Cambria"/>
          <w:sz w:val="20"/>
          <w:szCs w:val="20"/>
        </w:rPr>
        <w:t>One</w:t>
      </w:r>
      <w:r>
        <w:rPr>
          <w:rFonts w:ascii="Cambria" w:hAnsi="Cambria" w:cs="Cambria"/>
          <w:sz w:val="20"/>
          <w:szCs w:val="20"/>
        </w:rPr>
        <w:t xml:space="preserve"> llamas (</w:t>
      </w:r>
      <w:r w:rsidR="008A5805">
        <w:rPr>
          <w:rFonts w:ascii="Cambria" w:hAnsi="Cambria" w:cs="Cambria"/>
          <w:sz w:val="20"/>
          <w:szCs w:val="20"/>
        </w:rPr>
        <w:t>1</w:t>
      </w:r>
      <w:r>
        <w:rPr>
          <w:rFonts w:ascii="Cambria" w:hAnsi="Cambria" w:cs="Cambria"/>
          <w:sz w:val="20"/>
          <w:szCs w:val="20"/>
        </w:rPr>
        <w:t>*100 + </w:t>
      </w:r>
      <w:r w:rsidR="008A5805">
        <w:rPr>
          <w:rFonts w:ascii="Cambria" w:hAnsi="Cambria" w:cs="Cambria"/>
          <w:sz w:val="20"/>
          <w:szCs w:val="20"/>
        </w:rPr>
        <w:t>1</w:t>
      </w:r>
      <w:r>
        <w:rPr>
          <w:rFonts w:ascii="Cambria" w:hAnsi="Cambria" w:cs="Cambria"/>
          <w:sz w:val="20"/>
          <w:szCs w:val="20"/>
        </w:rPr>
        <w:t>*</w:t>
      </w:r>
      <w:r w:rsidR="003F3378">
        <w:rPr>
          <w:rFonts w:ascii="Cambria" w:hAnsi="Cambria" w:cs="Cambria"/>
          <w:sz w:val="20"/>
          <w:szCs w:val="20"/>
        </w:rPr>
        <w:t>50 </w:t>
      </w:r>
      <w:r>
        <w:rPr>
          <w:rFonts w:ascii="Cambria" w:hAnsi="Cambria" w:cs="Cambria"/>
          <w:sz w:val="20"/>
          <w:szCs w:val="20"/>
        </w:rPr>
        <w:t>= </w:t>
      </w:r>
      <w:r w:rsidR="008A5805">
        <w:rPr>
          <w:rFonts w:ascii="Cambria" w:hAnsi="Cambria" w:cs="Cambria"/>
          <w:sz w:val="20"/>
          <w:szCs w:val="20"/>
        </w:rPr>
        <w:t>150</w:t>
      </w:r>
      <w:r w:rsidR="00F66693">
        <w:rPr>
          <w:rFonts w:ascii="Cambria" w:hAnsi="Cambria" w:cs="Cambria"/>
          <w:sz w:val="20"/>
          <w:szCs w:val="20"/>
        </w:rPr>
        <w:t xml:space="preserve"> </w:t>
      </w:r>
      <w:r>
        <w:rPr>
          <w:rFonts w:ascii="Cambria" w:hAnsi="Cambria" w:cs="Cambria"/>
          <w:sz w:val="20"/>
          <w:szCs w:val="20"/>
        </w:rPr>
        <w:t xml:space="preserve">large animal points), plus </w:t>
      </w:r>
      <w:r w:rsidR="008A5805">
        <w:rPr>
          <w:rFonts w:ascii="Cambria" w:hAnsi="Cambria" w:cs="Cambria"/>
          <w:sz w:val="20"/>
          <w:szCs w:val="20"/>
        </w:rPr>
        <w:t xml:space="preserve">25 </w:t>
      </w:r>
      <w:r>
        <w:rPr>
          <w:rFonts w:ascii="Cambria" w:hAnsi="Cambria" w:cs="Cambria"/>
          <w:sz w:val="20"/>
          <w:szCs w:val="20"/>
        </w:rPr>
        <w:t xml:space="preserve"> hen chickens (</w:t>
      </w:r>
      <w:r w:rsidR="008A5805">
        <w:rPr>
          <w:rFonts w:ascii="Cambria" w:hAnsi="Cambria" w:cs="Cambria"/>
          <w:sz w:val="20"/>
          <w:szCs w:val="20"/>
        </w:rPr>
        <w:t>25</w:t>
      </w:r>
      <w:r w:rsidR="000822E7">
        <w:rPr>
          <w:rFonts w:ascii="Cambria" w:hAnsi="Cambria" w:cs="Cambria"/>
          <w:sz w:val="20"/>
          <w:szCs w:val="20"/>
        </w:rPr>
        <w:t>*</w:t>
      </w:r>
      <w:r w:rsidR="008A5805">
        <w:rPr>
          <w:rFonts w:ascii="Cambria" w:hAnsi="Cambria" w:cs="Cambria"/>
          <w:sz w:val="20"/>
          <w:szCs w:val="20"/>
        </w:rPr>
        <w:t>2</w:t>
      </w:r>
      <w:r w:rsidR="000822E7">
        <w:rPr>
          <w:rFonts w:ascii="Cambria" w:hAnsi="Cambria" w:cs="Cambria"/>
          <w:sz w:val="20"/>
          <w:szCs w:val="20"/>
        </w:rPr>
        <w:t>)</w:t>
      </w:r>
      <w:r>
        <w:rPr>
          <w:rFonts w:ascii="Cambria" w:hAnsi="Cambria" w:cs="Cambria"/>
          <w:sz w:val="20"/>
          <w:szCs w:val="20"/>
        </w:rPr>
        <w:t> = </w:t>
      </w:r>
      <w:r w:rsidR="008A5805">
        <w:rPr>
          <w:rFonts w:ascii="Cambria" w:hAnsi="Cambria" w:cs="Cambria"/>
          <w:sz w:val="20"/>
          <w:szCs w:val="20"/>
        </w:rPr>
        <w:t>50</w:t>
      </w:r>
      <w:r>
        <w:rPr>
          <w:rFonts w:ascii="Cambria" w:hAnsi="Cambria" w:cs="Cambria"/>
          <w:sz w:val="20"/>
          <w:szCs w:val="20"/>
        </w:rPr>
        <w:t xml:space="preserve"> small animal points) are permitted on a residential </w:t>
      </w:r>
      <w:r w:rsidR="008A5805">
        <w:rPr>
          <w:rFonts w:ascii="Cambria" w:hAnsi="Cambria" w:cs="Cambria"/>
          <w:sz w:val="20"/>
          <w:szCs w:val="20"/>
        </w:rPr>
        <w:t>1/2</w:t>
      </w:r>
      <w:r>
        <w:rPr>
          <w:rFonts w:ascii="Cambria" w:hAnsi="Cambria" w:cs="Cambria"/>
          <w:sz w:val="20"/>
          <w:szCs w:val="20"/>
        </w:rPr>
        <w:t xml:space="preserve"> acre lot.</w:t>
      </w:r>
      <w:r>
        <w:rPr>
          <w:rFonts w:ascii="Cambria" w:hAnsi="Cambria" w:cs="Cambria"/>
          <w:sz w:val="20"/>
          <w:szCs w:val="20"/>
        </w:rPr>
        <w:br/>
      </w:r>
      <w:r>
        <w:rPr>
          <w:rFonts w:ascii="Cambria" w:hAnsi="Cambria" w:cs="Cambria"/>
          <w:sz w:val="20"/>
          <w:szCs w:val="20"/>
        </w:rPr>
        <w:br/>
      </w:r>
      <w:r w:rsidR="008A5805">
        <w:rPr>
          <w:rFonts w:ascii="Cambria" w:hAnsi="Cambria" w:cs="Cambria"/>
          <w:sz w:val="20"/>
          <w:szCs w:val="20"/>
        </w:rPr>
        <w:t xml:space="preserve">Three </w:t>
      </w:r>
      <w:r w:rsidR="00E8353B">
        <w:rPr>
          <w:rFonts w:ascii="Cambria" w:hAnsi="Cambria" w:cs="Cambria"/>
          <w:sz w:val="20"/>
          <w:szCs w:val="20"/>
        </w:rPr>
        <w:t xml:space="preserve"> </w:t>
      </w:r>
      <w:r>
        <w:rPr>
          <w:rFonts w:ascii="Cambria" w:hAnsi="Cambria" w:cs="Cambria"/>
          <w:sz w:val="20"/>
          <w:szCs w:val="20"/>
        </w:rPr>
        <w:t xml:space="preserve">horses </w:t>
      </w:r>
      <w:r w:rsidR="008A5805">
        <w:rPr>
          <w:rFonts w:ascii="Cambria" w:hAnsi="Cambria" w:cs="Cambria"/>
          <w:sz w:val="20"/>
          <w:szCs w:val="20"/>
        </w:rPr>
        <w:t xml:space="preserve">and two </w:t>
      </w:r>
      <w:r w:rsidR="00E8353B">
        <w:rPr>
          <w:rFonts w:ascii="Cambria" w:hAnsi="Cambria" w:cs="Cambria"/>
          <w:sz w:val="20"/>
          <w:szCs w:val="20"/>
        </w:rPr>
        <w:t xml:space="preserve"> </w:t>
      </w:r>
      <w:r>
        <w:rPr>
          <w:rFonts w:ascii="Cambria" w:hAnsi="Cambria" w:cs="Cambria"/>
          <w:sz w:val="20"/>
          <w:szCs w:val="20"/>
        </w:rPr>
        <w:t>llamas (</w:t>
      </w:r>
      <w:r w:rsidR="008A5805">
        <w:rPr>
          <w:rFonts w:ascii="Cambria" w:hAnsi="Cambria" w:cs="Cambria"/>
          <w:sz w:val="20"/>
          <w:szCs w:val="20"/>
        </w:rPr>
        <w:t>3</w:t>
      </w:r>
      <w:r w:rsidR="00E8353B">
        <w:rPr>
          <w:rFonts w:ascii="Cambria" w:hAnsi="Cambria" w:cs="Cambria"/>
          <w:sz w:val="20"/>
          <w:szCs w:val="20"/>
        </w:rPr>
        <w:t>*</w:t>
      </w:r>
      <w:r>
        <w:rPr>
          <w:rFonts w:ascii="Cambria" w:hAnsi="Cambria" w:cs="Cambria"/>
          <w:sz w:val="20"/>
          <w:szCs w:val="20"/>
        </w:rPr>
        <w:t>10</w:t>
      </w:r>
      <w:r w:rsidR="00E8353B">
        <w:rPr>
          <w:rFonts w:ascii="Cambria" w:hAnsi="Cambria" w:cs="Cambria"/>
          <w:sz w:val="20"/>
          <w:szCs w:val="20"/>
        </w:rPr>
        <w:t>0</w:t>
      </w:r>
      <w:r>
        <w:rPr>
          <w:rFonts w:ascii="Cambria" w:hAnsi="Cambria" w:cs="Cambria"/>
          <w:sz w:val="20"/>
          <w:szCs w:val="20"/>
        </w:rPr>
        <w:t> + </w:t>
      </w:r>
      <w:r w:rsidR="008A5805">
        <w:rPr>
          <w:rFonts w:ascii="Cambria" w:hAnsi="Cambria" w:cs="Cambria"/>
          <w:sz w:val="20"/>
          <w:szCs w:val="20"/>
        </w:rPr>
        <w:t>2</w:t>
      </w:r>
      <w:r>
        <w:rPr>
          <w:rFonts w:ascii="Cambria" w:hAnsi="Cambria" w:cs="Cambria"/>
          <w:sz w:val="20"/>
          <w:szCs w:val="20"/>
        </w:rPr>
        <w:t>*</w:t>
      </w:r>
      <w:r w:rsidR="000822E7">
        <w:rPr>
          <w:rFonts w:ascii="Cambria" w:hAnsi="Cambria" w:cs="Cambria"/>
          <w:sz w:val="20"/>
          <w:szCs w:val="20"/>
        </w:rPr>
        <w:t>50 </w:t>
      </w:r>
      <w:r>
        <w:rPr>
          <w:rFonts w:ascii="Cambria" w:hAnsi="Cambria" w:cs="Cambria"/>
          <w:sz w:val="20"/>
          <w:szCs w:val="20"/>
        </w:rPr>
        <w:t>= </w:t>
      </w:r>
      <w:r w:rsidR="008A5805">
        <w:rPr>
          <w:rFonts w:ascii="Cambria" w:hAnsi="Cambria" w:cs="Cambria"/>
          <w:sz w:val="20"/>
          <w:szCs w:val="20"/>
        </w:rPr>
        <w:t>400</w:t>
      </w:r>
      <w:r w:rsidR="00E8353B">
        <w:rPr>
          <w:rFonts w:ascii="Cambria" w:hAnsi="Cambria" w:cs="Cambria"/>
          <w:sz w:val="20"/>
          <w:szCs w:val="20"/>
        </w:rPr>
        <w:t xml:space="preserve"> </w:t>
      </w:r>
      <w:r>
        <w:rPr>
          <w:rFonts w:ascii="Cambria" w:hAnsi="Cambria" w:cs="Cambria"/>
          <w:sz w:val="20"/>
          <w:szCs w:val="20"/>
        </w:rPr>
        <w:t xml:space="preserve">large animal points) are not permitted on a residential </w:t>
      </w:r>
      <w:r w:rsidR="008A5805">
        <w:rPr>
          <w:rFonts w:ascii="Cambria" w:hAnsi="Cambria" w:cs="Cambria"/>
          <w:sz w:val="20"/>
          <w:szCs w:val="20"/>
        </w:rPr>
        <w:t>1/2</w:t>
      </w:r>
      <w:r>
        <w:rPr>
          <w:rFonts w:ascii="Cambria" w:hAnsi="Cambria" w:cs="Cambria"/>
          <w:sz w:val="20"/>
          <w:szCs w:val="20"/>
        </w:rPr>
        <w:t xml:space="preserve"> acre lot.</w:t>
      </w:r>
      <w:r>
        <w:rPr>
          <w:rFonts w:ascii="Cambria" w:hAnsi="Cambria" w:cs="Cambria"/>
          <w:sz w:val="20"/>
          <w:szCs w:val="20"/>
        </w:rPr>
        <w:br/>
      </w:r>
      <w:r>
        <w:rPr>
          <w:rFonts w:ascii="Cambria" w:hAnsi="Cambria" w:cs="Cambria"/>
          <w:sz w:val="20"/>
          <w:szCs w:val="20"/>
        </w:rPr>
        <w:br/>
        <w:t>Twenty five hen chickens, twelve rabbits, and four turkeys (25*</w:t>
      </w:r>
      <w:r w:rsidR="008A5805">
        <w:rPr>
          <w:rFonts w:ascii="Cambria" w:hAnsi="Cambria" w:cs="Cambria"/>
          <w:sz w:val="20"/>
          <w:szCs w:val="20"/>
        </w:rPr>
        <w:t>2</w:t>
      </w:r>
      <w:r>
        <w:rPr>
          <w:rFonts w:ascii="Cambria" w:hAnsi="Cambria" w:cs="Cambria"/>
          <w:sz w:val="20"/>
          <w:szCs w:val="20"/>
        </w:rPr>
        <w:t>+ 12*</w:t>
      </w:r>
      <w:r w:rsidR="008A5805">
        <w:rPr>
          <w:rFonts w:ascii="Cambria" w:hAnsi="Cambria" w:cs="Cambria"/>
          <w:sz w:val="20"/>
          <w:szCs w:val="20"/>
        </w:rPr>
        <w:t>5</w:t>
      </w:r>
      <w:r>
        <w:rPr>
          <w:rFonts w:ascii="Cambria" w:hAnsi="Cambria" w:cs="Cambria"/>
          <w:sz w:val="20"/>
          <w:szCs w:val="20"/>
        </w:rPr>
        <w:t> + 4*</w:t>
      </w:r>
      <w:r w:rsidR="008A5805">
        <w:rPr>
          <w:rFonts w:ascii="Cambria" w:hAnsi="Cambria" w:cs="Cambria"/>
          <w:sz w:val="20"/>
          <w:szCs w:val="20"/>
        </w:rPr>
        <w:t>5</w:t>
      </w:r>
      <w:r>
        <w:rPr>
          <w:rFonts w:ascii="Cambria" w:hAnsi="Cambria" w:cs="Cambria"/>
          <w:sz w:val="20"/>
          <w:szCs w:val="20"/>
        </w:rPr>
        <w:t> = </w:t>
      </w:r>
      <w:r w:rsidR="008A5805">
        <w:rPr>
          <w:rFonts w:ascii="Cambria" w:hAnsi="Cambria" w:cs="Cambria"/>
          <w:sz w:val="20"/>
          <w:szCs w:val="20"/>
        </w:rPr>
        <w:t>130</w:t>
      </w:r>
      <w:r w:rsidR="000822E7">
        <w:rPr>
          <w:rFonts w:ascii="Cambria" w:hAnsi="Cambria" w:cs="Cambria"/>
          <w:sz w:val="20"/>
          <w:szCs w:val="20"/>
        </w:rPr>
        <w:t xml:space="preserve"> </w:t>
      </w:r>
      <w:r>
        <w:rPr>
          <w:rFonts w:ascii="Cambria" w:hAnsi="Cambria" w:cs="Cambria"/>
          <w:sz w:val="20"/>
          <w:szCs w:val="20"/>
        </w:rPr>
        <w:t xml:space="preserve">small animal points) are not permitted on a residential </w:t>
      </w:r>
      <w:r w:rsidR="008A5805">
        <w:rPr>
          <w:rFonts w:ascii="Cambria" w:hAnsi="Cambria" w:cs="Cambria"/>
          <w:sz w:val="20"/>
          <w:szCs w:val="20"/>
        </w:rPr>
        <w:t>1/2</w:t>
      </w:r>
      <w:r>
        <w:rPr>
          <w:rFonts w:ascii="Cambria" w:hAnsi="Cambria" w:cs="Cambria"/>
          <w:sz w:val="20"/>
          <w:szCs w:val="20"/>
        </w:rPr>
        <w:t xml:space="preserve"> acre lot.</w:t>
      </w:r>
      <w:r>
        <w:rPr>
          <w:rFonts w:ascii="Cambria" w:hAnsi="Cambria" w:cs="Cambria"/>
          <w:sz w:val="20"/>
          <w:szCs w:val="20"/>
        </w:rPr>
        <w:br/>
      </w:r>
      <w:r>
        <w:rPr>
          <w:rFonts w:ascii="Cambria" w:hAnsi="Cambria" w:cs="Cambria"/>
          <w:sz w:val="20"/>
          <w:szCs w:val="20"/>
        </w:rPr>
        <w:br/>
        <w:t>These examples are not all inclusive of the possible mix of animals.</w:t>
      </w:r>
    </w:p>
    <w:p w14:paraId="2FB3AA7F" w14:textId="77777777" w:rsidR="006B66EE" w:rsidRDefault="006B66EE">
      <w:pPr>
        <w:pStyle w:val="DefaultStyle"/>
        <w:spacing w:before="28" w:after="28" w:line="100" w:lineRule="atLeast"/>
        <w:ind w:left="1170" w:hanging="360"/>
        <w:rPr>
          <w:rFonts w:ascii="Cambria" w:hAnsi="Cambria" w:cs="Cambria"/>
          <w:sz w:val="20"/>
          <w:szCs w:val="20"/>
        </w:rPr>
      </w:pPr>
    </w:p>
    <w:p w14:paraId="3798A203" w14:textId="32A55FDB" w:rsidR="00BC1556" w:rsidRPr="00AD3F0C" w:rsidRDefault="006B66EE" w:rsidP="00F66693">
      <w:pPr>
        <w:pStyle w:val="ListParagraph"/>
        <w:numPr>
          <w:ilvl w:val="0"/>
          <w:numId w:val="10"/>
        </w:numPr>
        <w:rPr>
          <w:rFonts w:ascii="Cambria" w:hAnsi="Cambria" w:cs="Cambria"/>
          <w:sz w:val="20"/>
          <w:szCs w:val="20"/>
        </w:rPr>
      </w:pPr>
      <w:r w:rsidRPr="00AD3F0C">
        <w:rPr>
          <w:rFonts w:ascii="Cambria" w:hAnsi="Cambria" w:cs="Cambria"/>
          <w:sz w:val="20"/>
          <w:szCs w:val="20"/>
        </w:rPr>
        <w:t xml:space="preserve">Residents may seek a Conditional Use Permit for additional animals. </w:t>
      </w:r>
    </w:p>
    <w:p w14:paraId="2AF2AF30" w14:textId="2E9F7D5A" w:rsidR="006B66EE" w:rsidRPr="00AD3F0C" w:rsidRDefault="006B66EE" w:rsidP="00AD3F0C">
      <w:pPr>
        <w:pStyle w:val="ListParagraph"/>
        <w:numPr>
          <w:ilvl w:val="1"/>
          <w:numId w:val="10"/>
        </w:numPr>
        <w:rPr>
          <w:rFonts w:asciiTheme="majorHAnsi" w:hAnsiTheme="majorHAnsi"/>
          <w:sz w:val="20"/>
          <w:szCs w:val="20"/>
        </w:rPr>
      </w:pPr>
      <w:r w:rsidRPr="00AD3F0C">
        <w:rPr>
          <w:rFonts w:asciiTheme="majorHAnsi" w:hAnsiTheme="majorHAnsi"/>
          <w:sz w:val="20"/>
          <w:szCs w:val="20"/>
        </w:rPr>
        <w:t>To obtain a conditional use permit they must submit an application that includes the following:</w:t>
      </w:r>
    </w:p>
    <w:p w14:paraId="5F022400" w14:textId="08772F92" w:rsidR="006B66EE" w:rsidRPr="00AD3F0C" w:rsidRDefault="006B66EE" w:rsidP="003434AF">
      <w:pPr>
        <w:pStyle w:val="ListParagraph"/>
        <w:numPr>
          <w:ilvl w:val="0"/>
          <w:numId w:val="20"/>
        </w:numPr>
        <w:rPr>
          <w:rFonts w:asciiTheme="majorHAnsi" w:hAnsiTheme="majorHAnsi"/>
          <w:sz w:val="20"/>
          <w:szCs w:val="20"/>
        </w:rPr>
      </w:pPr>
      <w:r w:rsidRPr="00AD3F0C">
        <w:rPr>
          <w:rFonts w:asciiTheme="majorHAnsi" w:hAnsiTheme="majorHAnsi"/>
          <w:sz w:val="20"/>
          <w:szCs w:val="20"/>
        </w:rPr>
        <w:t>Land Improvements and Infrastructure:</w:t>
      </w:r>
      <w:r w:rsidR="003B447B" w:rsidRPr="00AD3F0C">
        <w:rPr>
          <w:rFonts w:asciiTheme="majorHAnsi" w:hAnsiTheme="majorHAnsi"/>
          <w:sz w:val="20"/>
          <w:szCs w:val="20"/>
        </w:rPr>
        <w:t xml:space="preserve"> </w:t>
      </w:r>
      <w:r w:rsidRPr="00AD3F0C">
        <w:rPr>
          <w:rFonts w:asciiTheme="majorHAnsi" w:hAnsiTheme="majorHAnsi"/>
          <w:sz w:val="20"/>
          <w:szCs w:val="20"/>
        </w:rPr>
        <w:t>Detailed plans and documentation demonstrating that the applicant has made the necessary land improvements and infrastructure upgrades to house the additional animals safely. This includes adequate shelter, fencing, waste management systems, and other relevant facilities.</w:t>
      </w:r>
    </w:p>
    <w:p w14:paraId="702BF0D5" w14:textId="0C734DC0" w:rsidR="006B66EE" w:rsidRPr="00AD3F0C" w:rsidRDefault="006B66EE" w:rsidP="00AD3F0C">
      <w:pPr>
        <w:ind w:left="1440" w:firstLine="100"/>
        <w:rPr>
          <w:sz w:val="20"/>
          <w:szCs w:val="20"/>
        </w:rPr>
      </w:pPr>
    </w:p>
    <w:p w14:paraId="38539176" w14:textId="3FA79C3D" w:rsidR="006B66EE" w:rsidRPr="00AD3F0C" w:rsidRDefault="006B66EE" w:rsidP="003434AF">
      <w:pPr>
        <w:pStyle w:val="ListParagraph"/>
        <w:numPr>
          <w:ilvl w:val="0"/>
          <w:numId w:val="20"/>
        </w:numPr>
        <w:rPr>
          <w:rFonts w:asciiTheme="majorHAnsi" w:hAnsiTheme="majorHAnsi"/>
          <w:sz w:val="20"/>
          <w:szCs w:val="20"/>
        </w:rPr>
      </w:pPr>
      <w:r w:rsidRPr="00AD3F0C">
        <w:rPr>
          <w:rFonts w:asciiTheme="majorHAnsi" w:hAnsiTheme="majorHAnsi"/>
          <w:sz w:val="20"/>
          <w:szCs w:val="20"/>
        </w:rPr>
        <w:t>Mitigation of Nuisances:  A plan outlining how the applicant will mitigate potential nuisances such as odors, noise, and other disturbances that may affect neighboring properties.</w:t>
      </w:r>
    </w:p>
    <w:p w14:paraId="790020A6" w14:textId="77777777" w:rsidR="006B66EE" w:rsidRPr="00AD3F0C" w:rsidRDefault="006B66EE" w:rsidP="00AD3F0C">
      <w:pPr>
        <w:ind w:left="1440"/>
        <w:rPr>
          <w:rFonts w:asciiTheme="majorHAnsi" w:hAnsiTheme="majorHAnsi"/>
          <w:sz w:val="20"/>
          <w:szCs w:val="20"/>
        </w:rPr>
      </w:pPr>
    </w:p>
    <w:p w14:paraId="0E661DCA" w14:textId="7EC80300" w:rsidR="006B66EE" w:rsidRPr="00AD3F0C" w:rsidRDefault="006B66EE" w:rsidP="003434AF">
      <w:pPr>
        <w:pStyle w:val="ListParagraph"/>
        <w:numPr>
          <w:ilvl w:val="0"/>
          <w:numId w:val="20"/>
        </w:numPr>
        <w:rPr>
          <w:rFonts w:asciiTheme="majorHAnsi" w:hAnsiTheme="majorHAnsi"/>
          <w:sz w:val="20"/>
          <w:szCs w:val="20"/>
        </w:rPr>
      </w:pPr>
      <w:r w:rsidRPr="00AD3F0C">
        <w:rPr>
          <w:rFonts w:asciiTheme="majorHAnsi" w:hAnsiTheme="majorHAnsi"/>
          <w:sz w:val="20"/>
          <w:szCs w:val="20"/>
        </w:rPr>
        <w:t>Notification to Neighbors: Upon submission of the application, the city shall send notification letters to all neighbors of the applicant’s property. Neighbors will have the opportunity to provide input on the application within 14 days of receiving the notice.</w:t>
      </w:r>
    </w:p>
    <w:p w14:paraId="7E918706" w14:textId="77777777" w:rsidR="006B66EE" w:rsidRPr="00AD3F0C" w:rsidRDefault="006B66EE" w:rsidP="003B447B">
      <w:pPr>
        <w:ind w:left="1440"/>
        <w:rPr>
          <w:rFonts w:asciiTheme="majorHAnsi" w:hAnsiTheme="majorHAnsi"/>
          <w:sz w:val="20"/>
          <w:szCs w:val="20"/>
        </w:rPr>
      </w:pPr>
    </w:p>
    <w:p w14:paraId="527D8948" w14:textId="4BBE6850" w:rsidR="003B447B" w:rsidRPr="00AD3F0C" w:rsidRDefault="006B66EE" w:rsidP="00AD3F0C">
      <w:pPr>
        <w:pStyle w:val="ListParagraph"/>
        <w:numPr>
          <w:ilvl w:val="1"/>
          <w:numId w:val="10"/>
        </w:numPr>
        <w:rPr>
          <w:rFonts w:asciiTheme="majorHAnsi" w:hAnsiTheme="majorHAnsi"/>
          <w:sz w:val="20"/>
          <w:szCs w:val="20"/>
        </w:rPr>
      </w:pPr>
      <w:r w:rsidRPr="00AD3F0C">
        <w:rPr>
          <w:rFonts w:asciiTheme="majorHAnsi" w:hAnsiTheme="majorHAnsi"/>
          <w:sz w:val="20"/>
          <w:szCs w:val="20"/>
        </w:rPr>
        <w:t xml:space="preserve">Review and Approval Process: </w:t>
      </w:r>
    </w:p>
    <w:p w14:paraId="0B117924" w14:textId="45276746" w:rsidR="006B66EE" w:rsidRPr="00AD3F0C" w:rsidRDefault="006B66EE" w:rsidP="003434AF">
      <w:pPr>
        <w:pStyle w:val="ListParagraph"/>
        <w:numPr>
          <w:ilvl w:val="0"/>
          <w:numId w:val="21"/>
        </w:numPr>
        <w:rPr>
          <w:rFonts w:asciiTheme="majorHAnsi" w:hAnsiTheme="majorHAnsi"/>
          <w:sz w:val="20"/>
          <w:szCs w:val="20"/>
        </w:rPr>
      </w:pPr>
      <w:r w:rsidRPr="00AD3F0C">
        <w:rPr>
          <w:rFonts w:asciiTheme="majorHAnsi" w:hAnsiTheme="majorHAnsi"/>
          <w:sz w:val="20"/>
          <w:szCs w:val="20"/>
        </w:rPr>
        <w:t>The application shall be reviewed by the planning and zoning commission to ensure compliance with all requirements.</w:t>
      </w:r>
    </w:p>
    <w:p w14:paraId="3ABF33FE" w14:textId="77777777" w:rsidR="003B447B" w:rsidRPr="00AD3F0C" w:rsidRDefault="003B447B" w:rsidP="00AD3F0C">
      <w:pPr>
        <w:ind w:left="2160"/>
        <w:rPr>
          <w:rFonts w:asciiTheme="majorHAnsi" w:hAnsiTheme="majorHAnsi"/>
          <w:sz w:val="20"/>
          <w:szCs w:val="20"/>
        </w:rPr>
      </w:pPr>
    </w:p>
    <w:p w14:paraId="386122C2" w14:textId="6F6ACCFA" w:rsidR="006B66EE" w:rsidRPr="00AD3F0C" w:rsidRDefault="006B66EE" w:rsidP="003434AF">
      <w:pPr>
        <w:pStyle w:val="ListParagraph"/>
        <w:numPr>
          <w:ilvl w:val="0"/>
          <w:numId w:val="21"/>
        </w:numPr>
        <w:rPr>
          <w:rFonts w:asciiTheme="majorHAnsi" w:hAnsiTheme="majorHAnsi"/>
          <w:sz w:val="20"/>
          <w:szCs w:val="20"/>
        </w:rPr>
      </w:pPr>
      <w:r w:rsidRPr="00AD3F0C">
        <w:rPr>
          <w:rFonts w:asciiTheme="majorHAnsi" w:hAnsiTheme="majorHAnsi"/>
          <w:sz w:val="20"/>
          <w:szCs w:val="20"/>
        </w:rPr>
        <w:t>The planning and zoning commission shall consider both the applicant’s submitted plans and the feedback from neighboring property owners.</w:t>
      </w:r>
    </w:p>
    <w:p w14:paraId="5110744C" w14:textId="77777777" w:rsidR="003B447B" w:rsidRPr="00AD3F0C" w:rsidRDefault="003B447B" w:rsidP="00AD3F0C">
      <w:pPr>
        <w:ind w:left="2160"/>
        <w:rPr>
          <w:rFonts w:asciiTheme="majorHAnsi" w:hAnsiTheme="majorHAnsi"/>
          <w:sz w:val="20"/>
          <w:szCs w:val="20"/>
        </w:rPr>
      </w:pPr>
    </w:p>
    <w:p w14:paraId="017F4DAA" w14:textId="6AEDF6A1" w:rsidR="006B66EE" w:rsidRPr="00AD3F0C" w:rsidRDefault="006B66EE" w:rsidP="003434AF">
      <w:pPr>
        <w:pStyle w:val="ListParagraph"/>
        <w:numPr>
          <w:ilvl w:val="0"/>
          <w:numId w:val="21"/>
        </w:numPr>
        <w:rPr>
          <w:rFonts w:asciiTheme="majorHAnsi" w:hAnsiTheme="majorHAnsi"/>
          <w:sz w:val="20"/>
          <w:szCs w:val="20"/>
        </w:rPr>
      </w:pPr>
      <w:r w:rsidRPr="00AD3F0C">
        <w:rPr>
          <w:rFonts w:asciiTheme="majorHAnsi" w:hAnsiTheme="majorHAnsi"/>
          <w:sz w:val="20"/>
          <w:szCs w:val="20"/>
        </w:rPr>
        <w:t>Based on the findings of the review, the planning and zoning commission shall approve, deny, or approve the conditional use permit with conditions as deemed necessary.</w:t>
      </w:r>
    </w:p>
    <w:p w14:paraId="3C1018C2" w14:textId="725CD88C" w:rsidR="006B66EE" w:rsidRPr="00AD3F0C" w:rsidRDefault="006B66EE" w:rsidP="00AD3F0C">
      <w:pPr>
        <w:pStyle w:val="ListParagraph"/>
        <w:numPr>
          <w:ilvl w:val="1"/>
          <w:numId w:val="10"/>
        </w:numPr>
        <w:rPr>
          <w:rFonts w:asciiTheme="majorHAnsi" w:hAnsiTheme="majorHAnsi"/>
          <w:sz w:val="20"/>
          <w:szCs w:val="20"/>
        </w:rPr>
      </w:pPr>
      <w:r w:rsidRPr="00AD3F0C">
        <w:rPr>
          <w:rFonts w:asciiTheme="majorHAnsi" w:hAnsiTheme="majorHAnsi"/>
          <w:sz w:val="20"/>
          <w:szCs w:val="20"/>
        </w:rPr>
        <w:t xml:space="preserve">Permit Duration and Renewal: </w:t>
      </w:r>
    </w:p>
    <w:p w14:paraId="5092A28E" w14:textId="10ED8B68" w:rsidR="006B66EE" w:rsidRPr="00AD3F0C" w:rsidRDefault="006B66EE" w:rsidP="003434AF">
      <w:pPr>
        <w:pStyle w:val="ListParagraph"/>
        <w:numPr>
          <w:ilvl w:val="2"/>
          <w:numId w:val="22"/>
        </w:numPr>
        <w:rPr>
          <w:rFonts w:asciiTheme="majorHAnsi" w:hAnsiTheme="majorHAnsi"/>
          <w:sz w:val="20"/>
          <w:szCs w:val="20"/>
        </w:rPr>
      </w:pPr>
      <w:r w:rsidRPr="00AD3F0C">
        <w:rPr>
          <w:rFonts w:asciiTheme="majorHAnsi" w:hAnsiTheme="majorHAnsi"/>
          <w:sz w:val="20"/>
          <w:szCs w:val="20"/>
        </w:rPr>
        <w:t>The Conditional Use Permit shall be valid for one (1) year from the date of issuance.</w:t>
      </w:r>
    </w:p>
    <w:p w14:paraId="2472FC1A" w14:textId="113ACA48" w:rsidR="006B66EE" w:rsidRPr="00AD3F0C" w:rsidRDefault="006B66EE" w:rsidP="003434AF">
      <w:pPr>
        <w:pStyle w:val="ListParagraph"/>
        <w:numPr>
          <w:ilvl w:val="2"/>
          <w:numId w:val="22"/>
        </w:numPr>
        <w:rPr>
          <w:rFonts w:asciiTheme="majorHAnsi" w:hAnsiTheme="majorHAnsi"/>
          <w:sz w:val="20"/>
          <w:szCs w:val="20"/>
        </w:rPr>
      </w:pPr>
      <w:r w:rsidRPr="00AD3F0C">
        <w:rPr>
          <w:rFonts w:asciiTheme="majorHAnsi" w:hAnsiTheme="majorHAnsi"/>
          <w:sz w:val="20"/>
          <w:szCs w:val="20"/>
        </w:rPr>
        <w:t xml:space="preserve">Prior to the expiration of the first-year permit, the applicant may apply for renewal. The renewal process shall include a new review and notification to neighbors as described in subsections </w:t>
      </w:r>
      <w:r w:rsidR="003434AF">
        <w:rPr>
          <w:rFonts w:asciiTheme="majorHAnsi" w:hAnsiTheme="majorHAnsi"/>
          <w:sz w:val="20"/>
          <w:szCs w:val="20"/>
        </w:rPr>
        <w:t>2.b</w:t>
      </w:r>
      <w:r w:rsidRPr="00AD3F0C">
        <w:rPr>
          <w:rFonts w:asciiTheme="majorHAnsi" w:hAnsiTheme="majorHAnsi"/>
          <w:sz w:val="20"/>
          <w:szCs w:val="20"/>
        </w:rPr>
        <w:t xml:space="preserve"> and </w:t>
      </w:r>
      <w:r w:rsidR="003434AF">
        <w:rPr>
          <w:rFonts w:asciiTheme="majorHAnsi" w:hAnsiTheme="majorHAnsi"/>
          <w:sz w:val="20"/>
          <w:szCs w:val="20"/>
        </w:rPr>
        <w:t>2.c</w:t>
      </w:r>
      <w:r w:rsidRPr="00AD3F0C">
        <w:rPr>
          <w:rFonts w:asciiTheme="majorHAnsi" w:hAnsiTheme="majorHAnsi"/>
          <w:sz w:val="20"/>
          <w:szCs w:val="20"/>
        </w:rPr>
        <w:t>.</w:t>
      </w:r>
    </w:p>
    <w:p w14:paraId="6A3E351A" w14:textId="52819037" w:rsidR="006B66EE" w:rsidRPr="00AD3F0C" w:rsidRDefault="006B66EE" w:rsidP="003434AF">
      <w:pPr>
        <w:pStyle w:val="ListParagraph"/>
        <w:numPr>
          <w:ilvl w:val="2"/>
          <w:numId w:val="22"/>
        </w:numPr>
        <w:rPr>
          <w:rFonts w:asciiTheme="majorHAnsi" w:hAnsiTheme="majorHAnsi"/>
          <w:sz w:val="20"/>
          <w:szCs w:val="20"/>
        </w:rPr>
      </w:pPr>
      <w:r w:rsidRPr="00AD3F0C">
        <w:rPr>
          <w:rFonts w:asciiTheme="majorHAnsi" w:hAnsiTheme="majorHAnsi"/>
          <w:sz w:val="20"/>
          <w:szCs w:val="20"/>
        </w:rPr>
        <w:t>If no significant concerns have arisen during years one and two, the Conditional Use Permit may be automatically renewed each January without additional review. However, if significant concerns are raised, the renewal will require a full review process, including neighbor notifications.</w:t>
      </w:r>
    </w:p>
    <w:p w14:paraId="555F1E8E" w14:textId="665097F1" w:rsidR="006B66EE" w:rsidRPr="00AD3F0C" w:rsidRDefault="006B66EE" w:rsidP="00AD3F0C">
      <w:pPr>
        <w:pStyle w:val="ListParagraph"/>
        <w:numPr>
          <w:ilvl w:val="1"/>
          <w:numId w:val="10"/>
        </w:numPr>
        <w:rPr>
          <w:rFonts w:asciiTheme="majorHAnsi" w:hAnsiTheme="majorHAnsi"/>
          <w:sz w:val="20"/>
          <w:szCs w:val="20"/>
        </w:rPr>
      </w:pPr>
      <w:r w:rsidRPr="00AD3F0C">
        <w:rPr>
          <w:rFonts w:asciiTheme="majorHAnsi" w:hAnsiTheme="majorHAnsi"/>
          <w:sz w:val="20"/>
          <w:szCs w:val="20"/>
        </w:rPr>
        <w:t xml:space="preserve">Compliance and Revocation: </w:t>
      </w:r>
    </w:p>
    <w:p w14:paraId="3D240015" w14:textId="77777777" w:rsidR="006B66EE" w:rsidRPr="00AD3F0C" w:rsidRDefault="006B66EE" w:rsidP="003434AF">
      <w:pPr>
        <w:pStyle w:val="ListParagraph"/>
        <w:numPr>
          <w:ilvl w:val="2"/>
          <w:numId w:val="23"/>
        </w:numPr>
        <w:rPr>
          <w:rFonts w:asciiTheme="majorHAnsi" w:hAnsiTheme="majorHAnsi"/>
          <w:sz w:val="20"/>
          <w:szCs w:val="20"/>
        </w:rPr>
      </w:pPr>
      <w:r w:rsidRPr="00AD3F0C">
        <w:rPr>
          <w:rFonts w:asciiTheme="majorHAnsi" w:hAnsiTheme="majorHAnsi"/>
          <w:sz w:val="20"/>
          <w:szCs w:val="20"/>
        </w:rPr>
        <w:t>1. The permit holder must adhere to all conditions and requirements set forth in the Conditional Use Permit.</w:t>
      </w:r>
    </w:p>
    <w:p w14:paraId="736ED419" w14:textId="172AE505" w:rsidR="006B66EE" w:rsidRPr="00F66693" w:rsidRDefault="006B66EE" w:rsidP="003434AF">
      <w:pPr>
        <w:pStyle w:val="ListParagraph"/>
        <w:numPr>
          <w:ilvl w:val="2"/>
          <w:numId w:val="23"/>
        </w:numPr>
      </w:pPr>
      <w:r w:rsidRPr="00AD3F0C">
        <w:rPr>
          <w:rFonts w:asciiTheme="majorHAnsi" w:hAnsiTheme="majorHAnsi"/>
          <w:sz w:val="20"/>
          <w:szCs w:val="20"/>
        </w:rPr>
        <w:t>2. Failure to comply may result in the revocation of the permit and/or denial of rene</w:t>
      </w:r>
      <w:r>
        <w:t>wal.</w:t>
      </w:r>
    </w:p>
    <w:p w14:paraId="33351697" w14:textId="060BFC47" w:rsidR="00DD00BC" w:rsidRPr="00E8353B" w:rsidRDefault="00DD00BC" w:rsidP="00E8353B">
      <w:pPr>
        <w:spacing w:line="100" w:lineRule="atLeast"/>
        <w:rPr>
          <w:rFonts w:cs="Times New Roman"/>
        </w:rPr>
      </w:pPr>
    </w:p>
    <w:p w14:paraId="06A0C98E" w14:textId="5C71D269" w:rsidR="00DD00BC" w:rsidRPr="00AD3F0C" w:rsidRDefault="005816C2" w:rsidP="00AD3F0C">
      <w:pPr>
        <w:pStyle w:val="ListParagraph"/>
        <w:numPr>
          <w:ilvl w:val="0"/>
          <w:numId w:val="10"/>
        </w:numPr>
        <w:rPr>
          <w:rFonts w:asciiTheme="majorHAnsi" w:hAnsiTheme="majorHAnsi"/>
          <w:sz w:val="20"/>
          <w:szCs w:val="20"/>
        </w:rPr>
      </w:pPr>
      <w:r w:rsidRPr="00AD3F0C">
        <w:rPr>
          <w:rFonts w:asciiTheme="majorHAnsi" w:hAnsiTheme="majorHAnsi"/>
          <w:sz w:val="20"/>
          <w:szCs w:val="20"/>
        </w:rPr>
        <w:t>Any animal not listed above is not permitted in city limits.</w:t>
      </w:r>
      <w:r w:rsidR="00DD00BC" w:rsidRPr="00AD3F0C">
        <w:rPr>
          <w:rFonts w:asciiTheme="majorHAnsi" w:hAnsiTheme="majorHAnsi"/>
          <w:sz w:val="20"/>
          <w:szCs w:val="20"/>
        </w:rPr>
        <w:t xml:space="preserve"> </w:t>
      </w:r>
    </w:p>
    <w:p w14:paraId="6160EDED" w14:textId="6C28CA6F" w:rsidR="00DD00BC" w:rsidRDefault="00DD00BC">
      <w:pPr>
        <w:pStyle w:val="ListParagraph"/>
        <w:numPr>
          <w:ilvl w:val="0"/>
          <w:numId w:val="7"/>
        </w:numPr>
        <w:ind w:left="1170" w:hanging="540"/>
        <w:rPr>
          <w:rFonts w:cs="Times New Roman"/>
        </w:rPr>
      </w:pPr>
      <w:r>
        <w:rPr>
          <w:rFonts w:ascii="Cambria" w:hAnsi="Cambria" w:cs="Cambria"/>
          <w:sz w:val="20"/>
          <w:szCs w:val="20"/>
        </w:rPr>
        <w:t xml:space="preserve"> The Minimum residential Lot size for keeping Domestic Animals in any Zone district shall be </w:t>
      </w:r>
      <w:r w:rsidR="000822E7">
        <w:rPr>
          <w:rFonts w:ascii="Cambria" w:hAnsi="Cambria" w:cs="Cambria"/>
          <w:sz w:val="20"/>
          <w:szCs w:val="20"/>
        </w:rPr>
        <w:t>1/2</w:t>
      </w:r>
      <w:r>
        <w:rPr>
          <w:rFonts w:ascii="Cambria" w:hAnsi="Cambria" w:cs="Cambria"/>
          <w:sz w:val="20"/>
          <w:szCs w:val="20"/>
        </w:rPr>
        <w:t xml:space="preserve"> Acre, with density no more that specified in above requirements (see 1</w:t>
      </w:r>
      <w:r w:rsidR="000822E7">
        <w:rPr>
          <w:rFonts w:ascii="Cambria" w:hAnsi="Cambria" w:cs="Cambria"/>
          <w:sz w:val="20"/>
          <w:szCs w:val="20"/>
        </w:rPr>
        <w:t>.</w:t>
      </w:r>
      <w:r>
        <w:rPr>
          <w:rFonts w:ascii="Cambria" w:hAnsi="Cambria" w:cs="Cambria"/>
          <w:sz w:val="20"/>
          <w:szCs w:val="20"/>
        </w:rPr>
        <w:t xml:space="preserve">1, </w:t>
      </w:r>
      <w:r w:rsidR="000822E7">
        <w:rPr>
          <w:rFonts w:ascii="Cambria" w:hAnsi="Cambria" w:cs="Cambria"/>
          <w:sz w:val="20"/>
          <w:szCs w:val="20"/>
        </w:rPr>
        <w:t xml:space="preserve">section </w:t>
      </w:r>
      <w:r>
        <w:rPr>
          <w:rFonts w:ascii="Cambria" w:hAnsi="Cambria" w:cs="Cambria"/>
          <w:sz w:val="20"/>
          <w:szCs w:val="20"/>
        </w:rPr>
        <w:t>B</w:t>
      </w:r>
      <w:r w:rsidR="000822E7">
        <w:rPr>
          <w:rFonts w:ascii="Cambria" w:hAnsi="Cambria" w:cs="Cambria"/>
          <w:sz w:val="20"/>
          <w:szCs w:val="20"/>
        </w:rPr>
        <w:t xml:space="preserve"> and </w:t>
      </w:r>
      <w:r w:rsidR="003F3378">
        <w:rPr>
          <w:rFonts w:ascii="Cambria" w:hAnsi="Cambria" w:cs="Cambria"/>
          <w:sz w:val="20"/>
          <w:szCs w:val="20"/>
        </w:rPr>
        <w:t>C</w:t>
      </w:r>
      <w:r>
        <w:rPr>
          <w:rFonts w:ascii="Cambria" w:hAnsi="Cambria" w:cs="Cambria"/>
          <w:sz w:val="20"/>
          <w:szCs w:val="20"/>
        </w:rPr>
        <w:t>)</w:t>
      </w:r>
    </w:p>
    <w:p w14:paraId="05694FE6" w14:textId="77777777" w:rsidR="00DD00BC" w:rsidRDefault="00DD00BC">
      <w:pPr>
        <w:pStyle w:val="ListParagraph"/>
        <w:numPr>
          <w:ilvl w:val="0"/>
          <w:numId w:val="7"/>
        </w:numPr>
        <w:ind w:left="1170" w:hanging="540"/>
        <w:rPr>
          <w:rFonts w:cs="Times New Roman"/>
        </w:rPr>
      </w:pPr>
      <w:r>
        <w:rPr>
          <w:rFonts w:ascii="Cambria" w:hAnsi="Cambria" w:cs="Cambria"/>
          <w:sz w:val="20"/>
          <w:szCs w:val="20"/>
        </w:rPr>
        <w:t>All permitted Animals and Fowls are to be adequately maintained and cared for in a sanitary and healthy manner to prevent annoyances, offensive Odors, insects, or disease. All Animals must be adequately restrained to prevent escape from owners Lot, marauding nuisance or damage to others properties.</w:t>
      </w:r>
    </w:p>
    <w:p w14:paraId="6D803476" w14:textId="6DDE9C9C" w:rsidR="00DD00BC" w:rsidRPr="00E8353B" w:rsidRDefault="00DD00BC">
      <w:pPr>
        <w:pStyle w:val="ListParagraph"/>
        <w:numPr>
          <w:ilvl w:val="0"/>
          <w:numId w:val="7"/>
        </w:numPr>
        <w:ind w:left="1170" w:hanging="540"/>
        <w:rPr>
          <w:rFonts w:cs="Times New Roman"/>
        </w:rPr>
      </w:pPr>
      <w:r>
        <w:rPr>
          <w:rFonts w:ascii="Cambria" w:hAnsi="Cambria" w:cs="Cambria"/>
          <w:sz w:val="20"/>
          <w:szCs w:val="20"/>
        </w:rPr>
        <w:t xml:space="preserve">The Animals </w:t>
      </w:r>
      <w:r w:rsidR="002C42A8">
        <w:rPr>
          <w:rFonts w:ascii="Cambria" w:hAnsi="Cambria" w:cs="Cambria"/>
          <w:sz w:val="20"/>
          <w:szCs w:val="20"/>
        </w:rPr>
        <w:t>not</w:t>
      </w:r>
      <w:r>
        <w:rPr>
          <w:rFonts w:ascii="Cambria" w:hAnsi="Cambria" w:cs="Cambria"/>
          <w:sz w:val="20"/>
          <w:szCs w:val="20"/>
        </w:rPr>
        <w:t xml:space="preserve"> Fowls must be kept in an enclosed, animal enclosure, with fencing surrounding the animal enclosure.</w:t>
      </w:r>
      <w:r w:rsidR="002C42A8">
        <w:rPr>
          <w:rFonts w:ascii="Cambria" w:hAnsi="Cambria" w:cs="Cambria"/>
          <w:sz w:val="20"/>
          <w:szCs w:val="20"/>
        </w:rPr>
        <w:t xml:space="preserve">  Goats may be st</w:t>
      </w:r>
      <w:r w:rsidR="004337CB">
        <w:rPr>
          <w:rFonts w:ascii="Cambria" w:hAnsi="Cambria" w:cs="Cambria"/>
          <w:sz w:val="20"/>
          <w:szCs w:val="20"/>
        </w:rPr>
        <w:t>a</w:t>
      </w:r>
      <w:r w:rsidR="002C42A8">
        <w:rPr>
          <w:rFonts w:ascii="Cambria" w:hAnsi="Cambria" w:cs="Cambria"/>
          <w:sz w:val="20"/>
          <w:szCs w:val="20"/>
        </w:rPr>
        <w:t>ked down.</w:t>
      </w:r>
      <w:r w:rsidR="007203C6">
        <w:rPr>
          <w:rFonts w:ascii="Cambria" w:hAnsi="Cambria" w:cs="Cambria"/>
          <w:sz w:val="20"/>
          <w:szCs w:val="20"/>
        </w:rPr>
        <w:t xml:space="preserve"> Owners are responsible to keep </w:t>
      </w:r>
      <w:r w:rsidR="009D79E2">
        <w:rPr>
          <w:rFonts w:ascii="Cambria" w:hAnsi="Cambria" w:cs="Cambria"/>
          <w:sz w:val="20"/>
          <w:szCs w:val="20"/>
        </w:rPr>
        <w:t xml:space="preserve">their </w:t>
      </w:r>
      <w:r w:rsidR="007203C6">
        <w:rPr>
          <w:rFonts w:ascii="Cambria" w:hAnsi="Cambria" w:cs="Cambria"/>
          <w:sz w:val="20"/>
          <w:szCs w:val="20"/>
        </w:rPr>
        <w:t xml:space="preserve">animals </w:t>
      </w:r>
      <w:r w:rsidR="009D79E2">
        <w:rPr>
          <w:rFonts w:ascii="Cambria" w:hAnsi="Cambria" w:cs="Cambria"/>
          <w:sz w:val="20"/>
          <w:szCs w:val="20"/>
        </w:rPr>
        <w:t>on</w:t>
      </w:r>
      <w:r w:rsidR="007203C6">
        <w:rPr>
          <w:rFonts w:ascii="Cambria" w:hAnsi="Cambria" w:cs="Cambria"/>
          <w:sz w:val="20"/>
          <w:szCs w:val="20"/>
        </w:rPr>
        <w:t xml:space="preserve"> their</w:t>
      </w:r>
      <w:r w:rsidR="009D79E2">
        <w:rPr>
          <w:rFonts w:ascii="Cambria" w:hAnsi="Cambria" w:cs="Cambria"/>
          <w:sz w:val="20"/>
          <w:szCs w:val="20"/>
        </w:rPr>
        <w:t xml:space="preserve"> own</w:t>
      </w:r>
      <w:r w:rsidR="007203C6">
        <w:rPr>
          <w:rFonts w:ascii="Cambria" w:hAnsi="Cambria" w:cs="Cambria"/>
          <w:sz w:val="20"/>
          <w:szCs w:val="20"/>
        </w:rPr>
        <w:t xml:space="preserve"> property.</w:t>
      </w:r>
    </w:p>
    <w:p w14:paraId="6CA95530" w14:textId="463A3CB5" w:rsidR="00001142" w:rsidRPr="00E7403F" w:rsidRDefault="00001142" w:rsidP="005816C2">
      <w:pPr>
        <w:pStyle w:val="ListParagraph"/>
        <w:numPr>
          <w:ilvl w:val="0"/>
          <w:numId w:val="7"/>
        </w:numPr>
        <w:ind w:left="1170" w:hanging="540"/>
        <w:rPr>
          <w:rFonts w:asciiTheme="majorHAnsi" w:hAnsiTheme="majorHAnsi" w:cs="Times New Roman"/>
          <w:sz w:val="20"/>
          <w:szCs w:val="20"/>
        </w:rPr>
      </w:pPr>
      <w:r w:rsidRPr="00E7403F">
        <w:rPr>
          <w:rFonts w:asciiTheme="majorHAnsi" w:hAnsiTheme="majorHAnsi" w:cs="Times New Roman"/>
          <w:sz w:val="20"/>
          <w:szCs w:val="20"/>
        </w:rPr>
        <w:t>Setbacks</w:t>
      </w:r>
      <w:r w:rsidR="00E8353B" w:rsidRPr="00E7403F">
        <w:rPr>
          <w:rFonts w:asciiTheme="majorHAnsi" w:hAnsiTheme="majorHAnsi" w:cs="Times New Roman"/>
          <w:sz w:val="20"/>
          <w:szCs w:val="20"/>
        </w:rPr>
        <w:t xml:space="preserve"> for Animal Land Use</w:t>
      </w:r>
      <w:r w:rsidRPr="00E7403F">
        <w:rPr>
          <w:rFonts w:asciiTheme="majorHAnsi" w:hAnsiTheme="majorHAnsi" w:cs="Times New Roman"/>
          <w:sz w:val="20"/>
          <w:szCs w:val="20"/>
        </w:rPr>
        <w:t xml:space="preserve"> such as but not limited to </w:t>
      </w:r>
      <w:r w:rsidR="004337CB">
        <w:rPr>
          <w:rFonts w:asciiTheme="majorHAnsi" w:hAnsiTheme="majorHAnsi" w:cs="Times New Roman"/>
          <w:sz w:val="20"/>
          <w:szCs w:val="20"/>
        </w:rPr>
        <w:t>b</w:t>
      </w:r>
      <w:r w:rsidRPr="00E7403F">
        <w:rPr>
          <w:rFonts w:asciiTheme="majorHAnsi" w:hAnsiTheme="majorHAnsi" w:cs="Times New Roman"/>
          <w:sz w:val="20"/>
          <w:szCs w:val="20"/>
        </w:rPr>
        <w:t>arns, stables, and coops must be in accordance with the accessory set back requirements found in the site development standards (code 11.7.1)</w:t>
      </w:r>
    </w:p>
    <w:p w14:paraId="6A698475" w14:textId="002CA660" w:rsidR="00DD00BC" w:rsidRPr="00E7403F" w:rsidRDefault="00DD00BC">
      <w:pPr>
        <w:pStyle w:val="ListParagraph"/>
        <w:numPr>
          <w:ilvl w:val="0"/>
          <w:numId w:val="7"/>
        </w:numPr>
        <w:ind w:left="1170" w:hanging="540"/>
        <w:rPr>
          <w:rFonts w:asciiTheme="majorHAnsi" w:hAnsiTheme="majorHAnsi" w:cs="Times New Roman"/>
          <w:sz w:val="20"/>
          <w:szCs w:val="20"/>
        </w:rPr>
      </w:pPr>
      <w:r w:rsidRPr="00E7403F">
        <w:rPr>
          <w:rFonts w:asciiTheme="majorHAnsi" w:hAnsiTheme="majorHAnsi" w:cs="Cambria"/>
          <w:sz w:val="20"/>
          <w:szCs w:val="20"/>
        </w:rPr>
        <w:t>Animal owner shall show mitigation of odors, dust, noise, and drainag</w:t>
      </w:r>
      <w:r w:rsidR="002172B4" w:rsidRPr="00E7403F">
        <w:rPr>
          <w:rFonts w:asciiTheme="majorHAnsi" w:hAnsiTheme="majorHAnsi" w:cs="Cambria"/>
          <w:sz w:val="20"/>
          <w:szCs w:val="20"/>
        </w:rPr>
        <w:t>e</w:t>
      </w:r>
      <w:r w:rsidRPr="00E7403F">
        <w:rPr>
          <w:rFonts w:asciiTheme="majorHAnsi" w:hAnsiTheme="majorHAnsi" w:cs="Cambria"/>
          <w:sz w:val="20"/>
          <w:szCs w:val="20"/>
        </w:rPr>
        <w:t>. Said Controls shall be such as to constitute avoidance of nuisance or hazards to adjoining properties and their uses.</w:t>
      </w:r>
    </w:p>
    <w:p w14:paraId="2A4C189C" w14:textId="0BF5C129" w:rsidR="00E8353B" w:rsidRPr="00E7403F" w:rsidRDefault="00E8353B">
      <w:pPr>
        <w:pStyle w:val="ListParagraph"/>
        <w:numPr>
          <w:ilvl w:val="0"/>
          <w:numId w:val="7"/>
        </w:numPr>
        <w:ind w:left="1170" w:hanging="540"/>
        <w:rPr>
          <w:rFonts w:asciiTheme="majorHAnsi" w:hAnsiTheme="majorHAnsi" w:cs="Times New Roman"/>
          <w:sz w:val="20"/>
          <w:szCs w:val="20"/>
        </w:rPr>
      </w:pPr>
      <w:r w:rsidRPr="00E7403F">
        <w:rPr>
          <w:rFonts w:asciiTheme="majorHAnsi" w:hAnsiTheme="majorHAnsi"/>
          <w:sz w:val="20"/>
          <w:szCs w:val="20"/>
        </w:rPr>
        <w:t xml:space="preserve">The keeping of any animal which existed lawfully prior to the effective date of this ordinance, which are not allowed under this title may be continued </w:t>
      </w:r>
      <w:r w:rsidR="00001142" w:rsidRPr="00E7403F">
        <w:rPr>
          <w:rFonts w:asciiTheme="majorHAnsi" w:hAnsiTheme="majorHAnsi"/>
          <w:sz w:val="20"/>
          <w:szCs w:val="20"/>
        </w:rPr>
        <w:t xml:space="preserve">for the period of </w:t>
      </w:r>
      <w:r w:rsidR="005816C2" w:rsidRPr="00E7403F">
        <w:rPr>
          <w:rFonts w:asciiTheme="majorHAnsi" w:hAnsiTheme="majorHAnsi"/>
          <w:sz w:val="20"/>
          <w:szCs w:val="20"/>
        </w:rPr>
        <w:t xml:space="preserve">one </w:t>
      </w:r>
      <w:r w:rsidR="00001142" w:rsidRPr="00E7403F">
        <w:rPr>
          <w:rFonts w:asciiTheme="majorHAnsi" w:hAnsiTheme="majorHAnsi"/>
          <w:sz w:val="20"/>
          <w:szCs w:val="20"/>
        </w:rPr>
        <w:t xml:space="preserve">year from effective date of this ordinance to allow a grace period in order to become compliant. </w:t>
      </w:r>
    </w:p>
    <w:p w14:paraId="65AE16E1" w14:textId="5F3B25F7" w:rsidR="00E8353B" w:rsidRPr="00E7403F" w:rsidRDefault="00E8353B" w:rsidP="00E7403F">
      <w:pPr>
        <w:pStyle w:val="ListParagraph"/>
        <w:numPr>
          <w:ilvl w:val="0"/>
          <w:numId w:val="7"/>
        </w:numPr>
        <w:ind w:left="1170" w:hanging="540"/>
        <w:rPr>
          <w:rFonts w:asciiTheme="majorHAnsi" w:hAnsiTheme="majorHAnsi"/>
          <w:sz w:val="20"/>
          <w:szCs w:val="20"/>
        </w:rPr>
      </w:pPr>
      <w:r w:rsidRPr="00E7403F">
        <w:rPr>
          <w:rFonts w:asciiTheme="majorHAnsi" w:hAnsiTheme="majorHAnsi"/>
          <w:sz w:val="20"/>
          <w:szCs w:val="20"/>
        </w:rPr>
        <w:t>The intent of these regulations is to protect and preserve Newton Town's rich rural heritage, while accommodating prudent Animal Rights and Land Use requirements. Violation of these aforementioned ordi</w:t>
      </w:r>
      <w:r w:rsidR="000822E7" w:rsidRPr="00E7403F">
        <w:rPr>
          <w:rFonts w:asciiTheme="majorHAnsi" w:hAnsiTheme="majorHAnsi"/>
          <w:sz w:val="20"/>
          <w:szCs w:val="20"/>
        </w:rPr>
        <w:t>na</w:t>
      </w:r>
      <w:r w:rsidRPr="00E7403F">
        <w:rPr>
          <w:rFonts w:asciiTheme="majorHAnsi" w:hAnsiTheme="majorHAnsi"/>
          <w:sz w:val="20"/>
          <w:szCs w:val="20"/>
        </w:rPr>
        <w:t xml:space="preserve">nces will require correction to meet the current applicable Town Ordinances. </w:t>
      </w:r>
      <w:r w:rsidR="006C6F47" w:rsidRPr="00E7403F">
        <w:rPr>
          <w:rFonts w:asciiTheme="majorHAnsi" w:hAnsiTheme="majorHAnsi"/>
          <w:sz w:val="20"/>
          <w:szCs w:val="20"/>
        </w:rPr>
        <w:t>We will follow the Town’s Nuisance Ordinance code</w:t>
      </w:r>
      <w:r w:rsidRPr="00E7403F">
        <w:rPr>
          <w:rFonts w:asciiTheme="majorHAnsi" w:hAnsiTheme="majorHAnsi"/>
          <w:sz w:val="20"/>
          <w:szCs w:val="20"/>
        </w:rPr>
        <w:t xml:space="preserve"> (See </w:t>
      </w:r>
      <w:r w:rsidR="006C6F47" w:rsidRPr="00E7403F">
        <w:rPr>
          <w:rFonts w:asciiTheme="majorHAnsi" w:hAnsiTheme="majorHAnsi"/>
          <w:sz w:val="20"/>
          <w:szCs w:val="20"/>
        </w:rPr>
        <w:t xml:space="preserve">Nuisance Ordinance code </w:t>
      </w:r>
      <w:r w:rsidRPr="00E7403F">
        <w:rPr>
          <w:rFonts w:asciiTheme="majorHAnsi" w:hAnsiTheme="majorHAnsi"/>
          <w:sz w:val="20"/>
          <w:szCs w:val="20"/>
        </w:rPr>
        <w:t>4-2)</w:t>
      </w:r>
      <w:r w:rsidR="006C6F47" w:rsidRPr="00E7403F">
        <w:rPr>
          <w:rFonts w:asciiTheme="majorHAnsi" w:hAnsiTheme="majorHAnsi"/>
          <w:sz w:val="20"/>
          <w:szCs w:val="20"/>
        </w:rPr>
        <w:t>.</w:t>
      </w:r>
    </w:p>
    <w:p w14:paraId="24FCAEB6" w14:textId="77777777" w:rsidR="00C31D5B" w:rsidRPr="00ED245F" w:rsidRDefault="00C31D5B" w:rsidP="005816C2">
      <w:pPr>
        <w:rPr>
          <w:rFonts w:cs="Times New Roman"/>
        </w:rPr>
      </w:pPr>
    </w:p>
    <w:sectPr w:rsidR="00C31D5B" w:rsidRPr="00ED245F" w:rsidSect="00664A8D">
      <w:headerReference w:type="default" r:id="rId7"/>
      <w:pgSz w:w="12240" w:h="15840"/>
      <w:pgMar w:top="777" w:right="720" w:bottom="1260" w:left="720" w:header="720" w:footer="0" w:gutter="0"/>
      <w:pgBorders>
        <w:top w:val="single" w:sz="4" w:space="0" w:color="00000A"/>
        <w:left w:val="single" w:sz="4" w:space="0" w:color="00000A"/>
        <w:bottom w:val="single" w:sz="4" w:space="0" w:color="00000A"/>
        <w:right w:val="single" w:sz="4" w:space="0" w:color="00000A"/>
      </w:pgBorders>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64E0E8" w14:textId="77777777" w:rsidR="000A5720" w:rsidRDefault="000A5720" w:rsidP="00664A8D">
      <w:r>
        <w:separator/>
      </w:r>
    </w:p>
  </w:endnote>
  <w:endnote w:type="continuationSeparator" w:id="0">
    <w:p w14:paraId="5A6AFA25" w14:textId="77777777" w:rsidR="000A5720" w:rsidRDefault="000A5720" w:rsidP="00664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F3B224" w14:textId="77777777" w:rsidR="000A5720" w:rsidRDefault="000A5720" w:rsidP="00664A8D">
      <w:r>
        <w:separator/>
      </w:r>
    </w:p>
  </w:footnote>
  <w:footnote w:type="continuationSeparator" w:id="0">
    <w:p w14:paraId="1361639D" w14:textId="77777777" w:rsidR="000A5720" w:rsidRDefault="000A5720" w:rsidP="00664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9C6AF" w14:textId="77777777" w:rsidR="00DD00BC" w:rsidRDefault="00DD00BC">
    <w:pPr>
      <w:pStyle w:val="Header"/>
      <w:jc w:val="center"/>
      <w:rPr>
        <w:rFonts w:cs="Times New Roman"/>
      </w:rPr>
    </w:pPr>
    <w:r>
      <w:rPr>
        <w:rFonts w:ascii="Georgia" w:hAnsi="Georgia" w:cs="Georgia"/>
        <w:sz w:val="28"/>
        <w:szCs w:val="28"/>
      </w:rPr>
      <w:t>DRAFT ONLY –NOT FOR OFFICAL USE</w:t>
    </w:r>
  </w:p>
  <w:p w14:paraId="7617E5FD" w14:textId="77777777" w:rsidR="00DD00BC" w:rsidRDefault="00DD00BC">
    <w:pPr>
      <w:pStyle w:val="Header"/>
      <w:jc w:val="center"/>
      <w:rPr>
        <w:rFonts w:cs="Times New Roman"/>
      </w:rPr>
    </w:pPr>
    <w:r>
      <w:rPr>
        <w:rFonts w:ascii="Georgia" w:hAnsi="Georgia" w:cs="Georgia"/>
        <w:sz w:val="28"/>
        <w:szCs w:val="28"/>
      </w:rPr>
      <w:t>PENDING NEWTON TOWN COUNCIL APPROVAL</w:t>
    </w:r>
  </w:p>
  <w:p w14:paraId="0DDF0084" w14:textId="77777777" w:rsidR="00DD00BC" w:rsidRDefault="00DD00BC">
    <w:pPr>
      <w:pStyle w:val="Header"/>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A40EE"/>
    <w:multiLevelType w:val="hybridMultilevel"/>
    <w:tmpl w:val="4BEAE7F6"/>
    <w:lvl w:ilvl="0" w:tplc="04090017">
      <w:start w:val="1"/>
      <w:numFmt w:val="lowerLetter"/>
      <w:lvlText w:val="%1)"/>
      <w:lvlJc w:val="left"/>
      <w:pPr>
        <w:ind w:left="2160" w:hanging="360"/>
      </w:pPr>
    </w:lvl>
    <w:lvl w:ilvl="1" w:tplc="7F5A0588">
      <w:start w:val="7"/>
      <w:numFmt w:val="bullet"/>
      <w:lvlText w:val="-"/>
      <w:lvlJc w:val="left"/>
      <w:pPr>
        <w:ind w:left="2880" w:hanging="360"/>
      </w:pPr>
      <w:rPr>
        <w:rFonts w:ascii="Calibri" w:eastAsia="Times New Roman" w:hAnsi="Calibri" w:cs="Calibri"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105396D"/>
    <w:multiLevelType w:val="multilevel"/>
    <w:tmpl w:val="FFFFFFF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 w15:restartNumberingAfterBreak="0">
    <w:nsid w:val="047C4B2B"/>
    <w:multiLevelType w:val="hybridMultilevel"/>
    <w:tmpl w:val="0D7CB7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DB2BB6"/>
    <w:multiLevelType w:val="multilevel"/>
    <w:tmpl w:val="BEC04434"/>
    <w:lvl w:ilvl="0">
      <w:start w:val="8"/>
      <w:numFmt w:val="upperLetter"/>
      <w:lvlText w:val="%1."/>
      <w:lvlJc w:val="left"/>
      <w:pPr>
        <w:ind w:left="990" w:hanging="360"/>
      </w:pPr>
      <w:rPr>
        <w:b w:val="0"/>
        <w:bCs w:val="0"/>
      </w:rPr>
    </w:lvl>
    <w:lvl w:ilvl="1">
      <w:start w:val="1"/>
      <w:numFmt w:val="decimal"/>
      <w:lvlText w:val="%2."/>
      <w:lvlJc w:val="left"/>
      <w:pPr>
        <w:ind w:left="1710" w:hanging="360"/>
      </w:pPr>
    </w:lvl>
    <w:lvl w:ilvl="2">
      <w:start w:val="1"/>
      <w:numFmt w:val="lowerLetter"/>
      <w:lvlText w:val="%3."/>
      <w:lvlJc w:val="left"/>
      <w:pPr>
        <w:ind w:left="2160" w:hanging="36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4" w15:restartNumberingAfterBreak="0">
    <w:nsid w:val="32A21B96"/>
    <w:multiLevelType w:val="multilevel"/>
    <w:tmpl w:val="FFFFFFF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5" w15:restartNumberingAfterBreak="0">
    <w:nsid w:val="3B172950"/>
    <w:multiLevelType w:val="multilevel"/>
    <w:tmpl w:val="FFFFFFFF"/>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6" w15:restartNumberingAfterBreak="0">
    <w:nsid w:val="3EA5798D"/>
    <w:multiLevelType w:val="hybridMultilevel"/>
    <w:tmpl w:val="84D43A34"/>
    <w:lvl w:ilvl="0" w:tplc="04090019">
      <w:start w:val="1"/>
      <w:numFmt w:val="lowerLetter"/>
      <w:lvlText w:val="%1."/>
      <w:lvlJc w:val="left"/>
      <w:pPr>
        <w:ind w:left="21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B744F6"/>
    <w:multiLevelType w:val="hybridMultilevel"/>
    <w:tmpl w:val="6876E96A"/>
    <w:lvl w:ilvl="0" w:tplc="04090019">
      <w:start w:val="1"/>
      <w:numFmt w:val="lowerLetter"/>
      <w:lvlText w:val="%1."/>
      <w:lvlJc w:val="left"/>
      <w:pPr>
        <w:ind w:left="2160" w:hanging="360"/>
      </w:pPr>
    </w:lvl>
    <w:lvl w:ilvl="1" w:tplc="FFFFFFFF">
      <w:start w:val="7"/>
      <w:numFmt w:val="bullet"/>
      <w:lvlText w:val="-"/>
      <w:lvlJc w:val="left"/>
      <w:pPr>
        <w:ind w:left="2880" w:hanging="360"/>
      </w:pPr>
      <w:rPr>
        <w:rFonts w:ascii="Calibri" w:eastAsia="Times New Roman" w:hAnsi="Calibri" w:cs="Calibri" w:hint="default"/>
      </w:r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424634E4"/>
    <w:multiLevelType w:val="multilevel"/>
    <w:tmpl w:val="FFFFFFFF"/>
    <w:lvl w:ilvl="0">
      <w:start w:val="8"/>
      <w:numFmt w:val="upperLetter"/>
      <w:lvlText w:val="%1."/>
      <w:lvlJc w:val="left"/>
      <w:pPr>
        <w:ind w:left="990" w:hanging="360"/>
      </w:pPr>
      <w:rPr>
        <w:b w:val="0"/>
        <w:bCs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9" w15:restartNumberingAfterBreak="0">
    <w:nsid w:val="426E290D"/>
    <w:multiLevelType w:val="hybridMultilevel"/>
    <w:tmpl w:val="2CBC83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2E80941"/>
    <w:multiLevelType w:val="multilevel"/>
    <w:tmpl w:val="FFFFFFFF"/>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 w15:restartNumberingAfterBreak="0">
    <w:nsid w:val="4E4C1130"/>
    <w:multiLevelType w:val="multilevel"/>
    <w:tmpl w:val="F9500026"/>
    <w:lvl w:ilvl="0">
      <w:start w:val="6"/>
      <w:numFmt w:val="upperLetter"/>
      <w:lvlText w:val="%1."/>
      <w:lvlJc w:val="left"/>
      <w:pPr>
        <w:ind w:left="990" w:hanging="360"/>
      </w:pPr>
      <w:rPr>
        <w:b w:val="0"/>
        <w:bCs w:val="0"/>
      </w:rPr>
    </w:lvl>
    <w:lvl w:ilvl="1">
      <w:start w:val="1"/>
      <w:numFmt w:val="decimal"/>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2" w15:restartNumberingAfterBreak="0">
    <w:nsid w:val="4F104E3F"/>
    <w:multiLevelType w:val="multilevel"/>
    <w:tmpl w:val="FFFFFFFF"/>
    <w:styleLink w:val="CurrentList1"/>
    <w:lvl w:ilvl="0">
      <w:start w:val="8"/>
      <w:numFmt w:val="upperLetter"/>
      <w:lvlText w:val="%1."/>
      <w:lvlJc w:val="left"/>
      <w:pPr>
        <w:ind w:left="990" w:hanging="360"/>
      </w:pPr>
      <w:rPr>
        <w:b w:val="0"/>
        <w:bCs w:val="0"/>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3" w15:restartNumberingAfterBreak="0">
    <w:nsid w:val="54627733"/>
    <w:multiLevelType w:val="multilevel"/>
    <w:tmpl w:val="36E081E8"/>
    <w:lvl w:ilvl="0">
      <w:start w:val="8"/>
      <w:numFmt w:val="upperLetter"/>
      <w:lvlText w:val="%1."/>
      <w:lvlJc w:val="left"/>
      <w:pPr>
        <w:ind w:left="990" w:hanging="360"/>
      </w:pPr>
      <w:rPr>
        <w:b w:val="0"/>
        <w:bCs w:val="0"/>
      </w:rPr>
    </w:lvl>
    <w:lvl w:ilvl="1">
      <w:start w:val="1"/>
      <w:numFmt w:val="decimal"/>
      <w:lvlText w:val="%2."/>
      <w:lvlJc w:val="left"/>
      <w:pPr>
        <w:ind w:left="1710" w:hanging="360"/>
      </w:pPr>
    </w:lvl>
    <w:lvl w:ilvl="2">
      <w:start w:val="1"/>
      <w:numFmt w:val="lowerLetter"/>
      <w:lvlText w:val="%3."/>
      <w:lvlJc w:val="left"/>
      <w:pPr>
        <w:ind w:left="2160" w:hanging="36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4" w15:restartNumberingAfterBreak="0">
    <w:nsid w:val="55683FC0"/>
    <w:multiLevelType w:val="hybridMultilevel"/>
    <w:tmpl w:val="D160EFB4"/>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579D7C32"/>
    <w:multiLevelType w:val="hybridMultilevel"/>
    <w:tmpl w:val="29307442"/>
    <w:lvl w:ilvl="0" w:tplc="FECC8F8A">
      <w:start w:val="5"/>
      <w:numFmt w:val="decimal"/>
      <w:lvlText w:val="%1"/>
      <w:lvlJc w:val="left"/>
      <w:pPr>
        <w:ind w:left="720" w:hanging="360"/>
      </w:pPr>
      <w:rPr>
        <w:rFonts w:ascii="Cambria" w:hAnsi="Cambria" w:cs="Cambria"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9974E1"/>
    <w:multiLevelType w:val="hybridMultilevel"/>
    <w:tmpl w:val="35DCA278"/>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 w15:restartNumberingAfterBreak="0">
    <w:nsid w:val="5B603FAA"/>
    <w:multiLevelType w:val="multilevel"/>
    <w:tmpl w:val="1D4443A2"/>
    <w:lvl w:ilvl="0">
      <w:start w:val="8"/>
      <w:numFmt w:val="upperLetter"/>
      <w:lvlText w:val="%1."/>
      <w:lvlJc w:val="left"/>
      <w:pPr>
        <w:ind w:left="990" w:hanging="360"/>
      </w:pPr>
      <w:rPr>
        <w:b w:val="0"/>
        <w:bCs w:val="0"/>
      </w:rPr>
    </w:lvl>
    <w:lvl w:ilvl="1">
      <w:start w:val="1"/>
      <w:numFmt w:val="decimal"/>
      <w:lvlText w:val="%2."/>
      <w:lvlJc w:val="left"/>
      <w:pPr>
        <w:ind w:left="1710" w:hanging="360"/>
      </w:pPr>
    </w:lvl>
    <w:lvl w:ilvl="2">
      <w:start w:val="1"/>
      <w:numFmt w:val="lowerLetter"/>
      <w:lvlText w:val="%3)"/>
      <w:lvlJc w:val="left"/>
      <w:pPr>
        <w:ind w:left="2610" w:hanging="36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8" w15:restartNumberingAfterBreak="0">
    <w:nsid w:val="68137376"/>
    <w:multiLevelType w:val="hybridMultilevel"/>
    <w:tmpl w:val="88A21E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A03A20"/>
    <w:multiLevelType w:val="hybridMultilevel"/>
    <w:tmpl w:val="3BDEFFE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6D3132"/>
    <w:multiLevelType w:val="multilevel"/>
    <w:tmpl w:val="FFFFFFFF"/>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761E2795"/>
    <w:multiLevelType w:val="multilevel"/>
    <w:tmpl w:val="FFFFFFFF"/>
    <w:lvl w:ilvl="0">
      <w:start w:val="1"/>
      <w:numFmt w:val="upperLetter"/>
      <w:lvlText w:val="%1."/>
      <w:lvlJc w:val="left"/>
      <w:pPr>
        <w:ind w:left="1140" w:hanging="360"/>
      </w:pPr>
      <w:rPr>
        <w:b w:val="0"/>
        <w:bCs w:val="0"/>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22" w15:restartNumberingAfterBreak="0">
    <w:nsid w:val="7D1028B6"/>
    <w:multiLevelType w:val="multilevel"/>
    <w:tmpl w:val="FFFFFFFF"/>
    <w:lvl w:ilvl="0">
      <w:start w:val="1"/>
      <w:numFmt w:val="decimal"/>
      <w:lvlText w:val="%1"/>
      <w:lvlJc w:val="left"/>
      <w:pPr>
        <w:ind w:left="780" w:hanging="780"/>
      </w:pPr>
    </w:lvl>
    <w:lvl w:ilvl="1">
      <w:start w:val="1"/>
      <w:numFmt w:val="decimal"/>
      <w:lvlText w:val="%1.%2"/>
      <w:lvlJc w:val="left"/>
      <w:pPr>
        <w:ind w:left="780" w:hanging="780"/>
      </w:pPr>
    </w:lvl>
    <w:lvl w:ilvl="2">
      <w:start w:val="1"/>
      <w:numFmt w:val="decimal"/>
      <w:lvlText w:val="%1.%2.%3"/>
      <w:lvlJc w:val="left"/>
      <w:pPr>
        <w:ind w:left="780" w:hanging="780"/>
      </w:pPr>
    </w:lvl>
    <w:lvl w:ilvl="3">
      <w:start w:val="1"/>
      <w:numFmt w:val="decimal"/>
      <w:lvlText w:val="%1.%2.%3.%4"/>
      <w:lvlJc w:val="left"/>
      <w:pPr>
        <w:ind w:left="780" w:hanging="78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970092453">
    <w:abstractNumId w:val="20"/>
  </w:num>
  <w:num w:numId="2" w16cid:durableId="221714049">
    <w:abstractNumId w:val="1"/>
  </w:num>
  <w:num w:numId="3" w16cid:durableId="1574126211">
    <w:abstractNumId w:val="10"/>
  </w:num>
  <w:num w:numId="4" w16cid:durableId="968433817">
    <w:abstractNumId w:val="4"/>
  </w:num>
  <w:num w:numId="5" w16cid:durableId="1144353136">
    <w:abstractNumId w:val="22"/>
  </w:num>
  <w:num w:numId="6" w16cid:durableId="542906844">
    <w:abstractNumId w:val="21"/>
  </w:num>
  <w:num w:numId="7" w16cid:durableId="901595118">
    <w:abstractNumId w:val="8"/>
  </w:num>
  <w:num w:numId="8" w16cid:durableId="861477907">
    <w:abstractNumId w:val="5"/>
  </w:num>
  <w:num w:numId="9" w16cid:durableId="1689259860">
    <w:abstractNumId w:val="2"/>
  </w:num>
  <w:num w:numId="10" w16cid:durableId="105085081">
    <w:abstractNumId w:val="11"/>
  </w:num>
  <w:num w:numId="11" w16cid:durableId="2100982767">
    <w:abstractNumId w:val="12"/>
  </w:num>
  <w:num w:numId="12" w16cid:durableId="1215266227">
    <w:abstractNumId w:val="0"/>
  </w:num>
  <w:num w:numId="13" w16cid:durableId="651374717">
    <w:abstractNumId w:val="19"/>
  </w:num>
  <w:num w:numId="14" w16cid:durableId="1392534599">
    <w:abstractNumId w:val="14"/>
  </w:num>
  <w:num w:numId="15" w16cid:durableId="1061487151">
    <w:abstractNumId w:val="18"/>
  </w:num>
  <w:num w:numId="16" w16cid:durableId="663893475">
    <w:abstractNumId w:val="17"/>
  </w:num>
  <w:num w:numId="17" w16cid:durableId="1469863660">
    <w:abstractNumId w:val="16"/>
  </w:num>
  <w:num w:numId="18" w16cid:durableId="1056510307">
    <w:abstractNumId w:val="9"/>
  </w:num>
  <w:num w:numId="19" w16cid:durableId="2105300937">
    <w:abstractNumId w:val="15"/>
  </w:num>
  <w:num w:numId="20" w16cid:durableId="1174414789">
    <w:abstractNumId w:val="7"/>
  </w:num>
  <w:num w:numId="21" w16cid:durableId="1626151989">
    <w:abstractNumId w:val="6"/>
  </w:num>
  <w:num w:numId="22" w16cid:durableId="777993123">
    <w:abstractNumId w:val="13"/>
  </w:num>
  <w:num w:numId="23" w16cid:durableId="7964912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oNotHyphenateCaps/>
  <w:characterSpacingControl w:val="doNotCompress"/>
  <w:savePreviewPicture/>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A8D"/>
    <w:rsid w:val="00001142"/>
    <w:rsid w:val="000822E7"/>
    <w:rsid w:val="000A5720"/>
    <w:rsid w:val="000D2C0E"/>
    <w:rsid w:val="002172B4"/>
    <w:rsid w:val="00223CFF"/>
    <w:rsid w:val="002C42A8"/>
    <w:rsid w:val="002E3F88"/>
    <w:rsid w:val="003434AF"/>
    <w:rsid w:val="0035534B"/>
    <w:rsid w:val="00360588"/>
    <w:rsid w:val="003B447B"/>
    <w:rsid w:val="003F3378"/>
    <w:rsid w:val="004337CB"/>
    <w:rsid w:val="005816C2"/>
    <w:rsid w:val="005966AE"/>
    <w:rsid w:val="00664A8D"/>
    <w:rsid w:val="006B66EE"/>
    <w:rsid w:val="006C6F47"/>
    <w:rsid w:val="006D7694"/>
    <w:rsid w:val="007203C6"/>
    <w:rsid w:val="00775F74"/>
    <w:rsid w:val="00795418"/>
    <w:rsid w:val="007B037D"/>
    <w:rsid w:val="007B3287"/>
    <w:rsid w:val="008A0ECA"/>
    <w:rsid w:val="008A5805"/>
    <w:rsid w:val="008C0FAA"/>
    <w:rsid w:val="008E3DC9"/>
    <w:rsid w:val="00933CFA"/>
    <w:rsid w:val="009D79E2"/>
    <w:rsid w:val="00A5414A"/>
    <w:rsid w:val="00A81B8B"/>
    <w:rsid w:val="00AD3F0C"/>
    <w:rsid w:val="00AD69C9"/>
    <w:rsid w:val="00B61CFA"/>
    <w:rsid w:val="00B8065C"/>
    <w:rsid w:val="00BC1556"/>
    <w:rsid w:val="00C20212"/>
    <w:rsid w:val="00C31D5B"/>
    <w:rsid w:val="00CC0DFD"/>
    <w:rsid w:val="00D2177A"/>
    <w:rsid w:val="00D3462C"/>
    <w:rsid w:val="00DD00BC"/>
    <w:rsid w:val="00DF4938"/>
    <w:rsid w:val="00E55E86"/>
    <w:rsid w:val="00E7403F"/>
    <w:rsid w:val="00E8353B"/>
    <w:rsid w:val="00EC74A1"/>
    <w:rsid w:val="00ED245F"/>
    <w:rsid w:val="00F66693"/>
    <w:rsid w:val="00FC5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0777462"/>
  <w15:docId w15:val="{8223F4C7-A1BE-4AB4-A51A-D4D6A71E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uiPriority w:val="99"/>
    <w:rsid w:val="00664A8D"/>
    <w:pPr>
      <w:suppressAutoHyphens/>
      <w:spacing w:after="200" w:line="276" w:lineRule="auto"/>
    </w:pPr>
    <w:rPr>
      <w:rFonts w:eastAsia="SimSun" w:cs="Calibri"/>
    </w:rPr>
  </w:style>
  <w:style w:type="character" w:customStyle="1" w:styleId="HeaderChar">
    <w:name w:val="Header Char"/>
    <w:basedOn w:val="DefaultParagraphFont"/>
    <w:uiPriority w:val="99"/>
    <w:rsid w:val="00664A8D"/>
  </w:style>
  <w:style w:type="character" w:customStyle="1" w:styleId="FooterChar">
    <w:name w:val="Footer Char"/>
    <w:basedOn w:val="DefaultParagraphFont"/>
    <w:uiPriority w:val="99"/>
    <w:rsid w:val="00664A8D"/>
  </w:style>
  <w:style w:type="character" w:customStyle="1" w:styleId="BalloonTextChar">
    <w:name w:val="Balloon Text Char"/>
    <w:basedOn w:val="DefaultParagraphFont"/>
    <w:uiPriority w:val="99"/>
    <w:rsid w:val="00664A8D"/>
    <w:rPr>
      <w:rFonts w:ascii="Tahoma" w:hAnsi="Tahoma" w:cs="Tahoma"/>
      <w:sz w:val="16"/>
      <w:szCs w:val="16"/>
    </w:rPr>
  </w:style>
  <w:style w:type="character" w:customStyle="1" w:styleId="ListLabel1">
    <w:name w:val="ListLabel 1"/>
    <w:uiPriority w:val="99"/>
    <w:rsid w:val="00664A8D"/>
  </w:style>
  <w:style w:type="paragraph" w:customStyle="1" w:styleId="Heading">
    <w:name w:val="Heading"/>
    <w:basedOn w:val="DefaultStyle"/>
    <w:next w:val="TextBody"/>
    <w:uiPriority w:val="99"/>
    <w:rsid w:val="00664A8D"/>
    <w:pPr>
      <w:keepNext/>
      <w:spacing w:before="240" w:after="120"/>
    </w:pPr>
    <w:rPr>
      <w:rFonts w:ascii="Arial" w:eastAsia="Times New Roman" w:hAnsi="Arial" w:cs="Arial"/>
      <w:sz w:val="28"/>
      <w:szCs w:val="28"/>
    </w:rPr>
  </w:style>
  <w:style w:type="paragraph" w:customStyle="1" w:styleId="TextBody">
    <w:name w:val="Text Body"/>
    <w:basedOn w:val="DefaultStyle"/>
    <w:uiPriority w:val="99"/>
    <w:rsid w:val="00664A8D"/>
    <w:pPr>
      <w:spacing w:after="120"/>
    </w:pPr>
  </w:style>
  <w:style w:type="paragraph" w:styleId="List">
    <w:name w:val="List"/>
    <w:basedOn w:val="TextBody"/>
    <w:uiPriority w:val="99"/>
    <w:rsid w:val="00664A8D"/>
  </w:style>
  <w:style w:type="paragraph" w:styleId="Caption">
    <w:name w:val="caption"/>
    <w:basedOn w:val="DefaultStyle"/>
    <w:uiPriority w:val="99"/>
    <w:qFormat/>
    <w:rsid w:val="00664A8D"/>
    <w:pPr>
      <w:suppressLineNumbers/>
      <w:spacing w:before="120" w:after="120"/>
    </w:pPr>
    <w:rPr>
      <w:i/>
      <w:iCs/>
      <w:sz w:val="24"/>
      <w:szCs w:val="24"/>
    </w:rPr>
  </w:style>
  <w:style w:type="paragraph" w:customStyle="1" w:styleId="Index">
    <w:name w:val="Index"/>
    <w:basedOn w:val="DefaultStyle"/>
    <w:uiPriority w:val="99"/>
    <w:rsid w:val="00664A8D"/>
    <w:pPr>
      <w:suppressLineNumbers/>
    </w:pPr>
  </w:style>
  <w:style w:type="paragraph" w:styleId="ListParagraph">
    <w:name w:val="List Paragraph"/>
    <w:basedOn w:val="DefaultStyle"/>
    <w:uiPriority w:val="34"/>
    <w:qFormat/>
    <w:rsid w:val="00664A8D"/>
    <w:pPr>
      <w:ind w:left="720"/>
    </w:pPr>
  </w:style>
  <w:style w:type="paragraph" w:styleId="NoSpacing">
    <w:name w:val="No Spacing"/>
    <w:uiPriority w:val="99"/>
    <w:qFormat/>
    <w:rsid w:val="00664A8D"/>
    <w:pPr>
      <w:suppressAutoHyphens/>
      <w:spacing w:line="100" w:lineRule="atLeast"/>
    </w:pPr>
    <w:rPr>
      <w:rFonts w:eastAsia="SimSun" w:cs="Calibri"/>
    </w:rPr>
  </w:style>
  <w:style w:type="paragraph" w:styleId="Header">
    <w:name w:val="header"/>
    <w:basedOn w:val="DefaultStyle"/>
    <w:link w:val="HeaderChar1"/>
    <w:uiPriority w:val="99"/>
    <w:rsid w:val="00664A8D"/>
    <w:pPr>
      <w:tabs>
        <w:tab w:val="center" w:pos="4680"/>
        <w:tab w:val="right" w:pos="9360"/>
      </w:tabs>
      <w:spacing w:after="0" w:line="100" w:lineRule="atLeast"/>
    </w:pPr>
  </w:style>
  <w:style w:type="character" w:customStyle="1" w:styleId="HeaderChar1">
    <w:name w:val="Header Char1"/>
    <w:basedOn w:val="DefaultParagraphFont"/>
    <w:link w:val="Header"/>
    <w:uiPriority w:val="99"/>
    <w:semiHidden/>
    <w:rsid w:val="00D07C3C"/>
    <w:rPr>
      <w:rFonts w:cs="Calibri"/>
    </w:rPr>
  </w:style>
  <w:style w:type="paragraph" w:styleId="Footer">
    <w:name w:val="footer"/>
    <w:basedOn w:val="DefaultStyle"/>
    <w:link w:val="FooterChar1"/>
    <w:uiPriority w:val="99"/>
    <w:rsid w:val="00664A8D"/>
    <w:pPr>
      <w:tabs>
        <w:tab w:val="center" w:pos="4680"/>
        <w:tab w:val="right" w:pos="9360"/>
      </w:tabs>
      <w:spacing w:after="0" w:line="100" w:lineRule="atLeast"/>
    </w:pPr>
  </w:style>
  <w:style w:type="character" w:customStyle="1" w:styleId="FooterChar1">
    <w:name w:val="Footer Char1"/>
    <w:basedOn w:val="DefaultParagraphFont"/>
    <w:link w:val="Footer"/>
    <w:uiPriority w:val="99"/>
    <w:semiHidden/>
    <w:rsid w:val="00D07C3C"/>
    <w:rPr>
      <w:rFonts w:cs="Calibri"/>
    </w:rPr>
  </w:style>
  <w:style w:type="paragraph" w:styleId="BalloonText">
    <w:name w:val="Balloon Text"/>
    <w:basedOn w:val="DefaultStyle"/>
    <w:link w:val="BalloonTextChar1"/>
    <w:uiPriority w:val="99"/>
    <w:semiHidden/>
    <w:rsid w:val="00664A8D"/>
    <w:pPr>
      <w:spacing w:after="0" w:line="100" w:lineRule="atLeast"/>
    </w:pPr>
    <w:rPr>
      <w:rFonts w:ascii="Tahoma" w:hAnsi="Tahoma" w:cs="Tahoma"/>
      <w:sz w:val="16"/>
      <w:szCs w:val="16"/>
    </w:rPr>
  </w:style>
  <w:style w:type="character" w:customStyle="1" w:styleId="BalloonTextChar1">
    <w:name w:val="Balloon Text Char1"/>
    <w:basedOn w:val="DefaultParagraphFont"/>
    <w:link w:val="BalloonText"/>
    <w:uiPriority w:val="99"/>
    <w:semiHidden/>
    <w:rsid w:val="00D07C3C"/>
    <w:rPr>
      <w:rFonts w:ascii="Times New Roman" w:hAnsi="Times New Roman"/>
      <w:sz w:val="0"/>
      <w:szCs w:val="0"/>
    </w:rPr>
  </w:style>
  <w:style w:type="paragraph" w:styleId="Revision">
    <w:name w:val="Revision"/>
    <w:hidden/>
    <w:uiPriority w:val="99"/>
    <w:semiHidden/>
    <w:rsid w:val="00E8353B"/>
    <w:rPr>
      <w:rFonts w:cs="Calibri"/>
    </w:rPr>
  </w:style>
  <w:style w:type="character" w:styleId="CommentReference">
    <w:name w:val="annotation reference"/>
    <w:basedOn w:val="DefaultParagraphFont"/>
    <w:uiPriority w:val="99"/>
    <w:semiHidden/>
    <w:unhideWhenUsed/>
    <w:rsid w:val="00E8353B"/>
    <w:rPr>
      <w:sz w:val="16"/>
      <w:szCs w:val="16"/>
    </w:rPr>
  </w:style>
  <w:style w:type="paragraph" w:styleId="CommentText">
    <w:name w:val="annotation text"/>
    <w:basedOn w:val="Normal"/>
    <w:link w:val="CommentTextChar"/>
    <w:uiPriority w:val="99"/>
    <w:semiHidden/>
    <w:unhideWhenUsed/>
    <w:rsid w:val="00E8353B"/>
    <w:rPr>
      <w:sz w:val="20"/>
      <w:szCs w:val="20"/>
    </w:rPr>
  </w:style>
  <w:style w:type="character" w:customStyle="1" w:styleId="CommentTextChar">
    <w:name w:val="Comment Text Char"/>
    <w:basedOn w:val="DefaultParagraphFont"/>
    <w:link w:val="CommentText"/>
    <w:uiPriority w:val="99"/>
    <w:semiHidden/>
    <w:rsid w:val="00E8353B"/>
    <w:rPr>
      <w:rFonts w:cs="Calibri"/>
      <w:sz w:val="20"/>
      <w:szCs w:val="20"/>
    </w:rPr>
  </w:style>
  <w:style w:type="paragraph" w:styleId="CommentSubject">
    <w:name w:val="annotation subject"/>
    <w:basedOn w:val="CommentText"/>
    <w:next w:val="CommentText"/>
    <w:link w:val="CommentSubjectChar"/>
    <w:uiPriority w:val="99"/>
    <w:semiHidden/>
    <w:unhideWhenUsed/>
    <w:rsid w:val="00E8353B"/>
    <w:rPr>
      <w:b/>
      <w:bCs/>
    </w:rPr>
  </w:style>
  <w:style w:type="character" w:customStyle="1" w:styleId="CommentSubjectChar">
    <w:name w:val="Comment Subject Char"/>
    <w:basedOn w:val="CommentTextChar"/>
    <w:link w:val="CommentSubject"/>
    <w:uiPriority w:val="99"/>
    <w:semiHidden/>
    <w:rsid w:val="00E8353B"/>
    <w:rPr>
      <w:rFonts w:cs="Calibri"/>
      <w:b/>
      <w:bCs/>
      <w:sz w:val="20"/>
      <w:szCs w:val="20"/>
    </w:rPr>
  </w:style>
  <w:style w:type="character" w:styleId="Strong">
    <w:name w:val="Strong"/>
    <w:basedOn w:val="DefaultParagraphFont"/>
    <w:uiPriority w:val="22"/>
    <w:qFormat/>
    <w:rsid w:val="00E8353B"/>
    <w:rPr>
      <w:b/>
      <w:bCs/>
    </w:rPr>
  </w:style>
  <w:style w:type="numbering" w:customStyle="1" w:styleId="CurrentList1">
    <w:name w:val="Current List1"/>
    <w:uiPriority w:val="99"/>
    <w:rsid w:val="006B66EE"/>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953</Words>
  <Characters>5438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NEWTON TOWN ANIMAL RIGHTS REGULATIONS</vt:lpstr>
    </vt:vector>
  </TitlesOfParts>
  <Company>Newton Town</Company>
  <LinksUpToDate>false</LinksUpToDate>
  <CharactersWithSpaces>6379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NEWTON TOWN ANIMAL RIGHTS REGULATIONS</dc:title>
  <dc:subject/>
  <dc:creator>Erickson</dc:creator>
  <cp:keywords/>
  <dc:description/>
  <cp:lastModifiedBy>Karla Ferguson</cp:lastModifiedBy>
  <cp:revision>2</cp:revision>
  <dcterms:created xsi:type="dcterms:W3CDTF">2024-10-23T17:24:00Z</dcterms:created>
  <dcterms:modified xsi:type="dcterms:W3CDTF">2024-10-23T17:24:00Z</dcterms:modified>
</cp:coreProperties>
</file>