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Community Parks and Recreation Rules</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Wednesday, October 23 · 11:00am – 12:00pm</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Time zone: America/Denver</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Google Meet joining info</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Video call link: https://meet.google.com/vhp-tjdy-yzg</w:t>
      </w:r>
    </w:p>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Or dial: ‪(US) +1 484-321-6863‬ PIN: ‪845 973 470‬#</w:t>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More phone numbers: </w:t>
      </w:r>
      <w:hyperlink r:id="rId6">
        <w:r w:rsidDel="00000000" w:rsidR="00000000" w:rsidRPr="00000000">
          <w:rPr>
            <w:color w:val="1155cc"/>
            <w:sz w:val="24"/>
            <w:szCs w:val="24"/>
            <w:u w:val="single"/>
            <w:rtl w:val="0"/>
          </w:rPr>
          <w:t xml:space="preserve">https://tel.meet/vhp-tjdy-yzg?pin=2286141625233</w:t>
        </w:r>
      </w:hyperlink>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Physical Location: Department of Natural Resources </w:t>
      </w:r>
    </w:p>
    <w:p w:rsidR="00000000" w:rsidDel="00000000" w:rsidP="00000000" w:rsidRDefault="00000000" w:rsidRPr="00000000" w14:paraId="0000000A">
      <w:pPr>
        <w:jc w:val="center"/>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1594 W North Temple St, Salt Lake City, UT 84116</w:t>
      </w:r>
    </w:p>
    <w:p w:rsidR="00000000" w:rsidDel="00000000" w:rsidP="00000000" w:rsidRDefault="00000000" w:rsidRPr="00000000" w14:paraId="0000000B">
      <w:pPr>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0C">
      <w:pPr>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0D">
      <w:pPr>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11:00 - Meeting called to order - Jason Curry</w:t>
      </w:r>
    </w:p>
    <w:p w:rsidR="00000000" w:rsidDel="00000000" w:rsidP="00000000" w:rsidRDefault="00000000" w:rsidRPr="00000000" w14:paraId="0000000E">
      <w:pPr>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11:05 - Presentation of updated Community Parks and Recreation Rules - Caroline Weiler </w:t>
      </w:r>
    </w:p>
    <w:p w:rsidR="00000000" w:rsidDel="00000000" w:rsidP="00000000" w:rsidRDefault="00000000" w:rsidRPr="00000000" w14:paraId="0000000F">
      <w:pPr>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Consideration of Rules - UORIC </w:t>
      </w:r>
    </w:p>
    <w:p w:rsidR="00000000" w:rsidDel="00000000" w:rsidP="00000000" w:rsidRDefault="00000000" w:rsidRPr="00000000" w14:paraId="00000010">
      <w:pPr>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Review approvals </w:t>
      </w:r>
    </w:p>
    <w:p w:rsidR="00000000" w:rsidDel="00000000" w:rsidP="00000000" w:rsidRDefault="00000000" w:rsidRPr="00000000" w14:paraId="00000011">
      <w:pPr>
        <w:numPr>
          <w:ilvl w:val="0"/>
          <w:numId w:val="2"/>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Limit of $200,000</w:t>
      </w:r>
    </w:p>
    <w:p w:rsidR="00000000" w:rsidDel="00000000" w:rsidP="00000000" w:rsidRDefault="00000000" w:rsidRPr="00000000" w14:paraId="00000012">
      <w:pPr>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Review what we heard </w:t>
      </w:r>
    </w:p>
    <w:p w:rsidR="00000000" w:rsidDel="00000000" w:rsidP="00000000" w:rsidRDefault="00000000" w:rsidRPr="00000000" w14:paraId="00000013">
      <w:pPr>
        <w:numPr>
          <w:ilvl w:val="0"/>
          <w:numId w:val="4"/>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b w:val="1"/>
          <w:color w:val="3c4043"/>
          <w:sz w:val="24"/>
          <w:szCs w:val="24"/>
          <w:highlight w:val="white"/>
          <w:rtl w:val="0"/>
        </w:rPr>
        <w:t xml:space="preserve">- Continue suggested county-based matching scale into CPR. </w:t>
      </w:r>
    </w:p>
    <w:p w:rsidR="00000000" w:rsidDel="00000000" w:rsidP="00000000" w:rsidRDefault="00000000" w:rsidRPr="00000000" w14:paraId="00000014">
      <w:pPr>
        <w:numPr>
          <w:ilvl w:val="0"/>
          <w:numId w:val="4"/>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b w:val="1"/>
          <w:color w:val="3c4043"/>
          <w:sz w:val="24"/>
          <w:szCs w:val="24"/>
          <w:highlight w:val="white"/>
          <w:rtl w:val="0"/>
        </w:rPr>
        <w:t xml:space="preserve">- Cities must show their operating budget if they cannot meet their suggested county match (might allow cities like West Valley to still apply in a 50/50 county with a lower match rate)</w:t>
      </w:r>
    </w:p>
    <w:p w:rsidR="00000000" w:rsidDel="00000000" w:rsidP="00000000" w:rsidRDefault="00000000" w:rsidRPr="00000000" w14:paraId="00000015">
      <w:pPr>
        <w:numPr>
          <w:ilvl w:val="0"/>
          <w:numId w:val="4"/>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b w:val="1"/>
          <w:i w:val="1"/>
          <w:color w:val="3c4043"/>
          <w:sz w:val="24"/>
          <w:szCs w:val="24"/>
          <w:highlight w:val="white"/>
          <w:rtl w:val="0"/>
        </w:rPr>
        <w:t xml:space="preserve">Defining “Suggested Match” - When applying for a UORG or CPR award, the expectation is that the county-based matching scale will be the most appropriate match rate. However, applicants can apply for a reduced matching rate if there is clear justification that the rate assigned to their county presents an insurmountable barrier to pursuing project funding. Applicants will be asked to provide this justification within the application. The minimum match rate for all applicants is 20%.</w:t>
      </w:r>
    </w:p>
    <w:p w:rsidR="00000000" w:rsidDel="00000000" w:rsidP="00000000" w:rsidRDefault="00000000" w:rsidRPr="00000000" w14:paraId="00000016">
      <w:pPr>
        <w:numPr>
          <w:ilvl w:val="0"/>
          <w:numId w:val="4"/>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b w:val="1"/>
          <w:color w:val="3c4043"/>
          <w:sz w:val="24"/>
          <w:szCs w:val="24"/>
          <w:highlight w:val="white"/>
          <w:rtl w:val="0"/>
        </w:rPr>
        <w:t xml:space="preserve">- Utilize tools to rank projects based on acres of park per resident, walking distance to parks, demographics etc.... We're exploring how </w:t>
      </w:r>
      <w:hyperlink r:id="rId7">
        <w:r w:rsidDel="00000000" w:rsidR="00000000" w:rsidRPr="00000000">
          <w:rPr>
            <w:rFonts w:ascii="Roboto" w:cs="Roboto" w:eastAsia="Roboto" w:hAnsi="Roboto"/>
            <w:b w:val="1"/>
            <w:color w:val="1a73e8"/>
            <w:sz w:val="24"/>
            <w:szCs w:val="24"/>
            <w:highlight w:val="white"/>
            <w:u w:val="single"/>
            <w:rtl w:val="0"/>
          </w:rPr>
          <w:t xml:space="preserve">Park Serve</w:t>
        </w:r>
      </w:hyperlink>
      <w:r w:rsidDel="00000000" w:rsidR="00000000" w:rsidRPr="00000000">
        <w:rPr>
          <w:rFonts w:ascii="Roboto" w:cs="Roboto" w:eastAsia="Roboto" w:hAnsi="Roboto"/>
          <w:b w:val="1"/>
          <w:color w:val="3c4043"/>
          <w:sz w:val="24"/>
          <w:szCs w:val="24"/>
          <w:highlight w:val="white"/>
          <w:rtl w:val="0"/>
        </w:rPr>
        <w:t xml:space="preserve"> can help us rank and score projects where </w:t>
      </w:r>
      <w:r w:rsidDel="00000000" w:rsidR="00000000" w:rsidRPr="00000000">
        <w:rPr>
          <w:rtl w:val="0"/>
        </w:rPr>
      </w:r>
    </w:p>
    <w:p w:rsidR="00000000" w:rsidDel="00000000" w:rsidP="00000000" w:rsidRDefault="00000000" w:rsidRPr="00000000" w14:paraId="00000017">
      <w:pPr>
        <w:numPr>
          <w:ilvl w:val="0"/>
          <w:numId w:val="4"/>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b w:val="1"/>
          <w:color w:val="3c4043"/>
          <w:sz w:val="24"/>
          <w:szCs w:val="24"/>
          <w:highlight w:val="white"/>
          <w:rtl w:val="0"/>
        </w:rPr>
        <w:t xml:space="preserve">cities might have different needs but could be ranked with a scoring system that equalizes differences (Minersville vs Murray example)</w:t>
      </w:r>
    </w:p>
    <w:p w:rsidR="00000000" w:rsidDel="00000000" w:rsidP="00000000" w:rsidRDefault="00000000" w:rsidRPr="00000000" w14:paraId="00000018">
      <w:pPr>
        <w:ind w:left="720" w:firstLine="0"/>
        <w:rPr>
          <w:rFonts w:ascii="Roboto" w:cs="Roboto" w:eastAsia="Roboto" w:hAnsi="Roboto"/>
          <w:b w:val="1"/>
          <w:color w:val="3c4043"/>
          <w:sz w:val="24"/>
          <w:szCs w:val="24"/>
          <w:highlight w:val="white"/>
        </w:rPr>
      </w:pPr>
      <w:r w:rsidDel="00000000" w:rsidR="00000000" w:rsidRPr="00000000">
        <w:rPr>
          <w:rtl w:val="0"/>
        </w:rPr>
      </w:r>
    </w:p>
    <w:p w:rsidR="00000000" w:rsidDel="00000000" w:rsidP="00000000" w:rsidRDefault="00000000" w:rsidRPr="00000000" w14:paraId="00000019">
      <w:pPr>
        <w:ind w:left="0" w:firstLine="0"/>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1A">
      <w:pPr>
        <w:ind w:left="0" w:firstLine="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Recommendations: (framed as flexible, new program, see demand and need)</w:t>
      </w:r>
    </w:p>
    <w:p w:rsidR="00000000" w:rsidDel="00000000" w:rsidP="00000000" w:rsidRDefault="00000000" w:rsidRPr="00000000" w14:paraId="0000001B">
      <w:pPr>
        <w:ind w:left="0" w:firstLine="0"/>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1C">
      <w:pPr>
        <w:numPr>
          <w:ilvl w:val="0"/>
          <w:numId w:val="4"/>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Restoration vs New infrastructure</w:t>
      </w:r>
      <w:r w:rsidDel="00000000" w:rsidR="00000000" w:rsidRPr="00000000">
        <w:rPr>
          <w:rFonts w:ascii="Roboto" w:cs="Roboto" w:eastAsia="Roboto" w:hAnsi="Roboto"/>
          <w:color w:val="1f1f1f"/>
          <w:sz w:val="24"/>
          <w:szCs w:val="24"/>
          <w:highlight w:val="white"/>
          <w:rtl w:val="0"/>
        </w:rPr>
        <w:t xml:space="preserve"> -</w:t>
      </w:r>
    </w:p>
    <w:p w:rsidR="00000000" w:rsidDel="00000000" w:rsidP="00000000" w:rsidRDefault="00000000" w:rsidRPr="00000000" w14:paraId="0000001D">
      <w:pPr>
        <w:numPr>
          <w:ilvl w:val="1"/>
          <w:numId w:val="4"/>
        </w:numPr>
        <w:ind w:left="144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 nuance and difficulty of comparing what new and old is</w:t>
      </w:r>
    </w:p>
    <w:p w:rsidR="00000000" w:rsidDel="00000000" w:rsidP="00000000" w:rsidRDefault="00000000" w:rsidRPr="00000000" w14:paraId="0000001E">
      <w:pPr>
        <w:numPr>
          <w:ilvl w:val="1"/>
          <w:numId w:val="4"/>
        </w:numPr>
        <w:ind w:left="144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IE: Old lots converted to parks vs new playground equipment, and new facilities replacing differing old, ie; pickleball from playground</w:t>
      </w:r>
    </w:p>
    <w:p w:rsidR="00000000" w:rsidDel="00000000" w:rsidP="00000000" w:rsidRDefault="00000000" w:rsidRPr="00000000" w14:paraId="0000001F">
      <w:pPr>
        <w:numPr>
          <w:ilvl w:val="1"/>
          <w:numId w:val="4"/>
        </w:numPr>
        <w:ind w:left="144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-use as a park? </w:t>
      </w:r>
    </w:p>
    <w:p w:rsidR="00000000" w:rsidDel="00000000" w:rsidP="00000000" w:rsidRDefault="00000000" w:rsidRPr="00000000" w14:paraId="00000020">
      <w:pPr>
        <w:ind w:left="1440" w:firstLine="0"/>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21">
      <w:pPr>
        <w:numPr>
          <w:ilvl w:val="0"/>
          <w:numId w:val="4"/>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City budgets and matching</w:t>
      </w:r>
      <w:r w:rsidDel="00000000" w:rsidR="00000000" w:rsidRPr="00000000">
        <w:rPr>
          <w:rFonts w:ascii="Roboto" w:cs="Roboto" w:eastAsia="Roboto" w:hAnsi="Roboto"/>
          <w:color w:val="1f1f1f"/>
          <w:sz w:val="24"/>
          <w:szCs w:val="24"/>
          <w:highlight w:val="white"/>
          <w:rtl w:val="0"/>
        </w:rPr>
        <w:t xml:space="preserve"> - what do we want to see from cities?</w:t>
      </w:r>
    </w:p>
    <w:p w:rsidR="00000000" w:rsidDel="00000000" w:rsidP="00000000" w:rsidRDefault="00000000" w:rsidRPr="00000000" w14:paraId="00000022">
      <w:pPr>
        <w:numPr>
          <w:ilvl w:val="1"/>
          <w:numId w:val="4"/>
        </w:numPr>
        <w:ind w:left="144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What is city budget?</w:t>
      </w:r>
    </w:p>
    <w:p w:rsidR="00000000" w:rsidDel="00000000" w:rsidP="00000000" w:rsidRDefault="00000000" w:rsidRPr="00000000" w14:paraId="00000023">
      <w:pPr>
        <w:numPr>
          <w:ilvl w:val="1"/>
          <w:numId w:val="4"/>
        </w:numPr>
        <w:ind w:left="144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What is parks budget?</w:t>
      </w:r>
    </w:p>
    <w:p w:rsidR="00000000" w:rsidDel="00000000" w:rsidP="00000000" w:rsidRDefault="00000000" w:rsidRPr="00000000" w14:paraId="00000024">
      <w:pPr>
        <w:numPr>
          <w:ilvl w:val="1"/>
          <w:numId w:val="4"/>
        </w:numPr>
        <w:ind w:left="144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What does the committee want to see? -will add to application</w:t>
      </w:r>
    </w:p>
    <w:p w:rsidR="00000000" w:rsidDel="00000000" w:rsidP="00000000" w:rsidRDefault="00000000" w:rsidRPr="00000000" w14:paraId="00000025">
      <w:pPr>
        <w:ind w:left="1440" w:firstLine="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 </w:t>
      </w:r>
    </w:p>
    <w:p w:rsidR="00000000" w:rsidDel="00000000" w:rsidP="00000000" w:rsidRDefault="00000000" w:rsidRPr="00000000" w14:paraId="00000026">
      <w:pPr>
        <w:ind w:left="0" w:firstLine="0"/>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 CPR Matching to suggested match scale (same as UORG)</w:t>
      </w:r>
    </w:p>
    <w:p w:rsidR="00000000" w:rsidDel="00000000" w:rsidP="00000000" w:rsidRDefault="00000000" w:rsidRPr="00000000" w14:paraId="00000027">
      <w:pPr>
        <w:ind w:left="0" w:firstLine="0"/>
        <w:rPr>
          <w:rFonts w:ascii="Roboto" w:cs="Roboto" w:eastAsia="Roboto" w:hAnsi="Roboto"/>
          <w:b w:val="1"/>
          <w:color w:val="1f1f1f"/>
          <w:sz w:val="24"/>
          <w:szCs w:val="24"/>
          <w:highlight w:val="white"/>
        </w:rPr>
      </w:pPr>
      <w:r w:rsidDel="00000000" w:rsidR="00000000" w:rsidRPr="00000000">
        <w:rPr>
          <w:rtl w:val="0"/>
        </w:rPr>
      </w:r>
    </w:p>
    <w:p w:rsidR="00000000" w:rsidDel="00000000" w:rsidP="00000000" w:rsidRDefault="00000000" w:rsidRPr="00000000" w14:paraId="00000028">
      <w:pPr>
        <w:ind w:left="0" w:firstLine="0"/>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 - $20,000 minimum vs $50,000</w:t>
      </w:r>
    </w:p>
    <w:p w:rsidR="00000000" w:rsidDel="00000000" w:rsidP="00000000" w:rsidRDefault="00000000" w:rsidRPr="00000000" w14:paraId="00000029">
      <w:pPr>
        <w:numPr>
          <w:ilvl w:val="2"/>
          <w:numId w:val="4"/>
        </w:numPr>
        <w:ind w:left="216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Smaller communities might need fewer dollars (cost for pickleball resurfacing from $1,000-$15,000, building a pickleball court is $15,000- $50,000) </w:t>
      </w:r>
    </w:p>
    <w:p w:rsidR="00000000" w:rsidDel="00000000" w:rsidP="00000000" w:rsidRDefault="00000000" w:rsidRPr="00000000" w14:paraId="0000002A">
      <w:pPr>
        <w:numPr>
          <w:ilvl w:val="2"/>
          <w:numId w:val="4"/>
        </w:numPr>
        <w:ind w:left="216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Will allow more applications for smaller projects </w:t>
      </w:r>
    </w:p>
    <w:p w:rsidR="00000000" w:rsidDel="00000000" w:rsidP="00000000" w:rsidRDefault="00000000" w:rsidRPr="00000000" w14:paraId="0000002B">
      <w:pPr>
        <w:ind w:left="2160" w:firstLine="0"/>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2C">
      <w:pPr>
        <w:ind w:left="0" w:firstLine="0"/>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-Evaluation Tool</w:t>
      </w:r>
    </w:p>
    <w:p w:rsidR="00000000" w:rsidDel="00000000" w:rsidP="00000000" w:rsidRDefault="00000000" w:rsidRPr="00000000" w14:paraId="0000002D">
      <w:pPr>
        <w:numPr>
          <w:ilvl w:val="0"/>
          <w:numId w:val="1"/>
        </w:numPr>
        <w:ind w:left="72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Park Serve: </w:t>
      </w:r>
      <w:hyperlink r:id="rId8">
        <w:r w:rsidDel="00000000" w:rsidR="00000000" w:rsidRPr="00000000">
          <w:rPr>
            <w:rFonts w:ascii="Roboto" w:cs="Roboto" w:eastAsia="Roboto" w:hAnsi="Roboto"/>
            <w:color w:val="1155cc"/>
            <w:sz w:val="24"/>
            <w:szCs w:val="24"/>
            <w:highlight w:val="white"/>
            <w:u w:val="single"/>
            <w:rtl w:val="0"/>
          </w:rPr>
          <w:t xml:space="preserve">https://parkserve.tpl.org/mapping/#/?CityID=4940470</w:t>
        </w:r>
      </w:hyperlink>
      <w:r w:rsidDel="00000000" w:rsidR="00000000" w:rsidRPr="00000000">
        <w:rPr>
          <w:rtl w:val="0"/>
        </w:rPr>
      </w:r>
    </w:p>
    <w:p w:rsidR="00000000" w:rsidDel="00000000" w:rsidP="00000000" w:rsidRDefault="00000000" w:rsidRPr="00000000" w14:paraId="0000002E">
      <w:pPr>
        <w:ind w:left="0" w:firstLine="0"/>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2F">
      <w:pPr>
        <w:ind w:left="0" w:firstLine="0"/>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-Acres/resident</w:t>
      </w:r>
    </w:p>
    <w:p w:rsidR="00000000" w:rsidDel="00000000" w:rsidP="00000000" w:rsidRDefault="00000000" w:rsidRPr="00000000" w14:paraId="00000030">
      <w:pPr>
        <w:rPr>
          <w:rFonts w:ascii="Roboto" w:cs="Roboto" w:eastAsia="Roboto" w:hAnsi="Roboto"/>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Kearns</w:t>
      </w:r>
      <w:r w:rsidDel="00000000" w:rsidR="00000000" w:rsidRPr="00000000">
        <w:rPr>
          <w:rFonts w:ascii="Roboto" w:cs="Roboto" w:eastAsia="Roboto" w:hAnsi="Roboto"/>
          <w:color w:val="1f1f1f"/>
          <w:sz w:val="24"/>
          <w:szCs w:val="24"/>
          <w:highlight w:val="white"/>
          <w:rtl w:val="0"/>
        </w:rPr>
        <w:t xml:space="preserve">: 35,704 population, 27 acres of park</w:t>
      </w:r>
    </w:p>
    <w:p w:rsidR="00000000" w:rsidDel="00000000" w:rsidP="00000000" w:rsidRDefault="00000000" w:rsidRPr="00000000" w14:paraId="00000031">
      <w:pPr>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.0007 acres/resident</w:t>
      </w:r>
    </w:p>
    <w:p w:rsidR="00000000" w:rsidDel="00000000" w:rsidP="00000000" w:rsidRDefault="00000000" w:rsidRPr="00000000" w14:paraId="00000032">
      <w:pPr>
        <w:rPr>
          <w:rFonts w:ascii="Roboto" w:cs="Roboto" w:eastAsia="Roboto" w:hAnsi="Roboto"/>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Tooele</w:t>
      </w:r>
      <w:r w:rsidDel="00000000" w:rsidR="00000000" w:rsidRPr="00000000">
        <w:rPr>
          <w:rFonts w:ascii="Roboto" w:cs="Roboto" w:eastAsia="Roboto" w:hAnsi="Roboto"/>
          <w:color w:val="1f1f1f"/>
          <w:sz w:val="24"/>
          <w:szCs w:val="24"/>
          <w:highlight w:val="white"/>
          <w:rtl w:val="0"/>
        </w:rPr>
        <w:t xml:space="preserve">: 35,176 population, 135 acres of park</w:t>
      </w:r>
    </w:p>
    <w:p w:rsidR="00000000" w:rsidDel="00000000" w:rsidP="00000000" w:rsidRDefault="00000000" w:rsidRPr="00000000" w14:paraId="00000033">
      <w:pPr>
        <w:rPr>
          <w:rFonts w:ascii="Roboto" w:cs="Roboto" w:eastAsia="Roboto" w:hAnsi="Roboto"/>
          <w:color w:val="ff0000"/>
          <w:sz w:val="24"/>
          <w:szCs w:val="24"/>
          <w:highlight w:val="white"/>
        </w:rPr>
      </w:pPr>
      <w:r w:rsidDel="00000000" w:rsidR="00000000" w:rsidRPr="00000000">
        <w:rPr>
          <w:rFonts w:ascii="Roboto" w:cs="Roboto" w:eastAsia="Roboto" w:hAnsi="Roboto"/>
          <w:color w:val="1f1f1f"/>
          <w:sz w:val="24"/>
          <w:szCs w:val="24"/>
          <w:highlight w:val="white"/>
          <w:rtl w:val="0"/>
        </w:rPr>
        <w:t xml:space="preserve">.003 acres/resident</w:t>
      </w:r>
      <w:r w:rsidDel="00000000" w:rsidR="00000000" w:rsidRPr="00000000">
        <w:rPr>
          <w:rtl w:val="0"/>
        </w:rPr>
      </w:r>
    </w:p>
    <w:p w:rsidR="00000000" w:rsidDel="00000000" w:rsidP="00000000" w:rsidRDefault="00000000" w:rsidRPr="00000000" w14:paraId="00000034">
      <w:pPr>
        <w:rPr>
          <w:rFonts w:ascii="Roboto" w:cs="Roboto" w:eastAsia="Roboto" w:hAnsi="Roboto"/>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St. George:</w:t>
      </w:r>
      <w:r w:rsidDel="00000000" w:rsidR="00000000" w:rsidRPr="00000000">
        <w:rPr>
          <w:rFonts w:ascii="Roboto" w:cs="Roboto" w:eastAsia="Roboto" w:hAnsi="Roboto"/>
          <w:color w:val="1f1f1f"/>
          <w:sz w:val="24"/>
          <w:szCs w:val="24"/>
          <w:highlight w:val="white"/>
          <w:rtl w:val="0"/>
        </w:rPr>
        <w:t xml:space="preserve"> .15 acres/resident</w:t>
      </w:r>
    </w:p>
    <w:p w:rsidR="00000000" w:rsidDel="00000000" w:rsidP="00000000" w:rsidRDefault="00000000" w:rsidRPr="00000000" w14:paraId="00000035">
      <w:pPr>
        <w:rPr>
          <w:rFonts w:ascii="Roboto" w:cs="Roboto" w:eastAsia="Roboto" w:hAnsi="Roboto"/>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Panguitch:</w:t>
      </w:r>
      <w:r w:rsidDel="00000000" w:rsidR="00000000" w:rsidRPr="00000000">
        <w:rPr>
          <w:rFonts w:ascii="Roboto" w:cs="Roboto" w:eastAsia="Roboto" w:hAnsi="Roboto"/>
          <w:color w:val="1f1f1f"/>
          <w:sz w:val="24"/>
          <w:szCs w:val="24"/>
          <w:highlight w:val="white"/>
          <w:rtl w:val="0"/>
        </w:rPr>
        <w:t xml:space="preserve"> </w:t>
      </w:r>
    </w:p>
    <w:p w:rsidR="00000000" w:rsidDel="00000000" w:rsidP="00000000" w:rsidRDefault="00000000" w:rsidRPr="00000000" w14:paraId="00000036">
      <w:pPr>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.0005 acres/resident</w:t>
      </w:r>
    </w:p>
    <w:p w:rsidR="00000000" w:rsidDel="00000000" w:rsidP="00000000" w:rsidRDefault="00000000" w:rsidRPr="00000000" w14:paraId="00000037">
      <w:pPr>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38">
      <w:pPr>
        <w:ind w:left="0" w:firstLine="0"/>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-Walking distance from park percentage </w:t>
      </w:r>
    </w:p>
    <w:p w:rsidR="00000000" w:rsidDel="00000000" w:rsidP="00000000" w:rsidRDefault="00000000" w:rsidRPr="00000000" w14:paraId="00000039">
      <w:pPr>
        <w:ind w:left="0" w:firstLine="0"/>
        <w:rPr>
          <w:rFonts w:ascii="Roboto" w:cs="Roboto" w:eastAsia="Roboto" w:hAnsi="Roboto"/>
          <w:b w:val="1"/>
          <w:color w:val="1f1f1f"/>
          <w:sz w:val="24"/>
          <w:szCs w:val="24"/>
          <w:highlight w:val="white"/>
        </w:rPr>
      </w:pPr>
      <w:r w:rsidDel="00000000" w:rsidR="00000000" w:rsidRPr="00000000">
        <w:rPr>
          <w:rtl w:val="0"/>
        </w:rPr>
      </w:r>
    </w:p>
    <w:p w:rsidR="00000000" w:rsidDel="00000000" w:rsidP="00000000" w:rsidRDefault="00000000" w:rsidRPr="00000000" w14:paraId="0000003A">
      <w:pPr>
        <w:ind w:left="0" w:firstLine="0"/>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-High vs low priority</w:t>
      </w:r>
    </w:p>
    <w:p w:rsidR="00000000" w:rsidDel="00000000" w:rsidP="00000000" w:rsidRDefault="00000000" w:rsidRPr="00000000" w14:paraId="0000003B">
      <w:pPr>
        <w:ind w:left="0" w:firstLine="0"/>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3C">
      <w:pPr>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3D">
      <w:pPr>
        <w:numPr>
          <w:ilvl w:val="0"/>
          <w:numId w:val="3"/>
        </w:numPr>
        <w:ind w:left="1440" w:hanging="360"/>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Application questions</w:t>
      </w:r>
    </w:p>
    <w:p w:rsidR="00000000" w:rsidDel="00000000" w:rsidP="00000000" w:rsidRDefault="00000000" w:rsidRPr="00000000" w14:paraId="0000003E">
      <w:pPr>
        <w:numPr>
          <w:ilvl w:val="1"/>
          <w:numId w:val="3"/>
        </w:numPr>
        <w:ind w:left="216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 Use plans</w:t>
      </w:r>
    </w:p>
    <w:p w:rsidR="00000000" w:rsidDel="00000000" w:rsidP="00000000" w:rsidRDefault="00000000" w:rsidRPr="00000000" w14:paraId="0000003F">
      <w:pPr>
        <w:numPr>
          <w:ilvl w:val="1"/>
          <w:numId w:val="3"/>
        </w:numPr>
        <w:ind w:left="216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Community engagement </w:t>
      </w:r>
    </w:p>
    <w:p w:rsidR="00000000" w:rsidDel="00000000" w:rsidP="00000000" w:rsidRDefault="00000000" w:rsidRPr="00000000" w14:paraId="00000040">
      <w:pPr>
        <w:numPr>
          <w:ilvl w:val="1"/>
          <w:numId w:val="3"/>
        </w:numPr>
        <w:ind w:left="2160" w:hanging="36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Maintenance plans</w:t>
      </w:r>
    </w:p>
    <w:p w:rsidR="00000000" w:rsidDel="00000000" w:rsidP="00000000" w:rsidRDefault="00000000" w:rsidRPr="00000000" w14:paraId="00000041">
      <w:pPr>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b w:val="1"/>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11:45 - Voting on Rules - UORIC </w:t>
      </w:r>
    </w:p>
    <w:p w:rsidR="00000000" w:rsidDel="00000000" w:rsidP="00000000" w:rsidRDefault="00000000" w:rsidRPr="00000000" w14:paraId="00000043">
      <w:pPr>
        <w:ind w:firstLine="720"/>
        <w:rPr>
          <w:rFonts w:ascii="Roboto" w:cs="Roboto" w:eastAsia="Roboto" w:hAnsi="Roboto"/>
          <w:color w:val="1f1f1f"/>
          <w:sz w:val="24"/>
          <w:szCs w:val="24"/>
          <w:highlight w:val="white"/>
        </w:rPr>
      </w:pPr>
      <w:r w:rsidDel="00000000" w:rsidR="00000000" w:rsidRPr="00000000">
        <w:rPr>
          <w:rFonts w:ascii="Roboto" w:cs="Roboto" w:eastAsia="Roboto" w:hAnsi="Roboto"/>
          <w:b w:val="1"/>
          <w:color w:val="1f1f1f"/>
          <w:sz w:val="24"/>
          <w:szCs w:val="24"/>
          <w:highlight w:val="white"/>
          <w:rtl w:val="0"/>
        </w:rPr>
        <w:t xml:space="preserve">-Public Comment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tel.meet/vhp-tjdy-yzg?pin=2286141625233" TargetMode="External"/><Relationship Id="rId7" Type="http://schemas.openxmlformats.org/officeDocument/2006/relationships/hyperlink" Target="https://parkserve.tpl.org/mapping/#/?CityID=4967000" TargetMode="External"/><Relationship Id="rId8" Type="http://schemas.openxmlformats.org/officeDocument/2006/relationships/hyperlink" Target="https://parkserve.tpl.org/mapping/#/?CityID=494047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