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308B" w:rsidRPr="00BF7634" w:rsidRDefault="0095308B" w:rsidP="0095308B">
      <w:pPr>
        <w:spacing w:after="0" w:line="240" w:lineRule="auto"/>
        <w:jc w:val="center"/>
        <w:rPr>
          <w:rFonts w:ascii="Calibri" w:eastAsia="Times New Roman" w:hAnsi="Calibri" w:cs="Calibri"/>
        </w:rPr>
      </w:pPr>
      <w:r w:rsidRPr="00BF7634">
        <w:rPr>
          <w:rFonts w:ascii="Calibri" w:eastAsia="Times New Roman" w:hAnsi="Calibri" w:cs="Calibri"/>
          <w:noProof/>
        </w:rPr>
        <mc:AlternateContent>
          <mc:Choice Requires="wps">
            <w:drawing>
              <wp:anchor distT="0" distB="0" distL="114300" distR="114300" simplePos="0" relativeHeight="251660288" behindDoc="0" locked="0" layoutInCell="1" allowOverlap="1" wp14:anchorId="7A58735A" wp14:editId="2E4E4313">
                <wp:simplePos x="0" y="0"/>
                <wp:positionH relativeFrom="column">
                  <wp:posOffset>6572250</wp:posOffset>
                </wp:positionH>
                <wp:positionV relativeFrom="paragraph">
                  <wp:posOffset>13970</wp:posOffset>
                </wp:positionV>
                <wp:extent cx="2867025" cy="1403985"/>
                <wp:effectExtent l="0" t="0" r="9525"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7025" cy="1403985"/>
                        </a:xfrm>
                        <a:prstGeom prst="rect">
                          <a:avLst/>
                        </a:prstGeom>
                        <a:solidFill>
                          <a:srgbClr val="FFFFFF"/>
                        </a:solidFill>
                        <a:ln w="9525">
                          <a:noFill/>
                          <a:miter lim="800000"/>
                          <a:headEnd/>
                          <a:tailEnd/>
                        </a:ln>
                      </wps:spPr>
                      <wps:txbx>
                        <w:txbxContent>
                          <w:p w:rsidR="0095308B" w:rsidRDefault="0095308B" w:rsidP="0095308B">
                            <w:pPr>
                              <w:jc w:val="right"/>
                            </w:pPr>
                            <w:r>
                              <w:rPr>
                                <w:rFonts w:eastAsia="Calibri"/>
                              </w:rPr>
                              <w:t xml:space="preserve">           </w:t>
                            </w:r>
                            <w:r>
                              <w:rPr>
                                <w:rFonts w:eastAsia="Calibri"/>
                              </w:rPr>
                              <w:t>October</w:t>
                            </w:r>
                            <w:r>
                              <w:rPr>
                                <w:rFonts w:eastAsia="Calibri"/>
                              </w:rPr>
                              <w:t xml:space="preserve"> </w:t>
                            </w:r>
                            <w:r>
                              <w:rPr>
                                <w:rFonts w:eastAsia="Calibri"/>
                              </w:rPr>
                              <w:t>9</w:t>
                            </w:r>
                            <w:r>
                              <w:t xml:space="preserve">, 2024  </w:t>
                            </w:r>
                          </w:p>
                          <w:p w:rsidR="0095308B" w:rsidRDefault="0095308B" w:rsidP="0095308B">
                            <w:pPr>
                              <w:jc w:val="right"/>
                            </w:pPr>
                            <w:r>
                              <w:t>Virtual Only Meeting</w:t>
                            </w:r>
                          </w:p>
                          <w:p w:rsidR="0095308B" w:rsidRPr="00605DC2" w:rsidRDefault="0095308B" w:rsidP="0095308B">
                            <w:pPr>
                              <w:jc w:val="right"/>
                            </w:pPr>
                            <w:r>
                              <w:t xml:space="preserve">2:00pm – </w:t>
                            </w:r>
                            <w:r>
                              <w:t>4</w:t>
                            </w:r>
                            <w:r>
                              <w:t>:00pm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A58735A" id="_x0000_t202" coordsize="21600,21600" o:spt="202" path="m,l,21600r21600,l21600,xe">
                <v:stroke joinstyle="miter"/>
                <v:path gradientshapeok="t" o:connecttype="rect"/>
              </v:shapetype>
              <v:shape id="Text Box 2" o:spid="_x0000_s1026" type="#_x0000_t202" style="position:absolute;left:0;text-align:left;margin-left:517.5pt;margin-top:1.1pt;width:225.75pt;height:110.5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" stroked="f">
                <v:textbox style="mso-fit-shape-to-text:t">
                  <w:txbxContent>
                    <w:p w:rsidR="0095308B" w:rsidRDefault="0095308B" w:rsidP="0095308B">
                      <w:pPr>
                        <w:jc w:val="right"/>
                      </w:pPr>
                      <w:r>
                        <w:rPr>
                          <w:rFonts w:eastAsia="Calibri"/>
                        </w:rPr>
                        <w:t xml:space="preserve">           </w:t>
                      </w:r>
                      <w:r>
                        <w:rPr>
                          <w:rFonts w:eastAsia="Calibri"/>
                        </w:rPr>
                        <w:t>October</w:t>
                      </w:r>
                      <w:r>
                        <w:rPr>
                          <w:rFonts w:eastAsia="Calibri"/>
                        </w:rPr>
                        <w:t xml:space="preserve"> </w:t>
                      </w:r>
                      <w:r>
                        <w:rPr>
                          <w:rFonts w:eastAsia="Calibri"/>
                        </w:rPr>
                        <w:t>9</w:t>
                      </w:r>
                      <w:r>
                        <w:t xml:space="preserve">, 2024  </w:t>
                      </w:r>
                    </w:p>
                    <w:p w:rsidR="0095308B" w:rsidRDefault="0095308B" w:rsidP="0095308B">
                      <w:pPr>
                        <w:jc w:val="right"/>
                      </w:pPr>
                      <w:r>
                        <w:t>Virtual Only Meeting</w:t>
                      </w:r>
                    </w:p>
                    <w:p w:rsidR="0095308B" w:rsidRPr="00605DC2" w:rsidRDefault="0095308B" w:rsidP="0095308B">
                      <w:pPr>
                        <w:jc w:val="right"/>
                      </w:pPr>
                      <w:r>
                        <w:t xml:space="preserve">2:00pm – </w:t>
                      </w:r>
                      <w:r>
                        <w:t>4</w:t>
                      </w:r>
                      <w:r>
                        <w:t>:00pm</w:t>
                      </w:r>
                    </w:p>
                  </w:txbxContent>
                </v:textbox>
              </v:shape>
            </w:pict>
          </mc:Fallback>
        </mc:AlternateContent>
      </w:r>
      <w:r w:rsidRPr="00BF7634">
        <w:rPr>
          <w:rFonts w:ascii="Calibri" w:eastAsia="Times New Roman" w:hAnsi="Calibri" w:cs="Calibri"/>
          <w:noProof/>
        </w:rPr>
        <mc:AlternateContent>
          <mc:Choice Requires="wps">
            <w:drawing>
              <wp:anchor distT="0" distB="0" distL="114300" distR="114300" simplePos="0" relativeHeight="251659264" behindDoc="0" locked="0" layoutInCell="1" allowOverlap="1" wp14:anchorId="0B7001A7" wp14:editId="62FC1DA9">
                <wp:simplePos x="0" y="0"/>
                <wp:positionH relativeFrom="column">
                  <wp:posOffset>-304800</wp:posOffset>
                </wp:positionH>
                <wp:positionV relativeFrom="paragraph">
                  <wp:posOffset>-185420</wp:posOffset>
                </wp:positionV>
                <wp:extent cx="2133600" cy="6667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666750"/>
                        </a:xfrm>
                        <a:prstGeom prst="rect">
                          <a:avLst/>
                        </a:prstGeom>
                        <a:solidFill>
                          <a:srgbClr val="FFFFFF"/>
                        </a:solidFill>
                        <a:ln w="9525">
                          <a:noFill/>
                          <a:miter lim="800000"/>
                          <a:headEnd/>
                          <a:tailEnd/>
                        </a:ln>
                      </wps:spPr>
                      <wps:txbx>
                        <w:txbxContent>
                          <w:p w:rsidR="0095308B" w:rsidRDefault="0095308B" w:rsidP="0095308B">
                            <w:r>
                              <w:rPr>
                                <w:noProof/>
                              </w:rPr>
                              <w:drawing>
                                <wp:inline distT="0" distB="0" distL="0" distR="0" wp14:anchorId="320BAE41" wp14:editId="0528B481">
                                  <wp:extent cx="1617980" cy="566420"/>
                                  <wp:effectExtent l="0" t="0" r="127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mlssnss-svcs.png"/>
                                          <pic:cNvPicPr/>
                                        </pic:nvPicPr>
                                        <pic:blipFill>
                                          <a:blip r:embed="rId7">
                                            <a:extLst>
                                              <a:ext uri="{28A0092B-C50C-407E-A947-70E740481C1C}">
                                                <a14:useLocalDpi xmlns:a14="http://schemas.microsoft.com/office/drawing/2010/main" val="0"/>
                                              </a:ext>
                                            </a:extLst>
                                          </a:blip>
                                          <a:stretch>
                                            <a:fillRect/>
                                          </a:stretch>
                                        </pic:blipFill>
                                        <pic:spPr>
                                          <a:xfrm>
                                            <a:off x="0" y="0"/>
                                            <a:ext cx="1617980" cy="56642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7001A7" id="_x0000_s1027" type="#_x0000_t202" style="position:absolute;left:0;text-align:left;margin-left:-24pt;margin-top:-14.6pt;width:168pt;height: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" stroked="f">
                <v:textbox>
                  <w:txbxContent>
                    <w:p w:rsidR="0095308B" w:rsidRDefault="0095308B" w:rsidP="0095308B">
                      <w:r>
                        <w:rPr>
                          <w:noProof/>
                        </w:rPr>
                        <w:drawing>
                          <wp:inline distT="0" distB="0" distL="0" distR="0" wp14:anchorId="320BAE41" wp14:editId="0528B481">
                            <wp:extent cx="1617980" cy="566420"/>
                            <wp:effectExtent l="0" t="0" r="127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mlssnss-svcs.png"/>
                                    <pic:cNvPicPr/>
                                  </pic:nvPicPr>
                                  <pic:blipFill>
                                    <a:blip r:embed="rId7">
                                      <a:extLst>
                                        <a:ext uri="{28A0092B-C50C-407E-A947-70E740481C1C}">
                                          <a14:useLocalDpi xmlns:a14="http://schemas.microsoft.com/office/drawing/2010/main" val="0"/>
                                        </a:ext>
                                      </a:extLst>
                                    </a:blip>
                                    <a:stretch>
                                      <a:fillRect/>
                                    </a:stretch>
                                  </pic:blipFill>
                                  <pic:spPr>
                                    <a:xfrm>
                                      <a:off x="0" y="0"/>
                                      <a:ext cx="1617980" cy="566420"/>
                                    </a:xfrm>
                                    <a:prstGeom prst="rect">
                                      <a:avLst/>
                                    </a:prstGeom>
                                  </pic:spPr>
                                </pic:pic>
                              </a:graphicData>
                            </a:graphic>
                          </wp:inline>
                        </w:drawing>
                      </w:r>
                    </w:p>
                  </w:txbxContent>
                </v:textbox>
              </v:shape>
            </w:pict>
          </mc:Fallback>
        </mc:AlternateContent>
      </w:r>
      <w:r w:rsidRPr="00BF7634">
        <w:rPr>
          <w:rFonts w:ascii="Calibri" w:eastAsia="Times New Roman" w:hAnsi="Calibri" w:cs="Calibri"/>
          <w:b/>
        </w:rPr>
        <w:t>Utah Homeless Services Board</w:t>
      </w:r>
      <w:r w:rsidRPr="00BF7634">
        <w:rPr>
          <w:rFonts w:ascii="Calibri" w:eastAsia="Times New Roman" w:hAnsi="Calibri" w:cs="Calibri"/>
        </w:rPr>
        <w:t xml:space="preserve"> </w:t>
      </w:r>
    </w:p>
    <w:p w:rsidR="0095308B" w:rsidRPr="00BF7634" w:rsidRDefault="0095308B" w:rsidP="0095308B">
      <w:pPr>
        <w:spacing w:after="0" w:line="240" w:lineRule="auto"/>
        <w:ind w:left="-800"/>
        <w:jc w:val="center"/>
        <w:rPr>
          <w:rFonts w:ascii="Calibri" w:eastAsia="Times New Roman" w:hAnsi="Calibri" w:cs="Calibri"/>
          <w:color w:val="3C4043"/>
          <w:spacing w:val="3"/>
          <w:shd w:val="clear" w:color="auto" w:fill="FFFFFF"/>
        </w:rPr>
      </w:pPr>
      <w:r w:rsidRPr="00BF7634">
        <w:rPr>
          <w:rFonts w:ascii="Calibri" w:eastAsia="Times New Roman" w:hAnsi="Calibri" w:cs="Calibri"/>
        </w:rPr>
        <w:t xml:space="preserve">      </w:t>
      </w:r>
    </w:p>
    <w:p w:rsidR="0095308B" w:rsidRPr="00BF7634" w:rsidRDefault="0095308B" w:rsidP="0095308B">
      <w:pPr>
        <w:spacing w:after="0" w:line="240" w:lineRule="auto"/>
        <w:ind w:left="-800"/>
        <w:jc w:val="center"/>
        <w:rPr>
          <w:rFonts w:ascii="Calibri" w:eastAsia="Times New Roman" w:hAnsi="Calibri" w:cs="Calibri"/>
          <w:color w:val="4472C4" w:themeColor="accent1"/>
          <w:spacing w:val="3"/>
          <w:u w:val="single"/>
          <w:shd w:val="clear" w:color="auto" w:fill="FFFFFF"/>
        </w:rPr>
      </w:pPr>
      <w:r w:rsidRPr="00BF7634">
        <w:rPr>
          <w:rFonts w:ascii="Calibri" w:hAnsi="Calibri" w:cs="Calibri"/>
        </w:rPr>
        <w:t xml:space="preserve">                  </w:t>
      </w:r>
      <w:hyperlink r:id="rId8" w:history="1">
        <w:r w:rsidRPr="00BF7634">
          <w:rPr>
            <w:rFonts w:ascii="Calibri" w:eastAsia="Times New Roman" w:hAnsi="Calibri" w:cs="Calibri"/>
            <w:color w:val="0563C1" w:themeColor="hyperlink"/>
            <w:u w:val="single"/>
          </w:rPr>
          <w:t>Zoom Meeting</w:t>
        </w:r>
      </w:hyperlink>
    </w:p>
    <w:p w:rsidR="0095308B" w:rsidRPr="00BF7634" w:rsidRDefault="0095308B" w:rsidP="0095308B">
      <w:pPr>
        <w:spacing w:after="0" w:line="240" w:lineRule="auto"/>
        <w:ind w:left="-800"/>
        <w:jc w:val="center"/>
        <w:rPr>
          <w:rFonts w:ascii="Calibri" w:eastAsia="Times New Roman" w:hAnsi="Calibri" w:cs="Calibri"/>
          <w:color w:val="0000FF"/>
          <w:spacing w:val="3"/>
          <w:u w:val="single"/>
          <w:shd w:val="clear" w:color="auto" w:fill="FFFFFF"/>
        </w:rPr>
      </w:pPr>
    </w:p>
    <w:p w:rsidR="0095308B" w:rsidRPr="00BF7634" w:rsidRDefault="0095308B" w:rsidP="0095308B">
      <w:pPr>
        <w:spacing w:after="0" w:line="240" w:lineRule="auto"/>
        <w:ind w:left="-800"/>
        <w:jc w:val="center"/>
        <w:rPr>
          <w:rFonts w:ascii="Calibri" w:eastAsia="Times New Roman" w:hAnsi="Calibri" w:cs="Calibri"/>
          <w:color w:val="3C4043"/>
          <w:spacing w:val="3"/>
          <w:shd w:val="clear" w:color="auto" w:fill="FFFFFF"/>
        </w:rPr>
      </w:pPr>
      <w:r w:rsidRPr="00BF7634">
        <w:rPr>
          <w:rFonts w:ascii="Calibri" w:hAnsi="Calibri" w:cs="Calibri"/>
        </w:rPr>
        <w:t xml:space="preserve">                  </w:t>
      </w:r>
      <w:hyperlink r:id="rId9" w:history="1">
        <w:r w:rsidRPr="00BF7634">
          <w:rPr>
            <w:rFonts w:ascii="Calibri" w:eastAsia="Times New Roman" w:hAnsi="Calibri" w:cs="Calibri"/>
            <w:color w:val="0563C1" w:themeColor="hyperlink"/>
            <w:spacing w:val="3"/>
            <w:u w:val="single"/>
            <w:shd w:val="clear" w:color="auto" w:fill="FFFFFF"/>
          </w:rPr>
          <w:t>Public Notice Website</w:t>
        </w:r>
      </w:hyperlink>
    </w:p>
    <w:p w:rsidR="0095308B" w:rsidRPr="00BF7634" w:rsidRDefault="0095308B" w:rsidP="0095308B">
      <w:pPr>
        <w:spacing w:after="0" w:line="240" w:lineRule="auto"/>
        <w:ind w:left="-800"/>
        <w:jc w:val="center"/>
        <w:rPr>
          <w:rFonts w:ascii="Calibri" w:eastAsia="Times New Roman" w:hAnsi="Calibri" w:cs="Calibri"/>
          <w:color w:val="3C4043"/>
          <w:spacing w:val="3"/>
          <w:shd w:val="clear" w:color="auto" w:fill="FFFFFF"/>
        </w:rPr>
      </w:pPr>
    </w:p>
    <w:p w:rsidR="0095308B" w:rsidRPr="00BF7634" w:rsidRDefault="0095308B" w:rsidP="0095308B">
      <w:pPr>
        <w:spacing w:after="0" w:line="240" w:lineRule="auto"/>
        <w:ind w:left="-800"/>
        <w:jc w:val="center"/>
        <w:rPr>
          <w:rFonts w:ascii="Calibri" w:eastAsia="Times New Roman" w:hAnsi="Calibri" w:cs="Calibri"/>
          <w:color w:val="3C4043"/>
          <w:spacing w:val="3"/>
          <w:shd w:val="clear" w:color="auto" w:fill="FFFFFF"/>
        </w:rPr>
      </w:pPr>
      <w:r w:rsidRPr="00BF7634">
        <w:rPr>
          <w:rFonts w:ascii="Calibri" w:hAnsi="Calibri" w:cs="Calibri"/>
        </w:rPr>
        <w:t xml:space="preserve">                </w:t>
      </w:r>
      <w:hyperlink r:id="rId10" w:history="1">
        <w:r w:rsidRPr="00BF7634">
          <w:rPr>
            <w:rFonts w:ascii="Calibri" w:eastAsia="Times New Roman" w:hAnsi="Calibri" w:cs="Calibri"/>
            <w:color w:val="0563C1" w:themeColor="hyperlink"/>
            <w:spacing w:val="3"/>
            <w:u w:val="single"/>
            <w:shd w:val="clear" w:color="auto" w:fill="FFFFFF"/>
          </w:rPr>
          <w:t>Audio Recording</w:t>
        </w:r>
      </w:hyperlink>
    </w:p>
    <w:p w:rsidR="0095308B" w:rsidRPr="00BF7634" w:rsidRDefault="0095308B" w:rsidP="0095308B">
      <w:pPr>
        <w:spacing w:after="0" w:line="240" w:lineRule="auto"/>
        <w:jc w:val="center"/>
        <w:rPr>
          <w:rFonts w:ascii="Calibri" w:eastAsia="Times New Roman" w:hAnsi="Calibri" w:cs="Calibri"/>
          <w:color w:val="3C4043"/>
          <w:spacing w:val="3"/>
          <w:shd w:val="clear" w:color="auto" w:fill="FFFFFF"/>
        </w:rPr>
      </w:pPr>
    </w:p>
    <w:p w:rsidR="0095308B" w:rsidRPr="00BF7634" w:rsidRDefault="0095308B" w:rsidP="0095308B">
      <w:pPr>
        <w:spacing w:after="0" w:line="240" w:lineRule="auto"/>
        <w:ind w:left="-800"/>
        <w:jc w:val="center"/>
        <w:rPr>
          <w:rFonts w:ascii="Calibri" w:eastAsia="Times New Roman" w:hAnsi="Calibri" w:cs="Calibri"/>
          <w:color w:val="3C4043"/>
          <w:spacing w:val="3"/>
          <w:shd w:val="clear" w:color="auto" w:fill="FFFFFF"/>
        </w:rPr>
      </w:pPr>
      <w:r w:rsidRPr="00BF7634">
        <w:rPr>
          <w:rFonts w:ascii="Calibri" w:hAnsi="Calibri" w:cs="Calibri"/>
        </w:rPr>
        <w:t xml:space="preserve">                 </w:t>
      </w:r>
      <w:hyperlink r:id="rId11" w:history="1">
        <w:r w:rsidRPr="00BF7634">
          <w:rPr>
            <w:rFonts w:ascii="Calibri" w:eastAsia="Times New Roman" w:hAnsi="Calibri" w:cs="Calibri"/>
            <w:color w:val="0563C1" w:themeColor="hyperlink"/>
            <w:spacing w:val="3"/>
            <w:u w:val="single"/>
            <w:shd w:val="clear" w:color="auto" w:fill="FFFFFF"/>
          </w:rPr>
          <w:t>Agenda</w:t>
        </w:r>
      </w:hyperlink>
    </w:p>
    <w:p w:rsidR="0095308B" w:rsidRPr="00BF7634" w:rsidRDefault="0095308B" w:rsidP="0095308B">
      <w:pPr>
        <w:spacing w:after="0" w:line="240" w:lineRule="auto"/>
        <w:jc w:val="center"/>
        <w:rPr>
          <w:rFonts w:ascii="Calibri" w:eastAsia="Times New Roman" w:hAnsi="Calibri" w:cs="Calibri"/>
          <w:color w:val="3C4043"/>
          <w:spacing w:val="3"/>
          <w:shd w:val="clear" w:color="auto" w:fill="FFFFFF"/>
        </w:rPr>
      </w:pPr>
    </w:p>
    <w:p w:rsidR="0095308B" w:rsidRPr="00BF7634" w:rsidRDefault="0095308B" w:rsidP="0095308B">
      <w:pPr>
        <w:spacing w:after="0" w:line="240" w:lineRule="auto"/>
        <w:jc w:val="center"/>
        <w:rPr>
          <w:rFonts w:ascii="Calibri" w:eastAsia="Times New Roman" w:hAnsi="Calibri" w:cs="Calibri"/>
        </w:rPr>
      </w:pPr>
    </w:p>
    <w:p w:rsidR="0095308B" w:rsidRPr="00BF7634" w:rsidRDefault="0095308B" w:rsidP="0095308B">
      <w:pPr>
        <w:spacing w:after="0" w:line="240" w:lineRule="auto"/>
        <w:jc w:val="center"/>
        <w:rPr>
          <w:rFonts w:ascii="Calibri" w:eastAsia="Times New Roman" w:hAnsi="Calibri" w:cs="Calibri"/>
          <w:b/>
        </w:rPr>
      </w:pPr>
      <w:r w:rsidRPr="00BF7634">
        <w:rPr>
          <w:rFonts w:ascii="Calibri" w:eastAsia="Times New Roman" w:hAnsi="Calibri" w:cs="Calibri"/>
          <w:b/>
        </w:rPr>
        <w:t>Meeting Minutes</w:t>
      </w:r>
    </w:p>
    <w:p w:rsidR="0095308B" w:rsidRPr="00BF7634" w:rsidRDefault="0095308B" w:rsidP="0095308B">
      <w:pPr>
        <w:spacing w:after="0" w:line="240" w:lineRule="auto"/>
        <w:jc w:val="center"/>
        <w:rPr>
          <w:rFonts w:ascii="Calibri" w:eastAsia="Times New Roman" w:hAnsi="Calibri" w:cs="Calibri"/>
          <w:b/>
        </w:rPr>
      </w:pPr>
    </w:p>
    <w:p w:rsidR="0095308B" w:rsidRPr="00BF7634" w:rsidRDefault="0095308B" w:rsidP="0095308B">
      <w:pPr>
        <w:spacing w:after="0" w:line="240" w:lineRule="auto"/>
        <w:rPr>
          <w:rFonts w:ascii="Calibri" w:eastAsia="Times New Roman" w:hAnsi="Calibri" w:cs="Calibri"/>
          <w:bCs/>
          <w:iCs/>
        </w:rPr>
      </w:pPr>
      <w:r w:rsidRPr="00BF7634">
        <w:rPr>
          <w:rFonts w:ascii="Calibri" w:eastAsia="Times New Roman" w:hAnsi="Calibri" w:cs="Calibri"/>
          <w:b/>
          <w:bCs/>
          <w:iCs/>
        </w:rPr>
        <w:t xml:space="preserve">Board Members Present:  </w:t>
      </w:r>
      <w:r w:rsidRPr="00BF7634">
        <w:rPr>
          <w:rFonts w:ascii="Calibri" w:eastAsia="Times New Roman" w:hAnsi="Calibri" w:cs="Calibri"/>
          <w:bCs/>
          <w:iCs/>
        </w:rPr>
        <w:t xml:space="preserve">Randy Shumway, Spencer P. Eccles, Wayne </w:t>
      </w:r>
      <w:proofErr w:type="spellStart"/>
      <w:r w:rsidRPr="00BF7634">
        <w:rPr>
          <w:rFonts w:ascii="Calibri" w:eastAsia="Times New Roman" w:hAnsi="Calibri" w:cs="Calibri"/>
          <w:bCs/>
          <w:iCs/>
        </w:rPr>
        <w:t>Niederhauser</w:t>
      </w:r>
      <w:proofErr w:type="spellEnd"/>
      <w:r w:rsidRPr="00BF7634">
        <w:rPr>
          <w:rFonts w:ascii="Calibri" w:eastAsia="Times New Roman" w:hAnsi="Calibri" w:cs="Calibri"/>
          <w:bCs/>
          <w:iCs/>
        </w:rPr>
        <w:t xml:space="preserve">, Casey Cameron, Ryan Beck, Jim </w:t>
      </w:r>
      <w:proofErr w:type="spellStart"/>
      <w:r w:rsidRPr="00BF7634">
        <w:rPr>
          <w:rFonts w:ascii="Calibri" w:eastAsia="Times New Roman" w:hAnsi="Calibri" w:cs="Calibri"/>
          <w:bCs/>
          <w:iCs/>
        </w:rPr>
        <w:t>Behunin</w:t>
      </w:r>
      <w:proofErr w:type="spellEnd"/>
      <w:r w:rsidRPr="00BF7634">
        <w:rPr>
          <w:rFonts w:ascii="Calibri" w:eastAsia="Times New Roman" w:hAnsi="Calibri" w:cs="Calibri"/>
          <w:bCs/>
          <w:iCs/>
        </w:rPr>
        <w:t xml:space="preserve">, Mayor Marcus Stevenson, Councilman </w:t>
      </w:r>
      <w:proofErr w:type="spellStart"/>
      <w:r w:rsidRPr="00BF7634">
        <w:rPr>
          <w:rFonts w:ascii="Calibri" w:eastAsia="Times New Roman" w:hAnsi="Calibri" w:cs="Calibri"/>
          <w:bCs/>
          <w:iCs/>
        </w:rPr>
        <w:t>Arlyn</w:t>
      </w:r>
      <w:proofErr w:type="spellEnd"/>
      <w:r w:rsidRPr="00BF7634">
        <w:rPr>
          <w:rFonts w:ascii="Calibri" w:eastAsia="Times New Roman" w:hAnsi="Calibri" w:cs="Calibri"/>
          <w:bCs/>
          <w:iCs/>
        </w:rPr>
        <w:t xml:space="preserve"> Bradshaw, Brandon Hatch, Jen</w:t>
      </w:r>
      <w:r>
        <w:rPr>
          <w:rFonts w:ascii="Calibri" w:eastAsia="Times New Roman" w:hAnsi="Calibri" w:cs="Calibri"/>
          <w:bCs/>
          <w:iCs/>
        </w:rPr>
        <w:t>nifer</w:t>
      </w:r>
      <w:r w:rsidRPr="00BF7634">
        <w:rPr>
          <w:rFonts w:ascii="Calibri" w:eastAsia="Times New Roman" w:hAnsi="Calibri" w:cs="Calibri"/>
          <w:bCs/>
          <w:iCs/>
        </w:rPr>
        <w:t xml:space="preserve"> Campbell, Elliott Clark (Legal </w:t>
      </w:r>
      <w:proofErr w:type="spellStart"/>
      <w:r w:rsidRPr="00BF7634">
        <w:rPr>
          <w:rFonts w:ascii="Calibri" w:eastAsia="Times New Roman" w:hAnsi="Calibri" w:cs="Calibri"/>
          <w:bCs/>
          <w:iCs/>
        </w:rPr>
        <w:t>Council</w:t>
      </w:r>
      <w:proofErr w:type="spellEnd"/>
      <w:r w:rsidRPr="00BF7634">
        <w:rPr>
          <w:rFonts w:ascii="Calibri" w:eastAsia="Times New Roman" w:hAnsi="Calibri" w:cs="Calibri"/>
          <w:bCs/>
          <w:iCs/>
        </w:rPr>
        <w:t>)</w:t>
      </w:r>
    </w:p>
    <w:p w:rsidR="0095308B" w:rsidRPr="00BF7634" w:rsidRDefault="0095308B" w:rsidP="0095308B">
      <w:pPr>
        <w:spacing w:after="0" w:line="240" w:lineRule="auto"/>
        <w:rPr>
          <w:rFonts w:ascii="Calibri" w:eastAsia="Times New Roman" w:hAnsi="Calibri" w:cs="Calibri"/>
          <w:b/>
          <w:bCs/>
          <w:iCs/>
        </w:rPr>
      </w:pPr>
    </w:p>
    <w:p w:rsidR="0095308B" w:rsidRPr="00BF7634" w:rsidRDefault="0095308B" w:rsidP="0095308B">
      <w:pPr>
        <w:tabs>
          <w:tab w:val="left" w:pos="9900"/>
        </w:tabs>
        <w:spacing w:after="0" w:line="240" w:lineRule="auto"/>
        <w:rPr>
          <w:rFonts w:ascii="Calibri" w:eastAsia="Times New Roman" w:hAnsi="Calibri" w:cs="Calibri"/>
          <w:bCs/>
          <w:iCs/>
        </w:rPr>
      </w:pPr>
      <w:r w:rsidRPr="00BF7634">
        <w:rPr>
          <w:rFonts w:ascii="Calibri" w:eastAsia="Times New Roman" w:hAnsi="Calibri" w:cs="Calibri"/>
          <w:b/>
          <w:bCs/>
          <w:iCs/>
        </w:rPr>
        <w:t>Excused/Absent:</w:t>
      </w:r>
      <w:r w:rsidRPr="00BF7634">
        <w:rPr>
          <w:rFonts w:ascii="Calibri" w:eastAsia="Times New Roman" w:hAnsi="Calibri" w:cs="Calibri"/>
          <w:bCs/>
          <w:iCs/>
        </w:rPr>
        <w:t xml:space="preserve"> Mayor Erin Mendenhall</w:t>
      </w:r>
    </w:p>
    <w:p w:rsidR="0095308B" w:rsidRPr="00BF7634" w:rsidRDefault="0095308B" w:rsidP="0095308B">
      <w:pPr>
        <w:tabs>
          <w:tab w:val="left" w:pos="9900"/>
        </w:tabs>
        <w:spacing w:after="0" w:line="240" w:lineRule="auto"/>
        <w:ind w:left="720"/>
        <w:rPr>
          <w:rFonts w:ascii="Calibri" w:eastAsia="Times New Roman" w:hAnsi="Calibri" w:cs="Calibri"/>
          <w:bCs/>
          <w:iCs/>
        </w:rPr>
      </w:pPr>
    </w:p>
    <w:p w:rsidR="0095308B" w:rsidRPr="00BF7634" w:rsidRDefault="0095308B" w:rsidP="0095308B">
      <w:pPr>
        <w:spacing w:after="0" w:line="240" w:lineRule="auto"/>
        <w:rPr>
          <w:rFonts w:ascii="Calibri" w:eastAsia="Times New Roman" w:hAnsi="Calibri" w:cs="Calibri"/>
          <w:iCs/>
        </w:rPr>
      </w:pPr>
      <w:r w:rsidRPr="00BF7634">
        <w:rPr>
          <w:rFonts w:ascii="Calibri" w:eastAsia="Times New Roman" w:hAnsi="Calibri" w:cs="Calibri"/>
          <w:b/>
          <w:bCs/>
          <w:iCs/>
        </w:rPr>
        <w:t>Support Staff</w:t>
      </w:r>
      <w:r w:rsidRPr="00BF7634">
        <w:rPr>
          <w:rFonts w:ascii="Calibri" w:eastAsia="Times New Roman" w:hAnsi="Calibri" w:cs="Calibri"/>
          <w:b/>
          <w:iCs/>
        </w:rPr>
        <w:t xml:space="preserve">:  </w:t>
      </w:r>
      <w:r w:rsidRPr="00BF7634">
        <w:rPr>
          <w:rFonts w:ascii="Calibri" w:eastAsia="Times New Roman" w:hAnsi="Calibri" w:cs="Calibri"/>
          <w:iCs/>
        </w:rPr>
        <w:t>Tricia Davis, Nick Coleman, and Shalie Ripley</w:t>
      </w:r>
    </w:p>
    <w:p w:rsidR="0095308B" w:rsidRPr="00BF7634" w:rsidRDefault="0095308B" w:rsidP="0095308B">
      <w:pPr>
        <w:spacing w:after="0" w:line="240" w:lineRule="auto"/>
        <w:rPr>
          <w:rFonts w:ascii="Calibri" w:eastAsia="Times New Roman" w:hAnsi="Calibri" w:cs="Calibri"/>
          <w:bCs/>
          <w:iCs/>
        </w:rPr>
      </w:pPr>
    </w:p>
    <w:tbl>
      <w:tblPr>
        <w:tblStyle w:val="TableGrid1"/>
        <w:tblpPr w:leftFromText="180" w:rightFromText="180" w:vertAnchor="text" w:horzAnchor="margin" w:tblpXSpec="center" w:tblpY="148"/>
        <w:tblW w:w="15645"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2865"/>
        <w:gridCol w:w="8100"/>
        <w:gridCol w:w="4680"/>
      </w:tblGrid>
      <w:tr w:rsidR="0095308B" w:rsidRPr="00BF7634" w:rsidTr="00677266">
        <w:tc>
          <w:tcPr>
            <w:tcW w:w="2865" w:type="dxa"/>
            <w:shd w:val="clear" w:color="auto" w:fill="BFBFBF"/>
          </w:tcPr>
          <w:p w:rsidR="0095308B" w:rsidRPr="00BF7634" w:rsidRDefault="0095308B" w:rsidP="00677266">
            <w:pPr>
              <w:jc w:val="center"/>
              <w:rPr>
                <w:rFonts w:ascii="Calibri" w:eastAsia="Times New Roman" w:hAnsi="Calibri" w:cs="Calibri"/>
              </w:rPr>
            </w:pPr>
            <w:r w:rsidRPr="00BF7634">
              <w:rPr>
                <w:rFonts w:ascii="Calibri" w:eastAsia="Times New Roman" w:hAnsi="Calibri" w:cs="Calibri"/>
              </w:rPr>
              <w:t>Agenda Item</w:t>
            </w:r>
          </w:p>
        </w:tc>
        <w:tc>
          <w:tcPr>
            <w:tcW w:w="8100" w:type="dxa"/>
            <w:shd w:val="clear" w:color="auto" w:fill="BFBFBF"/>
          </w:tcPr>
          <w:p w:rsidR="0095308B" w:rsidRPr="00BF7634" w:rsidRDefault="0095308B" w:rsidP="00677266">
            <w:pPr>
              <w:jc w:val="center"/>
              <w:rPr>
                <w:rFonts w:ascii="Calibri" w:eastAsia="Times New Roman" w:hAnsi="Calibri" w:cs="Calibri"/>
              </w:rPr>
            </w:pPr>
            <w:r w:rsidRPr="00BF7634">
              <w:rPr>
                <w:rFonts w:ascii="Calibri" w:eastAsia="Times New Roman" w:hAnsi="Calibri" w:cs="Calibri"/>
              </w:rPr>
              <w:t>Discussion</w:t>
            </w:r>
          </w:p>
        </w:tc>
        <w:tc>
          <w:tcPr>
            <w:tcW w:w="4680" w:type="dxa"/>
            <w:shd w:val="clear" w:color="auto" w:fill="BFBFBF"/>
          </w:tcPr>
          <w:p w:rsidR="0095308B" w:rsidRPr="00BF7634" w:rsidRDefault="0095308B" w:rsidP="00677266">
            <w:pPr>
              <w:jc w:val="center"/>
              <w:rPr>
                <w:rFonts w:ascii="Calibri" w:eastAsia="Times New Roman" w:hAnsi="Calibri" w:cs="Calibri"/>
              </w:rPr>
            </w:pPr>
            <w:r w:rsidRPr="00BF7634">
              <w:rPr>
                <w:rFonts w:ascii="Calibri" w:eastAsia="Times New Roman" w:hAnsi="Calibri" w:cs="Calibri"/>
              </w:rPr>
              <w:t>Recommendations/Actions</w:t>
            </w:r>
          </w:p>
        </w:tc>
      </w:tr>
      <w:tr w:rsidR="0095308B" w:rsidRPr="00BF7634" w:rsidTr="00677266">
        <w:trPr>
          <w:trHeight w:val="1132"/>
        </w:trPr>
        <w:tc>
          <w:tcPr>
            <w:tcW w:w="2865" w:type="dxa"/>
            <w:shd w:val="clear" w:color="auto" w:fill="auto"/>
          </w:tcPr>
          <w:p w:rsidR="0095308B" w:rsidRPr="00BF7634" w:rsidRDefault="0095308B" w:rsidP="00677266">
            <w:pPr>
              <w:jc w:val="center"/>
              <w:rPr>
                <w:rFonts w:ascii="Calibri" w:eastAsia="Times New Roman" w:hAnsi="Calibri" w:cs="Calibri"/>
              </w:rPr>
            </w:pPr>
            <w:r w:rsidRPr="00BF7634">
              <w:rPr>
                <w:rFonts w:ascii="Calibri" w:eastAsia="Times New Roman" w:hAnsi="Calibri" w:cs="Calibri"/>
              </w:rPr>
              <w:t>Agenda Item 1</w:t>
            </w:r>
          </w:p>
        </w:tc>
        <w:tc>
          <w:tcPr>
            <w:tcW w:w="8100" w:type="dxa"/>
            <w:shd w:val="clear" w:color="auto" w:fill="auto"/>
          </w:tcPr>
          <w:p w:rsidR="0095308B" w:rsidRPr="00BF7634" w:rsidRDefault="0095308B" w:rsidP="00677266">
            <w:pPr>
              <w:ind w:left="1080"/>
              <w:contextualSpacing/>
              <w:rPr>
                <w:rFonts w:ascii="Calibri" w:eastAsia="Times New Roman" w:hAnsi="Calibri" w:cs="Calibri"/>
              </w:rPr>
            </w:pPr>
          </w:p>
          <w:p w:rsidR="0095308B" w:rsidRPr="00BF7634" w:rsidRDefault="0095308B" w:rsidP="00677266">
            <w:pPr>
              <w:numPr>
                <w:ilvl w:val="0"/>
                <w:numId w:val="1"/>
              </w:numPr>
              <w:contextualSpacing/>
              <w:rPr>
                <w:rFonts w:ascii="Calibri" w:eastAsia="Times New Roman" w:hAnsi="Calibri" w:cs="Calibri"/>
              </w:rPr>
            </w:pPr>
            <w:r w:rsidRPr="00BF7634">
              <w:rPr>
                <w:rFonts w:ascii="Calibri" w:eastAsia="Times New Roman" w:hAnsi="Calibri" w:cs="Calibri"/>
                <w:bCs/>
                <w:color w:val="000000"/>
              </w:rPr>
              <w:t>Call Meeting to Order</w:t>
            </w:r>
          </w:p>
          <w:p w:rsidR="0095308B" w:rsidRPr="00BF7634" w:rsidRDefault="0095308B" w:rsidP="00677266">
            <w:pPr>
              <w:ind w:left="1080"/>
              <w:contextualSpacing/>
              <w:rPr>
                <w:rFonts w:ascii="Calibri" w:eastAsia="Times New Roman" w:hAnsi="Calibri" w:cs="Calibri"/>
              </w:rPr>
            </w:pPr>
          </w:p>
          <w:p w:rsidR="0095308B" w:rsidRPr="00BF7634" w:rsidRDefault="0095308B" w:rsidP="00677266">
            <w:pPr>
              <w:numPr>
                <w:ilvl w:val="1"/>
                <w:numId w:val="1"/>
              </w:numPr>
              <w:contextualSpacing/>
              <w:rPr>
                <w:rFonts w:ascii="Calibri" w:eastAsia="Times New Roman" w:hAnsi="Calibri" w:cs="Calibri"/>
              </w:rPr>
            </w:pPr>
            <w:r w:rsidRPr="00BF7634">
              <w:rPr>
                <w:rFonts w:ascii="Calibri" w:eastAsia="Times New Roman" w:hAnsi="Calibri" w:cs="Calibri"/>
              </w:rPr>
              <w:t>Roll Call</w:t>
            </w:r>
          </w:p>
          <w:p w:rsidR="0095308B" w:rsidRPr="00BF7634" w:rsidRDefault="0095308B" w:rsidP="00677266">
            <w:pPr>
              <w:ind w:left="1800"/>
              <w:contextualSpacing/>
              <w:rPr>
                <w:rFonts w:ascii="Calibri" w:eastAsia="Times New Roman" w:hAnsi="Calibri" w:cs="Calibri"/>
              </w:rPr>
            </w:pPr>
            <w:r w:rsidRPr="00BF7634">
              <w:rPr>
                <w:rFonts w:ascii="Calibri" w:eastAsia="Times New Roman" w:hAnsi="Calibri" w:cs="Calibri"/>
              </w:rPr>
              <w:t>It was determined that a quorum was present</w:t>
            </w:r>
          </w:p>
          <w:p w:rsidR="0095308B" w:rsidRPr="00BF7634" w:rsidRDefault="0095308B" w:rsidP="00677266">
            <w:pPr>
              <w:ind w:left="1800"/>
              <w:contextualSpacing/>
              <w:rPr>
                <w:rFonts w:ascii="Calibri" w:eastAsia="Times New Roman" w:hAnsi="Calibri" w:cs="Calibri"/>
              </w:rPr>
            </w:pPr>
          </w:p>
          <w:p w:rsidR="0095308B" w:rsidRPr="0095308B" w:rsidRDefault="0095308B" w:rsidP="00677266">
            <w:pPr>
              <w:numPr>
                <w:ilvl w:val="1"/>
                <w:numId w:val="1"/>
              </w:numPr>
              <w:contextualSpacing/>
              <w:rPr>
                <w:rFonts w:ascii="Calibri" w:eastAsia="Times New Roman" w:hAnsi="Calibri" w:cs="Calibri"/>
              </w:rPr>
            </w:pPr>
            <w:r w:rsidRPr="00BF7634">
              <w:rPr>
                <w:rFonts w:ascii="Calibri" w:eastAsia="Times New Roman" w:hAnsi="Calibri" w:cs="Calibri"/>
              </w:rPr>
              <w:t>Approval of August 22, 2024 Meeting Minutes</w:t>
            </w:r>
            <w:r w:rsidRPr="00BF7634">
              <w:rPr>
                <w:rFonts w:ascii="Calibri" w:hAnsi="Calibri" w:cs="Calibri"/>
                <w:color w:val="FF0000"/>
              </w:rPr>
              <w:t>*</w:t>
            </w:r>
            <w:r w:rsidRPr="00BF7634">
              <w:rPr>
                <w:rFonts w:ascii="Calibri" w:hAnsi="Calibri" w:cs="Calibri"/>
              </w:rPr>
              <w:t>‡</w:t>
            </w:r>
          </w:p>
          <w:p w:rsidR="0095308B" w:rsidRPr="0095308B" w:rsidRDefault="0095308B" w:rsidP="0095308B">
            <w:pPr>
              <w:ind w:left="1800"/>
              <w:contextualSpacing/>
              <w:rPr>
                <w:rFonts w:ascii="Calibri" w:eastAsia="Times New Roman" w:hAnsi="Calibri" w:cs="Calibri"/>
              </w:rPr>
            </w:pPr>
          </w:p>
          <w:p w:rsidR="0095308B" w:rsidRPr="00BF7634" w:rsidRDefault="0095308B" w:rsidP="00677266">
            <w:pPr>
              <w:numPr>
                <w:ilvl w:val="1"/>
                <w:numId w:val="1"/>
              </w:numPr>
              <w:contextualSpacing/>
              <w:rPr>
                <w:rFonts w:ascii="Calibri" w:eastAsia="Times New Roman" w:hAnsi="Calibri" w:cs="Calibri"/>
              </w:rPr>
            </w:pPr>
            <w:r>
              <w:t>Approval of Sept. 12, 2024, Minutes *‡</w:t>
            </w:r>
          </w:p>
          <w:p w:rsidR="0095308B" w:rsidRPr="00BF7634" w:rsidRDefault="0095308B" w:rsidP="00677266">
            <w:pPr>
              <w:rPr>
                <w:rFonts w:ascii="Calibri" w:eastAsia="Times New Roman" w:hAnsi="Calibri" w:cs="Calibri"/>
              </w:rPr>
            </w:pPr>
          </w:p>
          <w:p w:rsidR="0095308B" w:rsidRPr="00BF7634" w:rsidRDefault="0095308B" w:rsidP="00677266">
            <w:pPr>
              <w:ind w:left="360"/>
              <w:contextualSpacing/>
              <w:rPr>
                <w:rFonts w:ascii="Calibri" w:eastAsia="Times New Roman" w:hAnsi="Calibri" w:cs="Calibri"/>
              </w:rPr>
            </w:pPr>
          </w:p>
        </w:tc>
        <w:tc>
          <w:tcPr>
            <w:tcW w:w="4680" w:type="dxa"/>
          </w:tcPr>
          <w:p w:rsidR="0095308B" w:rsidRPr="00BF7634" w:rsidRDefault="0095308B" w:rsidP="00677266">
            <w:pPr>
              <w:rPr>
                <w:rFonts w:ascii="Calibri" w:eastAsia="Times New Roman" w:hAnsi="Calibri" w:cs="Calibri"/>
              </w:rPr>
            </w:pPr>
          </w:p>
          <w:p w:rsidR="0095308B" w:rsidRPr="00BF7634" w:rsidRDefault="0095308B" w:rsidP="00677266">
            <w:pPr>
              <w:rPr>
                <w:rFonts w:ascii="Calibri" w:eastAsia="Times New Roman" w:hAnsi="Calibri" w:cs="Calibri"/>
              </w:rPr>
            </w:pPr>
            <w:r w:rsidRPr="00BF7634">
              <w:rPr>
                <w:rFonts w:ascii="Calibri" w:eastAsia="Times New Roman" w:hAnsi="Calibri" w:cs="Calibri"/>
              </w:rPr>
              <w:t>Randy Shumway</w:t>
            </w:r>
          </w:p>
          <w:p w:rsidR="0095308B" w:rsidRPr="00BF7634" w:rsidRDefault="0095308B" w:rsidP="00677266">
            <w:pPr>
              <w:rPr>
                <w:rFonts w:ascii="Calibri" w:eastAsia="Times New Roman" w:hAnsi="Calibri" w:cs="Calibri"/>
              </w:rPr>
            </w:pPr>
          </w:p>
          <w:p w:rsidR="0095308B" w:rsidRPr="00BF7634" w:rsidRDefault="0095308B" w:rsidP="00677266">
            <w:pPr>
              <w:rPr>
                <w:rFonts w:ascii="Calibri" w:eastAsia="Times New Roman" w:hAnsi="Calibri" w:cs="Calibri"/>
              </w:rPr>
            </w:pPr>
            <w:r w:rsidRPr="00BF7634">
              <w:rPr>
                <w:rFonts w:ascii="Calibri" w:eastAsia="Times New Roman" w:hAnsi="Calibri" w:cs="Calibri"/>
              </w:rPr>
              <w:t>Shalie Ripley</w:t>
            </w:r>
          </w:p>
          <w:p w:rsidR="0095308B" w:rsidRPr="00BF7634" w:rsidRDefault="0095308B" w:rsidP="00677266">
            <w:pPr>
              <w:rPr>
                <w:rFonts w:ascii="Calibri" w:eastAsia="Times New Roman" w:hAnsi="Calibri" w:cs="Calibri"/>
              </w:rPr>
            </w:pPr>
          </w:p>
          <w:p w:rsidR="0095308B" w:rsidRPr="00BF7634" w:rsidRDefault="0095308B" w:rsidP="00677266">
            <w:pPr>
              <w:rPr>
                <w:rFonts w:ascii="Calibri" w:eastAsia="Times New Roman" w:hAnsi="Calibri" w:cs="Calibri"/>
              </w:rPr>
            </w:pPr>
          </w:p>
          <w:p w:rsidR="0095308B" w:rsidRPr="00BF7634" w:rsidRDefault="0095308B" w:rsidP="00677266">
            <w:pPr>
              <w:rPr>
                <w:rFonts w:ascii="Calibri" w:eastAsia="Times New Roman" w:hAnsi="Calibri" w:cs="Calibri"/>
              </w:rPr>
            </w:pPr>
            <w:r w:rsidRPr="00BF7634">
              <w:rPr>
                <w:rFonts w:ascii="Calibri" w:eastAsia="Times New Roman" w:hAnsi="Calibri" w:cs="Calibri"/>
              </w:rPr>
              <w:t>Randy Shumway</w:t>
            </w:r>
          </w:p>
          <w:p w:rsidR="0095308B" w:rsidRPr="00BF7634" w:rsidRDefault="0095308B" w:rsidP="00677266">
            <w:pPr>
              <w:rPr>
                <w:rFonts w:ascii="Calibri" w:eastAsia="Times New Roman" w:hAnsi="Calibri" w:cs="Calibri"/>
              </w:rPr>
            </w:pPr>
            <w:r w:rsidRPr="00BF7634">
              <w:rPr>
                <w:rFonts w:ascii="Calibri" w:eastAsia="Times New Roman" w:hAnsi="Calibri" w:cs="Calibri"/>
              </w:rPr>
              <w:t xml:space="preserve">CHAIR, Randy Shumway, called for a motion to approve the minutes.  </w:t>
            </w:r>
            <w:proofErr w:type="spellStart"/>
            <w:r w:rsidRPr="00BF7634">
              <w:rPr>
                <w:rFonts w:ascii="Calibri" w:eastAsia="Times New Roman" w:hAnsi="Calibri" w:cs="Calibri"/>
              </w:rPr>
              <w:t>Arlyn</w:t>
            </w:r>
            <w:proofErr w:type="spellEnd"/>
            <w:r w:rsidRPr="00BF7634">
              <w:rPr>
                <w:rFonts w:ascii="Calibri" w:eastAsia="Times New Roman" w:hAnsi="Calibri" w:cs="Calibri"/>
              </w:rPr>
              <w:t xml:space="preserve"> Bradshaw made a motion. </w:t>
            </w:r>
            <w:r>
              <w:rPr>
                <w:rFonts w:ascii="Calibri" w:eastAsia="Times New Roman" w:hAnsi="Calibri" w:cs="Calibri"/>
              </w:rPr>
              <w:t>Jennifer Campbell</w:t>
            </w:r>
            <w:r w:rsidRPr="00BF7634">
              <w:rPr>
                <w:rFonts w:ascii="Calibri" w:eastAsia="Times New Roman" w:hAnsi="Calibri" w:cs="Calibri"/>
              </w:rPr>
              <w:t xml:space="preserve"> seconded</w:t>
            </w:r>
            <w:r>
              <w:rPr>
                <w:rFonts w:ascii="Calibri" w:eastAsia="Times New Roman" w:hAnsi="Calibri" w:cs="Calibri"/>
              </w:rPr>
              <w:t xml:space="preserve"> the motion</w:t>
            </w:r>
            <w:r w:rsidRPr="00BF7634">
              <w:rPr>
                <w:rFonts w:ascii="Calibri" w:eastAsia="Times New Roman" w:hAnsi="Calibri" w:cs="Calibri"/>
              </w:rPr>
              <w:t xml:space="preserve">. Everyone was in favor. Minutes were approved unanimously.  </w:t>
            </w:r>
          </w:p>
        </w:tc>
      </w:tr>
      <w:tr w:rsidR="0095308B" w:rsidRPr="00BF7634" w:rsidTr="00677266">
        <w:trPr>
          <w:trHeight w:val="862"/>
        </w:trPr>
        <w:tc>
          <w:tcPr>
            <w:tcW w:w="2865" w:type="dxa"/>
            <w:shd w:val="clear" w:color="auto" w:fill="auto"/>
          </w:tcPr>
          <w:p w:rsidR="0095308B" w:rsidRPr="00BF7634" w:rsidRDefault="0095308B" w:rsidP="00677266">
            <w:pPr>
              <w:jc w:val="center"/>
              <w:rPr>
                <w:rFonts w:ascii="Calibri" w:eastAsia="Times New Roman" w:hAnsi="Calibri" w:cs="Calibri"/>
                <w:color w:val="000000"/>
              </w:rPr>
            </w:pPr>
            <w:r w:rsidRPr="00BF7634">
              <w:rPr>
                <w:rFonts w:ascii="Calibri" w:eastAsia="Times New Roman" w:hAnsi="Calibri" w:cs="Calibri"/>
                <w:color w:val="000000"/>
              </w:rPr>
              <w:lastRenderedPageBreak/>
              <w:t xml:space="preserve">Agenda Item 2 </w:t>
            </w:r>
          </w:p>
        </w:tc>
        <w:tc>
          <w:tcPr>
            <w:tcW w:w="8100" w:type="dxa"/>
            <w:shd w:val="clear" w:color="auto" w:fill="auto"/>
          </w:tcPr>
          <w:p w:rsidR="0095308B" w:rsidRPr="00BF7634" w:rsidRDefault="0095308B" w:rsidP="00677266">
            <w:pPr>
              <w:ind w:left="1080"/>
              <w:contextualSpacing/>
              <w:rPr>
                <w:rFonts w:ascii="Calibri" w:hAnsi="Calibri" w:cs="Calibri"/>
              </w:rPr>
            </w:pPr>
          </w:p>
          <w:p w:rsidR="0095308B" w:rsidRPr="00EC5602" w:rsidRDefault="0095308B" w:rsidP="0095308B">
            <w:pPr>
              <w:pStyle w:val="ListParagraph"/>
              <w:numPr>
                <w:ilvl w:val="0"/>
                <w:numId w:val="1"/>
              </w:numPr>
              <w:rPr>
                <w:rFonts w:ascii="Calibri" w:hAnsi="Calibri" w:cs="Calibri"/>
              </w:rPr>
            </w:pPr>
            <w:r>
              <w:t>Utah’s Guiding Principles to Overcome Homelessness</w:t>
            </w:r>
          </w:p>
          <w:p w:rsidR="00EC5602" w:rsidRPr="00BA192D" w:rsidRDefault="00EC5602" w:rsidP="00EC5602">
            <w:pPr>
              <w:pStyle w:val="ListParagraph"/>
              <w:ind w:left="1080"/>
              <w:rPr>
                <w:rFonts w:ascii="Calibri" w:hAnsi="Calibri" w:cs="Calibri"/>
              </w:rPr>
            </w:pPr>
          </w:p>
          <w:p w:rsidR="00EC5602" w:rsidRPr="002D3AF4" w:rsidRDefault="002D7A61" w:rsidP="002D3AF4">
            <w:pPr>
              <w:pStyle w:val="ListParagraph"/>
              <w:ind w:left="1080"/>
              <w:rPr>
                <w:iCs/>
              </w:rPr>
            </w:pPr>
            <w:r>
              <w:t>Utah’s Guiding Principles to Overcome Homelessness is a draft document which is intended to bolster Utah’s existing Plan to Address Homelessness. A core goal of Utah’s unified approach is to elevate the efforts of the individuals and organizations engaged in addressing this challenge. These guiding principles define the ultimate set of unifying principles, foundational requirements, and ecosystem necessary to deliver healing for our most vulnerable members of society, and will be adapted to fit the needs of specific subpopulations and geographic regions. Utah’s Guiding Principles to Overcome Homelessness have been reviewed by, but not limited to, the following stakeholders: Utah Homeless Services Board (UHSB) All members of the UHSB were invited to participate and provide feedback</w:t>
            </w:r>
            <w:r>
              <w:t xml:space="preserve">, </w:t>
            </w:r>
            <w:r>
              <w:t>Utah Office of Homeless Services</w:t>
            </w:r>
            <w:r>
              <w:t xml:space="preserve">, </w:t>
            </w:r>
            <w:r>
              <w:t>Utah Office of the Governor</w:t>
            </w:r>
            <w:r>
              <w:t xml:space="preserve">, </w:t>
            </w:r>
            <w:r>
              <w:t>Legislative leadership</w:t>
            </w:r>
            <w:r>
              <w:t xml:space="preserve">, </w:t>
            </w:r>
            <w:r>
              <w:t>Municipal leaders</w:t>
            </w:r>
            <w:r>
              <w:t xml:space="preserve">, </w:t>
            </w:r>
            <w:r>
              <w:t>Utah Homeless Network Steering Committee Leadership</w:t>
            </w:r>
            <w:r>
              <w:t xml:space="preserve">, </w:t>
            </w:r>
            <w:r>
              <w:t>Leadership from all three (3) of Utah’s Continuums of Care</w:t>
            </w:r>
            <w:r>
              <w:t xml:space="preserve">, and </w:t>
            </w:r>
            <w:r>
              <w:t>Private, philanthropic, and faith-based representatives</w:t>
            </w:r>
            <w:r>
              <w:t xml:space="preserve">. </w:t>
            </w:r>
            <w:r w:rsidR="007312AF">
              <w:rPr>
                <w:iCs/>
              </w:rPr>
              <w:t xml:space="preserve">Details of the document can be found </w:t>
            </w:r>
            <w:hyperlink r:id="rId12" w:history="1">
              <w:r w:rsidR="007312AF" w:rsidRPr="007312AF">
                <w:rPr>
                  <w:rStyle w:val="Hyperlink"/>
                  <w:iCs/>
                </w:rPr>
                <w:t>here</w:t>
              </w:r>
            </w:hyperlink>
            <w:r w:rsidR="007312AF">
              <w:rPr>
                <w:iCs/>
              </w:rPr>
              <w:t xml:space="preserve">. </w:t>
            </w:r>
          </w:p>
        </w:tc>
        <w:tc>
          <w:tcPr>
            <w:tcW w:w="4680" w:type="dxa"/>
          </w:tcPr>
          <w:p w:rsidR="0095308B" w:rsidRPr="00BF7634" w:rsidRDefault="0095308B" w:rsidP="00677266">
            <w:pPr>
              <w:tabs>
                <w:tab w:val="left" w:pos="72"/>
              </w:tabs>
              <w:contextualSpacing/>
              <w:rPr>
                <w:rFonts w:ascii="Calibri" w:eastAsia="Times New Roman" w:hAnsi="Calibri" w:cs="Calibri"/>
              </w:rPr>
            </w:pPr>
          </w:p>
          <w:p w:rsidR="0095308B" w:rsidRDefault="0095308B" w:rsidP="00677266">
            <w:pPr>
              <w:tabs>
                <w:tab w:val="left" w:pos="72"/>
              </w:tabs>
              <w:contextualSpacing/>
              <w:rPr>
                <w:rFonts w:ascii="Calibri" w:eastAsia="Times New Roman" w:hAnsi="Calibri" w:cs="Calibri"/>
              </w:rPr>
            </w:pPr>
            <w:r>
              <w:t xml:space="preserve">Wayne </w:t>
            </w:r>
            <w:proofErr w:type="spellStart"/>
            <w:r>
              <w:t>Niederhauser</w:t>
            </w:r>
            <w:proofErr w:type="spellEnd"/>
          </w:p>
          <w:p w:rsidR="0095308B" w:rsidRPr="00BF7634" w:rsidRDefault="0095308B" w:rsidP="00677266">
            <w:pPr>
              <w:tabs>
                <w:tab w:val="left" w:pos="72"/>
              </w:tabs>
              <w:contextualSpacing/>
              <w:rPr>
                <w:rFonts w:ascii="Calibri" w:eastAsia="Times New Roman" w:hAnsi="Calibri" w:cs="Calibri"/>
              </w:rPr>
            </w:pPr>
          </w:p>
          <w:p w:rsidR="00EC5602" w:rsidRPr="00BF7634" w:rsidRDefault="00EC5602" w:rsidP="00EC5602">
            <w:pPr>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 xml:space="preserve">. Jennifer Campbell </w:t>
            </w:r>
            <w:r w:rsidRPr="00BF7634">
              <w:rPr>
                <w:rFonts w:ascii="Calibri" w:eastAsia="Times New Roman" w:hAnsi="Calibri" w:cs="Calibri"/>
              </w:rPr>
              <w:t>made a motion</w:t>
            </w:r>
            <w:r>
              <w:rPr>
                <w:rFonts w:ascii="Calibri" w:eastAsia="Times New Roman" w:hAnsi="Calibri" w:cs="Calibri"/>
              </w:rPr>
              <w:t xml:space="preserve"> that t</w:t>
            </w:r>
            <w:r w:rsidRPr="00EC5602">
              <w:rPr>
                <w:rFonts w:ascii="Calibri" w:eastAsia="Times New Roman" w:hAnsi="Calibri" w:cs="Calibri"/>
              </w:rPr>
              <w:t>he Utah Homeless Services Board adopts the Utah Guidance principles to overcome homelessness, and the U</w:t>
            </w:r>
            <w:r>
              <w:rPr>
                <w:rFonts w:ascii="Calibri" w:eastAsia="Times New Roman" w:hAnsi="Calibri" w:cs="Calibri"/>
              </w:rPr>
              <w:t>HSB</w:t>
            </w:r>
            <w:r w:rsidRPr="00EC5602">
              <w:rPr>
                <w:rFonts w:ascii="Calibri" w:eastAsia="Times New Roman" w:hAnsi="Calibri" w:cs="Calibri"/>
              </w:rPr>
              <w:t xml:space="preserve"> directs staff from the office of homeless services to incorporate where applicable Utah's guiding principles to overcome homelessness into the 2023 Utah's plan to address homelessness</w:t>
            </w:r>
            <w:proofErr w:type="gramStart"/>
            <w:r w:rsidRPr="00EC5602">
              <w:rPr>
                <w:rFonts w:ascii="Calibri" w:eastAsia="Times New Roman" w:hAnsi="Calibri" w:cs="Calibri"/>
              </w:rPr>
              <w:t>.</w:t>
            </w:r>
            <w:r>
              <w:rPr>
                <w:rFonts w:ascii="Calibri" w:eastAsia="Times New Roman" w:hAnsi="Calibri" w:cs="Calibri"/>
              </w:rPr>
              <w:t xml:space="preserve"> </w:t>
            </w:r>
            <w:proofErr w:type="gramEnd"/>
            <w:r>
              <w:rPr>
                <w:rFonts w:ascii="Calibri" w:eastAsia="Times New Roman" w:hAnsi="Calibri" w:cs="Calibri"/>
              </w:rPr>
              <w:t xml:space="preserve">Jim </w:t>
            </w:r>
            <w:proofErr w:type="spellStart"/>
            <w:r>
              <w:rPr>
                <w:rFonts w:ascii="Calibri" w:eastAsia="Times New Roman" w:hAnsi="Calibri" w:cs="Calibri"/>
              </w:rPr>
              <w:t>Behunin</w:t>
            </w:r>
            <w:proofErr w:type="spellEnd"/>
            <w:r>
              <w:rPr>
                <w:rFonts w:ascii="Calibri" w:eastAsia="Times New Roman" w:hAnsi="Calibri" w:cs="Calibri"/>
              </w:rPr>
              <w:t xml:space="preserve"> seconded the motion</w:t>
            </w:r>
            <w:r w:rsidRPr="00BF7634">
              <w:rPr>
                <w:rFonts w:ascii="Calibri" w:eastAsia="Times New Roman" w:hAnsi="Calibri" w:cs="Calibri"/>
              </w:rPr>
              <w:t xml:space="preserve">. </w:t>
            </w:r>
            <w:r>
              <w:rPr>
                <w:rFonts w:ascii="Calibri" w:eastAsia="Times New Roman" w:hAnsi="Calibri" w:cs="Calibri"/>
              </w:rPr>
              <w:t xml:space="preserve">Motion passed unanimously. </w:t>
            </w:r>
            <w:r w:rsidRPr="00BF7634">
              <w:rPr>
                <w:rFonts w:ascii="Calibri" w:eastAsia="Times New Roman" w:hAnsi="Calibri" w:cs="Calibri"/>
              </w:rPr>
              <w:t xml:space="preserve">  </w:t>
            </w:r>
          </w:p>
          <w:p w:rsidR="0095308B" w:rsidRPr="00BF7634" w:rsidRDefault="0095308B" w:rsidP="0095308B">
            <w:pPr>
              <w:rPr>
                <w:rFonts w:ascii="Calibri" w:eastAsia="Times New Roman" w:hAnsi="Calibri" w:cs="Calibri"/>
              </w:rPr>
            </w:pPr>
          </w:p>
        </w:tc>
      </w:tr>
      <w:tr w:rsidR="0095308B" w:rsidRPr="00BF7634" w:rsidTr="00677266">
        <w:trPr>
          <w:trHeight w:val="862"/>
        </w:trPr>
        <w:tc>
          <w:tcPr>
            <w:tcW w:w="2865" w:type="dxa"/>
            <w:shd w:val="clear" w:color="auto" w:fill="auto"/>
          </w:tcPr>
          <w:p w:rsidR="0095308B" w:rsidRPr="00BF7634" w:rsidRDefault="0095308B" w:rsidP="00677266">
            <w:pPr>
              <w:jc w:val="center"/>
              <w:rPr>
                <w:rFonts w:ascii="Calibri" w:eastAsia="Times New Roman" w:hAnsi="Calibri" w:cs="Calibri"/>
                <w:color w:val="000000"/>
              </w:rPr>
            </w:pPr>
            <w:r w:rsidRPr="00BF7634">
              <w:rPr>
                <w:rFonts w:ascii="Calibri" w:eastAsia="Times New Roman" w:hAnsi="Calibri" w:cs="Calibri"/>
                <w:color w:val="000000"/>
              </w:rPr>
              <w:t>Agenda Item 3</w:t>
            </w:r>
          </w:p>
        </w:tc>
        <w:tc>
          <w:tcPr>
            <w:tcW w:w="8100" w:type="dxa"/>
            <w:shd w:val="clear" w:color="auto" w:fill="auto"/>
          </w:tcPr>
          <w:p w:rsidR="0095308B" w:rsidRPr="00BF7634" w:rsidRDefault="0095308B" w:rsidP="00677266">
            <w:pPr>
              <w:ind w:left="1080"/>
              <w:contextualSpacing/>
              <w:rPr>
                <w:rFonts w:ascii="Calibri" w:hAnsi="Calibri" w:cs="Calibri"/>
              </w:rPr>
            </w:pPr>
          </w:p>
          <w:p w:rsidR="0095308B" w:rsidRPr="0080582B" w:rsidRDefault="0095308B" w:rsidP="00677266">
            <w:pPr>
              <w:pStyle w:val="ListParagraph"/>
              <w:numPr>
                <w:ilvl w:val="0"/>
                <w:numId w:val="1"/>
              </w:numPr>
              <w:rPr>
                <w:rFonts w:ascii="Calibri" w:eastAsia="Times New Roman" w:hAnsi="Calibri" w:cs="Calibri"/>
                <w:color w:val="000000"/>
              </w:rPr>
            </w:pPr>
            <w:r>
              <w:t>Transformative, Centralized Campus</w:t>
            </w:r>
          </w:p>
          <w:p w:rsidR="0080582B" w:rsidRPr="0080582B" w:rsidRDefault="0080582B" w:rsidP="0080582B">
            <w:pPr>
              <w:pStyle w:val="ListParagraph"/>
              <w:ind w:left="1080"/>
              <w:rPr>
                <w:rFonts w:ascii="Calibri" w:eastAsia="Times New Roman" w:hAnsi="Calibri" w:cs="Calibri"/>
                <w:color w:val="000000"/>
              </w:rPr>
            </w:pPr>
          </w:p>
          <w:p w:rsidR="0080582B" w:rsidRPr="00BF7634" w:rsidRDefault="00CF40E1" w:rsidP="0080582B">
            <w:pPr>
              <w:pStyle w:val="ListParagraph"/>
              <w:ind w:left="1080"/>
              <w:rPr>
                <w:rFonts w:ascii="Calibri" w:eastAsia="Times New Roman" w:hAnsi="Calibri" w:cs="Calibri"/>
                <w:color w:val="000000"/>
              </w:rPr>
            </w:pPr>
            <w:r>
              <w:t xml:space="preserve">Wayne shared his insights on a transformative, centralized campus model, which he believes is the most promising strategic direction for Utah, drawing from his and the staff's experience. The discussion </w:t>
            </w:r>
            <w:r>
              <w:t>included</w:t>
            </w:r>
            <w:r>
              <w:t xml:space="preserve"> many constructive questions and ideas raised about how this model could take shape.</w:t>
            </w:r>
          </w:p>
        </w:tc>
        <w:tc>
          <w:tcPr>
            <w:tcW w:w="4680" w:type="dxa"/>
          </w:tcPr>
          <w:p w:rsidR="0095308B" w:rsidRPr="00BF7634" w:rsidRDefault="0095308B" w:rsidP="00677266">
            <w:pPr>
              <w:tabs>
                <w:tab w:val="left" w:pos="72"/>
              </w:tabs>
              <w:contextualSpacing/>
              <w:rPr>
                <w:rFonts w:ascii="Calibri" w:eastAsia="Times New Roman" w:hAnsi="Calibri" w:cs="Calibri"/>
              </w:rPr>
            </w:pPr>
          </w:p>
          <w:p w:rsidR="0095308B" w:rsidRDefault="0095308B" w:rsidP="0095308B">
            <w:pPr>
              <w:tabs>
                <w:tab w:val="left" w:pos="72"/>
              </w:tabs>
              <w:contextualSpacing/>
              <w:rPr>
                <w:rFonts w:ascii="Calibri" w:eastAsia="Times New Roman" w:hAnsi="Calibri" w:cs="Calibri"/>
              </w:rPr>
            </w:pPr>
            <w:r>
              <w:t xml:space="preserve">Wayne </w:t>
            </w:r>
            <w:proofErr w:type="spellStart"/>
            <w:r>
              <w:t>Niederhauser</w:t>
            </w:r>
            <w:proofErr w:type="spellEnd"/>
          </w:p>
          <w:p w:rsidR="0095308B" w:rsidRDefault="0095308B" w:rsidP="00677266">
            <w:pPr>
              <w:tabs>
                <w:tab w:val="left" w:pos="72"/>
              </w:tabs>
              <w:contextualSpacing/>
              <w:rPr>
                <w:rFonts w:ascii="Calibri" w:eastAsia="Times New Roman" w:hAnsi="Calibri" w:cs="Calibri"/>
              </w:rPr>
            </w:pPr>
          </w:p>
          <w:p w:rsidR="0080582B" w:rsidRPr="00BF7634" w:rsidRDefault="0080582B" w:rsidP="0080582B">
            <w:pPr>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 xml:space="preserve">. </w:t>
            </w:r>
            <w:r>
              <w:rPr>
                <w:rFonts w:ascii="Calibri" w:eastAsia="Times New Roman" w:hAnsi="Calibri" w:cs="Calibri"/>
              </w:rPr>
              <w:t>Ryan Beck</w:t>
            </w:r>
            <w:r>
              <w:rPr>
                <w:rFonts w:ascii="Calibri" w:eastAsia="Times New Roman" w:hAnsi="Calibri" w:cs="Calibri"/>
              </w:rPr>
              <w:t xml:space="preserve"> </w:t>
            </w:r>
            <w:r w:rsidRPr="00BF7634">
              <w:rPr>
                <w:rFonts w:ascii="Calibri" w:eastAsia="Times New Roman" w:hAnsi="Calibri" w:cs="Calibri"/>
              </w:rPr>
              <w:t>made a motion</w:t>
            </w:r>
            <w:r>
              <w:rPr>
                <w:rFonts w:ascii="Calibri" w:eastAsia="Times New Roman" w:hAnsi="Calibri" w:cs="Calibri"/>
              </w:rPr>
              <w:t xml:space="preserve"> </w:t>
            </w:r>
            <w:r>
              <w:rPr>
                <w:rFonts w:ascii="Calibri" w:eastAsia="Times New Roman" w:hAnsi="Calibri" w:cs="Calibri"/>
              </w:rPr>
              <w:t xml:space="preserve">on a transformative centralized campus. </w:t>
            </w:r>
            <w:r>
              <w:t xml:space="preserve">The Board believes that a transformative, centralized campus model along the Wasatch Front is most likely the right strategic direction for Utah. For that reason, the Board directs OHS to proceed quickly with the following five tasks: 1. Identify three viable, compelling physical locations that each have a minimum of 30 contiguous acres where a transformative, centralized campus model could be built. These three viable, compelling physical locations are to be presented to the Board for their evaluation no later than December 15, </w:t>
            </w:r>
            <w:r>
              <w:lastRenderedPageBreak/>
              <w:t>2024. 2. Present to the Board not later than January 15, 2025 a master plan for the transformative, centralized campus model. The plan should include programmatic and structural schematics, costs, best practices from other similar institutions, and definitions of the success outcomes that will be measured and evaluated. 3. As part of Phase I of the transformative, centralized campus model, no later than October 1, 2025,</w:t>
            </w:r>
            <w:r>
              <w:t xml:space="preserve"> </w:t>
            </w:r>
            <w:r>
              <w:t>twelve-hundred low-barrier, year-round beds are to be built and located on the physical location of the long-term transformative, centralized campus. 4. As part of the strategic plan for the transformative, centralized campus model, OHS will outline the continued roles and responsibilities of the existing resource centers such that the investment made by so many wonderful service providers and philanthropists continues to have substantive impact in helping vulnerable individuals progress along the Pathway to Human Thriving. 5. OHS will simultaneously facilitate mechanisms that allow for submission of public input from stakeholders.</w:t>
            </w:r>
            <w:r w:rsidR="00CF40E1">
              <w:t xml:space="preserve"> Jim </w:t>
            </w:r>
            <w:proofErr w:type="spellStart"/>
            <w:r w:rsidR="00CF40E1">
              <w:t>Behunin</w:t>
            </w:r>
            <w:proofErr w:type="spellEnd"/>
            <w:r w:rsidR="00CF40E1">
              <w:t xml:space="preserve"> seconded the motion. </w:t>
            </w:r>
            <w:r w:rsidR="00CF40E1">
              <w:rPr>
                <w:rFonts w:ascii="Calibri" w:eastAsia="Times New Roman" w:hAnsi="Calibri" w:cs="Calibri"/>
              </w:rPr>
              <w:t xml:space="preserve">Motion passed unanimously. </w:t>
            </w:r>
            <w:r w:rsidR="00CF40E1" w:rsidRPr="00BF7634">
              <w:rPr>
                <w:rFonts w:ascii="Calibri" w:eastAsia="Times New Roman" w:hAnsi="Calibri" w:cs="Calibri"/>
              </w:rPr>
              <w:t xml:space="preserve">  </w:t>
            </w:r>
          </w:p>
          <w:p w:rsidR="0080582B" w:rsidRPr="00BF7634" w:rsidRDefault="0080582B" w:rsidP="00677266">
            <w:pPr>
              <w:tabs>
                <w:tab w:val="left" w:pos="72"/>
              </w:tabs>
              <w:contextualSpacing/>
              <w:rPr>
                <w:rFonts w:ascii="Calibri" w:eastAsia="Times New Roman" w:hAnsi="Calibri" w:cs="Calibri"/>
              </w:rPr>
            </w:pPr>
          </w:p>
        </w:tc>
      </w:tr>
      <w:tr w:rsidR="0095308B" w:rsidRPr="00BF7634" w:rsidTr="00677266">
        <w:trPr>
          <w:trHeight w:val="862"/>
        </w:trPr>
        <w:tc>
          <w:tcPr>
            <w:tcW w:w="2865" w:type="dxa"/>
            <w:shd w:val="clear" w:color="auto" w:fill="auto"/>
          </w:tcPr>
          <w:p w:rsidR="0095308B" w:rsidRPr="00BF7634" w:rsidRDefault="0095308B" w:rsidP="00677266">
            <w:pPr>
              <w:jc w:val="center"/>
              <w:rPr>
                <w:rFonts w:ascii="Calibri" w:eastAsia="Times New Roman" w:hAnsi="Calibri" w:cs="Calibri"/>
                <w:color w:val="000000"/>
              </w:rPr>
            </w:pPr>
            <w:r w:rsidRPr="00BF7634">
              <w:rPr>
                <w:rFonts w:ascii="Calibri" w:eastAsia="Times New Roman" w:hAnsi="Calibri" w:cs="Calibri"/>
                <w:color w:val="000000"/>
              </w:rPr>
              <w:lastRenderedPageBreak/>
              <w:t>Agenda Item 4</w:t>
            </w:r>
          </w:p>
        </w:tc>
        <w:tc>
          <w:tcPr>
            <w:tcW w:w="8100" w:type="dxa"/>
            <w:shd w:val="clear" w:color="auto" w:fill="auto"/>
          </w:tcPr>
          <w:p w:rsidR="0095308B" w:rsidRPr="00BF7634" w:rsidRDefault="0095308B" w:rsidP="00677266">
            <w:pPr>
              <w:ind w:left="1080"/>
              <w:contextualSpacing/>
              <w:rPr>
                <w:rFonts w:ascii="Calibri" w:eastAsia="Times New Roman" w:hAnsi="Calibri" w:cs="Calibri"/>
              </w:rPr>
            </w:pPr>
          </w:p>
          <w:p w:rsidR="00400521" w:rsidRPr="0028513A" w:rsidRDefault="00400521" w:rsidP="00400521">
            <w:pPr>
              <w:pStyle w:val="ListParagraph"/>
              <w:numPr>
                <w:ilvl w:val="0"/>
                <w:numId w:val="1"/>
              </w:numPr>
              <w:rPr>
                <w:rFonts w:ascii="Calibri" w:hAnsi="Calibri" w:cs="Calibri"/>
              </w:rPr>
            </w:pPr>
            <w:r>
              <w:t xml:space="preserve">Administrative Rules *‡ </w:t>
            </w:r>
          </w:p>
          <w:p w:rsidR="0028513A" w:rsidRDefault="0028513A" w:rsidP="0028513A">
            <w:pPr>
              <w:pStyle w:val="ListParagraph"/>
              <w:ind w:left="1080"/>
              <w:rPr>
                <w:rFonts w:ascii="Calibri" w:hAnsi="Calibri" w:cs="Calibri"/>
              </w:rPr>
            </w:pPr>
          </w:p>
          <w:p w:rsidR="0028513A" w:rsidRDefault="0028513A" w:rsidP="0028513A">
            <w:pPr>
              <w:pStyle w:val="ListParagraph"/>
              <w:ind w:left="1080"/>
            </w:pPr>
            <w:r>
              <w:t>Utah Administrative Rulemaking Act requires the Office of Homeless Services (OHS) to make rules per Utah Workforce Services Code 35A, Office of Homeless Services Chapter 16.</w:t>
            </w:r>
            <w:r>
              <w:t xml:space="preserve">  </w:t>
            </w:r>
            <w:r>
              <w:t>OHS drafted these administrative rules in alignment with Utah’s Guiding Principles to Overcome Homelessness, and in coordination with various stakeholders, to ensure that those</w:t>
            </w:r>
            <w:r w:rsidR="002D3AF4">
              <w:t xml:space="preserve"> </w:t>
            </w:r>
            <w:r>
              <w:t>experiencing homelessness realize their inherent dignity and walk the path towards human thriving.</w:t>
            </w:r>
            <w:r>
              <w:t xml:space="preserve"> Details of the purposed rules can be found </w:t>
            </w:r>
            <w:hyperlink r:id="rId13" w:history="1">
              <w:r w:rsidRPr="0028513A">
                <w:rPr>
                  <w:rStyle w:val="Hyperlink"/>
                </w:rPr>
                <w:t>here</w:t>
              </w:r>
            </w:hyperlink>
            <w:r>
              <w:t xml:space="preserve">. </w:t>
            </w:r>
          </w:p>
          <w:p w:rsidR="0028513A" w:rsidRPr="00400521" w:rsidRDefault="0028513A" w:rsidP="0028513A">
            <w:pPr>
              <w:pStyle w:val="ListParagraph"/>
              <w:ind w:left="1080"/>
              <w:rPr>
                <w:rFonts w:ascii="Calibri" w:hAnsi="Calibri" w:cs="Calibri"/>
              </w:rPr>
            </w:pPr>
          </w:p>
          <w:p w:rsidR="00400521" w:rsidRPr="0028513A" w:rsidRDefault="00400521" w:rsidP="00400521">
            <w:pPr>
              <w:pStyle w:val="ListParagraph"/>
              <w:numPr>
                <w:ilvl w:val="1"/>
                <w:numId w:val="1"/>
              </w:numPr>
              <w:rPr>
                <w:rFonts w:ascii="Calibri" w:hAnsi="Calibri" w:cs="Calibri"/>
              </w:rPr>
            </w:pPr>
            <w:r>
              <w:t>35A-16-202</w:t>
            </w:r>
          </w:p>
          <w:p w:rsidR="00700233" w:rsidRDefault="0028513A" w:rsidP="0028513A">
            <w:pPr>
              <w:pStyle w:val="ListParagraph"/>
              <w:ind w:left="1800"/>
            </w:pPr>
            <w:r w:rsidRPr="00700233">
              <w:rPr>
                <w:b/>
              </w:rPr>
              <w:t>Office of Homeless Services Proposed Rule:</w:t>
            </w:r>
            <w:r>
              <w:t xml:space="preserve"> </w:t>
            </w:r>
          </w:p>
          <w:p w:rsidR="00700233" w:rsidRDefault="0028513A" w:rsidP="0028513A">
            <w:pPr>
              <w:pStyle w:val="ListParagraph"/>
              <w:ind w:left="1800"/>
            </w:pPr>
            <w:r>
              <w:t xml:space="preserve">OHS will ensure compliance with the U.S. Department of Housing and Urban Development (HUD) system performance measures. Exit outcomes will be evaluated using the last exit recorded in the Utah Homeless Management Information System (UHMIS) for an individual to ensure the greatest degree of accuracy and timeliness possible, and to avoid duplication, across the following project types: </w:t>
            </w:r>
          </w:p>
          <w:p w:rsidR="00700233" w:rsidRDefault="0028513A" w:rsidP="00E94ADB">
            <w:pPr>
              <w:pStyle w:val="ListParagraph"/>
              <w:ind w:left="2160"/>
            </w:pPr>
            <w:r>
              <w:t xml:space="preserve">1. Emergency shelter (ES) </w:t>
            </w:r>
          </w:p>
          <w:p w:rsidR="00700233" w:rsidRDefault="0028513A" w:rsidP="00E94ADB">
            <w:pPr>
              <w:pStyle w:val="ListParagraph"/>
              <w:ind w:left="2160"/>
            </w:pPr>
            <w:r>
              <w:t xml:space="preserve">2. Rapid rehousing (RRH) </w:t>
            </w:r>
          </w:p>
          <w:p w:rsidR="00700233" w:rsidRDefault="0028513A" w:rsidP="00E94ADB">
            <w:pPr>
              <w:pStyle w:val="ListParagraph"/>
              <w:ind w:left="2160"/>
            </w:pPr>
            <w:r>
              <w:t xml:space="preserve">3. Transitional housing (TH) </w:t>
            </w:r>
          </w:p>
          <w:p w:rsidR="00700233" w:rsidRDefault="0028513A" w:rsidP="00E94ADB">
            <w:pPr>
              <w:pStyle w:val="ListParagraph"/>
              <w:ind w:left="2160"/>
            </w:pPr>
            <w:r>
              <w:t xml:space="preserve">4. Permanent supportive housing (PSH) </w:t>
            </w:r>
          </w:p>
          <w:p w:rsidR="00700233" w:rsidRDefault="0028513A" w:rsidP="00E94ADB">
            <w:pPr>
              <w:pStyle w:val="ListParagraph"/>
              <w:ind w:left="2160"/>
            </w:pPr>
            <w:r>
              <w:t xml:space="preserve">5. Street outreach (SO) </w:t>
            </w:r>
          </w:p>
          <w:p w:rsidR="00700233" w:rsidRDefault="0028513A" w:rsidP="00E94ADB">
            <w:pPr>
              <w:pStyle w:val="ListParagraph"/>
              <w:ind w:left="2160"/>
            </w:pPr>
            <w:r>
              <w:t xml:space="preserve">6. Homeless Prevention (HP) </w:t>
            </w:r>
          </w:p>
          <w:p w:rsidR="00700233" w:rsidRDefault="0028513A" w:rsidP="00E94ADB">
            <w:pPr>
              <w:pStyle w:val="ListParagraph"/>
              <w:ind w:left="2160"/>
            </w:pPr>
            <w:r>
              <w:t xml:space="preserve">7. Other </w:t>
            </w:r>
          </w:p>
          <w:p w:rsidR="00700233" w:rsidRPr="00700233" w:rsidRDefault="0028513A" w:rsidP="0028513A">
            <w:pPr>
              <w:pStyle w:val="ListParagraph"/>
              <w:ind w:left="1800"/>
              <w:rPr>
                <w:b/>
              </w:rPr>
            </w:pPr>
            <w:r w:rsidRPr="00700233">
              <w:rPr>
                <w:b/>
              </w:rPr>
              <w:t xml:space="preserve">OHS will: </w:t>
            </w:r>
          </w:p>
          <w:p w:rsidR="00700233" w:rsidRDefault="0028513A" w:rsidP="00E94ADB">
            <w:pPr>
              <w:pStyle w:val="ListParagraph"/>
              <w:ind w:left="2160"/>
            </w:pPr>
            <w:r>
              <w:t xml:space="preserve">1. By March 14, 2025, determine if the “Know-by-Name” system has been fully resourced for statewide implementation; </w:t>
            </w:r>
          </w:p>
          <w:p w:rsidR="00700233" w:rsidRDefault="0028513A" w:rsidP="00E94ADB">
            <w:pPr>
              <w:pStyle w:val="ListParagraph"/>
              <w:ind w:left="2160"/>
            </w:pPr>
            <w:r>
              <w:t xml:space="preserve">2. If the “Know-by-Name” system is fully resourced, then by March 31, 2025, alert the Utah Homeless Services Board (UHSB) in writing of the intent to reopen this administrative rule for review, UHSB approval, and public comment; </w:t>
            </w:r>
          </w:p>
          <w:p w:rsidR="00700233" w:rsidRDefault="0028513A" w:rsidP="00E94ADB">
            <w:pPr>
              <w:pStyle w:val="ListParagraph"/>
              <w:ind w:left="2160"/>
            </w:pPr>
            <w:r>
              <w:t xml:space="preserve">3. By December 31, 2025, perform the following: </w:t>
            </w:r>
          </w:p>
          <w:p w:rsidR="00700233" w:rsidRDefault="0028513A" w:rsidP="00E94ADB">
            <w:pPr>
              <w:pStyle w:val="ListParagraph"/>
              <w:ind w:left="2880"/>
            </w:pPr>
            <w:r>
              <w:t xml:space="preserve">a. Engage with providers to ensure that all clients are receiving an initial “Pathway to Human Thriving” assessment score and continued tracking; </w:t>
            </w:r>
          </w:p>
          <w:p w:rsidR="00700233" w:rsidRDefault="0028513A" w:rsidP="00E94ADB">
            <w:pPr>
              <w:pStyle w:val="ListParagraph"/>
              <w:ind w:left="2880"/>
            </w:pPr>
            <w:r>
              <w:t xml:space="preserve">b. Realign this administrative rule in accordance with mandatory HUD system performance measures and the Pathway to Human Thriving framework; </w:t>
            </w:r>
          </w:p>
          <w:p w:rsidR="00700233" w:rsidRDefault="0028513A" w:rsidP="00E94ADB">
            <w:pPr>
              <w:pStyle w:val="ListParagraph"/>
              <w:ind w:left="2880"/>
            </w:pPr>
            <w:r>
              <w:t xml:space="preserve">c. Provide UHSB with an opportunity to provide input and direction regarding an adjusted definition of successful exit, unsuccessful exit, and neutral exit; and </w:t>
            </w:r>
          </w:p>
          <w:p w:rsidR="00700233" w:rsidRDefault="0028513A" w:rsidP="00E94ADB">
            <w:pPr>
              <w:pStyle w:val="ListParagraph"/>
              <w:ind w:left="2880"/>
            </w:pPr>
            <w:r>
              <w:lastRenderedPageBreak/>
              <w:t xml:space="preserve">d. Reopen this administrative rule for public comment, in compliance with the Utah Administrative Rulemaking Act; and </w:t>
            </w:r>
          </w:p>
          <w:p w:rsidR="00700233" w:rsidRDefault="0028513A" w:rsidP="00E94ADB">
            <w:pPr>
              <w:pStyle w:val="ListParagraph"/>
              <w:ind w:left="2880"/>
            </w:pPr>
            <w:r>
              <w:t>e. Finalize the rule</w:t>
            </w:r>
            <w:r w:rsidR="00700233">
              <w:t>.</w:t>
            </w:r>
          </w:p>
          <w:p w:rsidR="00700233" w:rsidRDefault="00700233" w:rsidP="00700233">
            <w:pPr>
              <w:pStyle w:val="ListParagraph"/>
              <w:ind w:left="2160"/>
            </w:pPr>
          </w:p>
          <w:p w:rsidR="00FC7106" w:rsidRPr="00DE712D" w:rsidRDefault="00700233" w:rsidP="00DE712D">
            <w:pPr>
              <w:pStyle w:val="ListParagraph"/>
              <w:numPr>
                <w:ilvl w:val="1"/>
                <w:numId w:val="1"/>
              </w:numPr>
              <w:rPr>
                <w:rFonts w:ascii="Calibri" w:hAnsi="Calibri" w:cs="Calibri"/>
              </w:rPr>
            </w:pPr>
            <w:r>
              <w:t>35A-16-205.1</w:t>
            </w:r>
          </w:p>
          <w:p w:rsidR="00700233" w:rsidRPr="00E94ADB" w:rsidRDefault="00700233" w:rsidP="00E94ADB">
            <w:pPr>
              <w:pStyle w:val="ListParagraph"/>
              <w:ind w:left="1800"/>
              <w:rPr>
                <w:b/>
              </w:rPr>
            </w:pPr>
            <w:r w:rsidRPr="00700233">
              <w:rPr>
                <w:b/>
              </w:rPr>
              <w:t>Office of Homeless Services Proposed Rule:</w:t>
            </w:r>
          </w:p>
          <w:p w:rsidR="00700233" w:rsidRDefault="00700233" w:rsidP="00700233">
            <w:pPr>
              <w:pStyle w:val="ListParagraph"/>
              <w:ind w:left="1800"/>
              <w:rPr>
                <w:b/>
              </w:rPr>
            </w:pPr>
            <w:r w:rsidRPr="00700233">
              <w:rPr>
                <w:b/>
              </w:rPr>
              <w:t>Section 1: Temporary Assistance for Needy Families Bed Prioritization</w:t>
            </w:r>
          </w:p>
          <w:p w:rsidR="00700233" w:rsidRDefault="00700233" w:rsidP="00E94ADB">
            <w:pPr>
              <w:pStyle w:val="ListParagraph"/>
              <w:ind w:left="2160"/>
            </w:pPr>
            <w:r>
              <w:t xml:space="preserve"> 1. Emergency shelters receiving Temporary Assistance for Needy Families (TANF) funding for shelter operations will allocate an average of 85% of their total number of beds for individuals eligible for TANF. The emergency shelter operator will determine prioritization for beds based on TANF eligibility requirements and will ensure all Department of Workforce Services eligibility standards are followed. </w:t>
            </w:r>
          </w:p>
          <w:p w:rsidR="00700233" w:rsidRDefault="00700233" w:rsidP="00E94ADB">
            <w:pPr>
              <w:pStyle w:val="ListParagraph"/>
              <w:ind w:left="2160"/>
            </w:pPr>
            <w:r>
              <w:t>2. Emergency shelters not receiving TANF funding for operations will determine if it is feasible to verify the TANF eligibility for families in coordination with OHS.</w:t>
            </w:r>
          </w:p>
          <w:p w:rsidR="00700233" w:rsidRDefault="00700233" w:rsidP="00700233">
            <w:pPr>
              <w:pStyle w:val="ListParagraph"/>
              <w:ind w:left="1800"/>
            </w:pPr>
            <w:r w:rsidRPr="00700233">
              <w:rPr>
                <w:b/>
              </w:rPr>
              <w:t>Section 2: State Hospital Shelter Bed Prioritization</w:t>
            </w:r>
            <w:r>
              <w:t xml:space="preserve"> </w:t>
            </w:r>
          </w:p>
          <w:p w:rsidR="00700233" w:rsidRDefault="00700233" w:rsidP="00E94ADB">
            <w:pPr>
              <w:pStyle w:val="ListParagraph"/>
              <w:ind w:left="2160"/>
              <w:rPr>
                <w:rFonts w:ascii="Calibri" w:hAnsi="Calibri" w:cs="Calibri"/>
              </w:rPr>
            </w:pPr>
            <w:r>
              <w:t xml:space="preserve">1. Emergency shelters shall prioritize referrals discharged from the Utah State Hospital (USH). </w:t>
            </w:r>
            <w:r w:rsidR="003F0E34">
              <w:t xml:space="preserve">The Office of Homeless Services shall encourage USH staff to </w:t>
            </w:r>
            <w:r>
              <w:t>follow its internal procedures to coordinate with the local mental health authority, as applicable, to ensure discharge to an emergency shelter is an appropriate exit and that all other options have been exhausted. The emergency shelter operator will document the referral from the USH in the Utah Homeless Management Information System (UHMIS).</w:t>
            </w:r>
          </w:p>
          <w:p w:rsidR="00700233" w:rsidRPr="00700233" w:rsidRDefault="00700233" w:rsidP="00700233">
            <w:pPr>
              <w:rPr>
                <w:rFonts w:ascii="Calibri" w:hAnsi="Calibri" w:cs="Calibri"/>
              </w:rPr>
            </w:pPr>
          </w:p>
          <w:p w:rsidR="00700233" w:rsidRPr="00DE712D" w:rsidRDefault="00700233" w:rsidP="00700233">
            <w:pPr>
              <w:pStyle w:val="ListParagraph"/>
              <w:numPr>
                <w:ilvl w:val="1"/>
                <w:numId w:val="1"/>
              </w:numPr>
              <w:rPr>
                <w:rFonts w:ascii="Calibri" w:hAnsi="Calibri" w:cs="Calibri"/>
              </w:rPr>
            </w:pPr>
            <w:r>
              <w:t>35A-16-403</w:t>
            </w:r>
          </w:p>
          <w:p w:rsidR="00DE712D" w:rsidRDefault="00DE712D" w:rsidP="00DE712D">
            <w:pPr>
              <w:pStyle w:val="ListParagraph"/>
              <w:ind w:left="1800"/>
            </w:pPr>
            <w:r>
              <w:rPr>
                <w:rFonts w:ascii="Calibri" w:hAnsi="Calibri" w:cs="Calibri"/>
              </w:rPr>
              <w:t xml:space="preserve">There was a lively </w:t>
            </w:r>
            <w:r>
              <w:t>discussion around this purposed rule. There were many constructive questions and ideas raised about what this rule should entail.</w:t>
            </w:r>
          </w:p>
          <w:p w:rsidR="00DE712D" w:rsidRPr="00E94ADB" w:rsidRDefault="00DE712D" w:rsidP="00DE712D">
            <w:pPr>
              <w:pStyle w:val="ListParagraph"/>
              <w:ind w:left="1800"/>
              <w:rPr>
                <w:rFonts w:ascii="Calibri" w:hAnsi="Calibri" w:cs="Calibri"/>
              </w:rPr>
            </w:pPr>
          </w:p>
          <w:p w:rsidR="00E94ADB" w:rsidRPr="00E94ADB" w:rsidRDefault="00E94ADB" w:rsidP="00E94ADB">
            <w:pPr>
              <w:pStyle w:val="ListParagraph"/>
              <w:ind w:left="1800"/>
              <w:rPr>
                <w:b/>
              </w:rPr>
            </w:pPr>
            <w:r w:rsidRPr="00700233">
              <w:rPr>
                <w:b/>
              </w:rPr>
              <w:t>Office of Homeless Services Proposed Rule:</w:t>
            </w:r>
          </w:p>
          <w:p w:rsidR="00E94ADB" w:rsidRDefault="00E94ADB" w:rsidP="00E94ADB">
            <w:pPr>
              <w:pStyle w:val="ListParagraph"/>
              <w:ind w:left="1800"/>
            </w:pPr>
            <w:r>
              <w:lastRenderedPageBreak/>
              <w:t xml:space="preserve">OHS met with the Shelter Cities Advisory Board, along with legal counsel from the Utah Attorney General’s Office, and prepared “Option 1.” OHS interprets that this option is the most feasible for uniform adoption across all shelter cities. “Option 2” is based on feedback from members of UHSB. </w:t>
            </w:r>
          </w:p>
          <w:p w:rsidR="00E94ADB" w:rsidRDefault="00E94ADB" w:rsidP="00E94ADB">
            <w:pPr>
              <w:pStyle w:val="ListParagraph"/>
              <w:ind w:left="1800"/>
            </w:pPr>
            <w:r>
              <w:t>If “</w:t>
            </w:r>
            <w:r w:rsidRPr="00E94ADB">
              <w:rPr>
                <w:b/>
              </w:rPr>
              <w:t>Option 1</w:t>
            </w:r>
            <w:r>
              <w:t xml:space="preserve">” were adopted, then opportunities for further engagement with municipal and state legislative partners might include: </w:t>
            </w:r>
          </w:p>
          <w:p w:rsidR="00E94ADB" w:rsidRDefault="00E94ADB" w:rsidP="00E94ADB">
            <w:pPr>
              <w:pStyle w:val="ListParagraph"/>
              <w:ind w:left="2160"/>
            </w:pPr>
            <w:r>
              <w:t xml:space="preserve">1. Intended purpose and/or radius of mitigation funds; </w:t>
            </w:r>
          </w:p>
          <w:p w:rsidR="00E94ADB" w:rsidRDefault="00E94ADB" w:rsidP="00E94ADB">
            <w:pPr>
              <w:pStyle w:val="ListParagraph"/>
              <w:ind w:left="2160"/>
            </w:pPr>
            <w:r>
              <w:t xml:space="preserve">2. Eligible expenses related to mitigation funds; and </w:t>
            </w:r>
          </w:p>
          <w:p w:rsidR="00E94ADB" w:rsidRDefault="00E94ADB" w:rsidP="00E94ADB">
            <w:pPr>
              <w:pStyle w:val="ListParagraph"/>
              <w:ind w:left="2160"/>
            </w:pPr>
            <w:r>
              <w:t>3. Funding for reporting mechanisms (e.g. mobile, city-wide data collection applications).</w:t>
            </w:r>
          </w:p>
          <w:p w:rsidR="00E94ADB" w:rsidRDefault="00E94ADB" w:rsidP="00E94ADB">
            <w:pPr>
              <w:ind w:left="1440"/>
            </w:pPr>
            <w:r w:rsidRPr="00E94ADB">
              <w:rPr>
                <w:b/>
              </w:rPr>
              <w:t>Option 1: Feedback from the Shelter Cities Advisory Board</w:t>
            </w:r>
            <w:r>
              <w:t xml:space="preserve"> </w:t>
            </w:r>
          </w:p>
          <w:p w:rsidR="00E94ADB" w:rsidRDefault="00E94ADB" w:rsidP="00E94ADB">
            <w:pPr>
              <w:ind w:left="1440"/>
            </w:pPr>
            <w:r>
              <w:t>To demonstrate improvement under Section 35A-16-403(2)(g)(</w:t>
            </w:r>
            <w:proofErr w:type="spellStart"/>
            <w:r>
              <w:t>i</w:t>
            </w:r>
            <w:proofErr w:type="spellEnd"/>
            <w:r>
              <w:t xml:space="preserve">)(C), an eligible municipality requesting account funds must, along with its funding application, report the following: </w:t>
            </w:r>
          </w:p>
          <w:p w:rsidR="00E94ADB" w:rsidRDefault="00E94ADB" w:rsidP="00E94ADB">
            <w:pPr>
              <w:ind w:left="2160"/>
            </w:pPr>
            <w:r>
              <w:t xml:space="preserve">1. To demonstrate improvement in public camping: </w:t>
            </w:r>
          </w:p>
          <w:p w:rsidR="00E94ADB" w:rsidRDefault="00E94ADB" w:rsidP="00E94ADB">
            <w:pPr>
              <w:ind w:left="2880"/>
            </w:pPr>
            <w:r>
              <w:t xml:space="preserve">a. The eligible municipality’s reported number of camping-related contacts (both non-enforcement and enforcement) as compared to year over year trends for the county in which the eligible municipality is located for unsheltered populations; b. Shelter resources available within the eligible municipality’s Local Homeless Council region; and c. Shelter utilization rates within the eligible municipality’s Local Homeless Council region. </w:t>
            </w:r>
          </w:p>
          <w:p w:rsidR="00E94ADB" w:rsidRDefault="00E94ADB" w:rsidP="00E94ADB">
            <w:pPr>
              <w:ind w:left="2160"/>
            </w:pPr>
            <w:r>
              <w:t xml:space="preserve">2. To demonstrate improvement in prohibiting conduct that impedes or blocks traffic in violation of Subsection 41-6a-1009(4): </w:t>
            </w:r>
          </w:p>
          <w:p w:rsidR="00E94ADB" w:rsidRDefault="00E94ADB" w:rsidP="00E94ADB">
            <w:pPr>
              <w:ind w:left="2880"/>
            </w:pPr>
            <w:r>
              <w:t xml:space="preserve">a. The eligible municipality’s reported number of contacts (both non-enforcement and enforcement) as compared to year-over-year trends. </w:t>
            </w:r>
          </w:p>
          <w:p w:rsidR="00E94ADB" w:rsidRDefault="00E94ADB" w:rsidP="00E94ADB">
            <w:pPr>
              <w:ind w:left="2880"/>
            </w:pPr>
          </w:p>
          <w:p w:rsidR="00E94ADB" w:rsidRDefault="00E94ADB" w:rsidP="00E94ADB">
            <w:pPr>
              <w:ind w:left="1440"/>
            </w:pPr>
            <w:r w:rsidRPr="00E94ADB">
              <w:rPr>
                <w:b/>
              </w:rPr>
              <w:t>Option 2: Feedback Collected from UHSB</w:t>
            </w:r>
            <w:r>
              <w:t xml:space="preserve"> </w:t>
            </w:r>
          </w:p>
          <w:p w:rsidR="00CF4BFC" w:rsidRDefault="00E94ADB" w:rsidP="00E94ADB">
            <w:pPr>
              <w:ind w:left="1440"/>
            </w:pPr>
            <w:r>
              <w:t>To demonstrate improvement under Section 35A-16-403 Subsection (2)(g)(</w:t>
            </w:r>
            <w:proofErr w:type="spellStart"/>
            <w:r>
              <w:t>i</w:t>
            </w:r>
            <w:proofErr w:type="spellEnd"/>
            <w:r>
              <w:t xml:space="preserve">)(C), an eligible municipality requesting Homeless Shelter Cities </w:t>
            </w:r>
            <w:r>
              <w:lastRenderedPageBreak/>
              <w:t xml:space="preserve">Mitigation Restricted Account Funds must report the following along with their application: </w:t>
            </w:r>
          </w:p>
          <w:p w:rsidR="00CF4BFC" w:rsidRDefault="00E94ADB" w:rsidP="00CF4BFC">
            <w:pPr>
              <w:ind w:left="2160"/>
            </w:pPr>
            <w:r>
              <w:t xml:space="preserve">1. </w:t>
            </w:r>
            <w:r w:rsidRPr="00CF4BFC">
              <w:rPr>
                <w:b/>
              </w:rPr>
              <w:t>Tier 1 municipalities must provide evidence of the following:</w:t>
            </w:r>
            <w:r w:rsidR="00CF4BFC">
              <w:t xml:space="preserve"> </w:t>
            </w:r>
          </w:p>
          <w:p w:rsidR="00CF4BFC" w:rsidRDefault="00E94ADB" w:rsidP="00CF4BFC">
            <w:pPr>
              <w:ind w:left="2880"/>
            </w:pPr>
            <w:r>
              <w:t xml:space="preserve">a. Citations are issued to individuals found camping illegally in parks or loitering in public rights of way. </w:t>
            </w:r>
          </w:p>
          <w:p w:rsidR="00CF4BFC" w:rsidRDefault="00E94ADB" w:rsidP="00CF4BFC">
            <w:pPr>
              <w:ind w:left="3600"/>
            </w:pPr>
            <w:proofErr w:type="spellStart"/>
            <w:r>
              <w:t>i</w:t>
            </w:r>
            <w:proofErr w:type="spellEnd"/>
            <w:r>
              <w:t xml:space="preserve">. Evidence must also be provided that individuals repeatedly receiving citations are arrested. </w:t>
            </w:r>
          </w:p>
          <w:p w:rsidR="00CF4BFC" w:rsidRDefault="00E94ADB" w:rsidP="00CF4BFC">
            <w:pPr>
              <w:ind w:left="2880"/>
            </w:pPr>
            <w:r>
              <w:t xml:space="preserve">b. Individuals using illegal drugs while camping in parks or loitering in public rights of way are arrested, or referred to services. </w:t>
            </w:r>
          </w:p>
          <w:p w:rsidR="00CF4BFC" w:rsidRDefault="00E94ADB" w:rsidP="00CF4BFC">
            <w:pPr>
              <w:ind w:left="2880"/>
            </w:pPr>
            <w:r>
              <w:t xml:space="preserve">c. Individuals found camping illegally in parks or loitering in public rights of way are arrested, or referred to services. </w:t>
            </w:r>
          </w:p>
          <w:p w:rsidR="00CF4BFC" w:rsidRDefault="00E94ADB" w:rsidP="00CF4BFC">
            <w:pPr>
              <w:ind w:left="2160"/>
            </w:pPr>
            <w:r>
              <w:t xml:space="preserve">2. </w:t>
            </w:r>
            <w:r w:rsidRPr="00CF4BFC">
              <w:rPr>
                <w:b/>
              </w:rPr>
              <w:t>City-Level Mobile Application for Reporting:</w:t>
            </w:r>
            <w:r>
              <w:t xml:space="preserve"> </w:t>
            </w:r>
          </w:p>
          <w:p w:rsidR="00CF4BFC" w:rsidRDefault="00E94ADB" w:rsidP="00CF4BFC">
            <w:pPr>
              <w:ind w:left="2880"/>
            </w:pPr>
            <w:r>
              <w:t xml:space="preserve">a. Tier 1 municipalities must maintain a mobile application that allows residents to submit online concerns related to unsanctioned camping, panhandling, and other related violations. </w:t>
            </w:r>
          </w:p>
          <w:p w:rsidR="00CF4BFC" w:rsidRDefault="00E94ADB" w:rsidP="00CF4BFC">
            <w:pPr>
              <w:ind w:left="2880"/>
            </w:pPr>
            <w:r>
              <w:t xml:space="preserve">b. All data collected via these mobile applications must be submitted to the Office of Homeless Services (OHS) on a monthly basis. </w:t>
            </w:r>
          </w:p>
          <w:p w:rsidR="00CF4BFC" w:rsidRDefault="00E94ADB" w:rsidP="00CF4BFC">
            <w:pPr>
              <w:ind w:left="2880"/>
            </w:pPr>
            <w:r>
              <w:t>c. The data should be unedited to ensure transparency.</w:t>
            </w:r>
          </w:p>
          <w:p w:rsidR="00CF4BFC" w:rsidRDefault="00E94ADB" w:rsidP="00CF4BFC">
            <w:pPr>
              <w:ind w:left="2160"/>
            </w:pPr>
            <w:r>
              <w:t xml:space="preserve">3. </w:t>
            </w:r>
            <w:r w:rsidRPr="00CF4BFC">
              <w:rPr>
                <w:b/>
              </w:rPr>
              <w:t>Quarterly Reporting by OHS:</w:t>
            </w:r>
            <w:r>
              <w:t xml:space="preserve"> </w:t>
            </w:r>
          </w:p>
          <w:p w:rsidR="00CF4BFC" w:rsidRDefault="00E94ADB" w:rsidP="00CF4BFC">
            <w:pPr>
              <w:ind w:left="2880"/>
            </w:pPr>
            <w:r>
              <w:t xml:space="preserve">a. OHS will analyze the submitted data and report quarterly to the Homeless Board. These reports will include per capita calculations to account for population 7 of 8 differences across cities, ensuring the data reflects an accurate comparison of compliance efforts. </w:t>
            </w:r>
          </w:p>
          <w:p w:rsidR="00CF4BFC" w:rsidRDefault="00E94ADB" w:rsidP="00CF4BFC">
            <w:pPr>
              <w:ind w:left="2160"/>
            </w:pPr>
            <w:r>
              <w:t xml:space="preserve">4. </w:t>
            </w:r>
            <w:r w:rsidRPr="00CF4BFC">
              <w:rPr>
                <w:b/>
              </w:rPr>
              <w:t>Establishing a Per-Capita Compliance Threshold:</w:t>
            </w:r>
            <w:r>
              <w:t xml:space="preserve"> </w:t>
            </w:r>
          </w:p>
          <w:p w:rsidR="00CF4BFC" w:rsidRDefault="00E94ADB" w:rsidP="00CF4BFC">
            <w:pPr>
              <w:ind w:left="2880"/>
            </w:pPr>
            <w:r>
              <w:t xml:space="preserve">a. After six months, the Board will establish compliance thresholds based on the per capita reporting of unsanctioned camping and pedestrian safety violations. </w:t>
            </w:r>
            <w:r>
              <w:lastRenderedPageBreak/>
              <w:t xml:space="preserve">These thresholds will inform future evaluations of mitigation fund distribution. </w:t>
            </w:r>
          </w:p>
          <w:p w:rsidR="00CF4BFC" w:rsidRDefault="00E94ADB" w:rsidP="00CF4BFC">
            <w:pPr>
              <w:ind w:left="2160"/>
            </w:pPr>
            <w:r>
              <w:t xml:space="preserve">5. </w:t>
            </w:r>
            <w:r w:rsidRPr="00CF4BFC">
              <w:rPr>
                <w:b/>
              </w:rPr>
              <w:t>Annual Legislative Reporting:</w:t>
            </w:r>
            <w:r>
              <w:t xml:space="preserve"> </w:t>
            </w:r>
          </w:p>
          <w:p w:rsidR="00CF4BFC" w:rsidRDefault="00E94ADB" w:rsidP="00CF4BFC">
            <w:pPr>
              <w:ind w:left="2880"/>
            </w:pPr>
            <w:r>
              <w:t xml:space="preserve">a. OHS will prepare an annual report for the legislature, detailing compliance levels, highlighting areas of concern, and providing recommendations for necessary legislative adjustments or additional support required by cities to meet compliance standards. </w:t>
            </w:r>
          </w:p>
          <w:p w:rsidR="00CF4BFC" w:rsidRDefault="00E94ADB" w:rsidP="00CF4BFC">
            <w:pPr>
              <w:ind w:left="2160"/>
            </w:pPr>
            <w:r>
              <w:t xml:space="preserve">6. </w:t>
            </w:r>
            <w:r w:rsidRPr="00CF4BFC">
              <w:rPr>
                <w:b/>
              </w:rPr>
              <w:t>Application:</w:t>
            </w:r>
            <w:r>
              <w:t xml:space="preserve"> </w:t>
            </w:r>
          </w:p>
          <w:p w:rsidR="00E94ADB" w:rsidRPr="00E94ADB" w:rsidRDefault="00E94ADB" w:rsidP="00CF4BFC">
            <w:pPr>
              <w:ind w:left="2880"/>
              <w:rPr>
                <w:rFonts w:ascii="Calibri" w:hAnsi="Calibri" w:cs="Calibri"/>
              </w:rPr>
            </w:pPr>
            <w:r>
              <w:t>a. The above applies only to eligible municipalities that receive Tier 1 Mitigation Funds. Tier 2 Mitigation Funds are largely dedicated to operations.</w:t>
            </w:r>
          </w:p>
        </w:tc>
        <w:tc>
          <w:tcPr>
            <w:tcW w:w="4680" w:type="dxa"/>
          </w:tcPr>
          <w:p w:rsidR="00400521" w:rsidRDefault="00400521" w:rsidP="00677266">
            <w:pPr>
              <w:tabs>
                <w:tab w:val="left" w:pos="72"/>
              </w:tabs>
              <w:contextualSpacing/>
              <w:rPr>
                <w:rFonts w:ascii="Calibri" w:eastAsia="Times New Roman" w:hAnsi="Calibri" w:cs="Calibri"/>
              </w:rPr>
            </w:pPr>
          </w:p>
          <w:p w:rsidR="0095308B" w:rsidRDefault="0095308B" w:rsidP="00677266">
            <w:pPr>
              <w:tabs>
                <w:tab w:val="left" w:pos="72"/>
              </w:tabs>
              <w:contextualSpacing/>
              <w:rPr>
                <w:rFonts w:ascii="Calibri" w:eastAsia="Times New Roman" w:hAnsi="Calibri" w:cs="Calibri"/>
              </w:rPr>
            </w:pPr>
            <w:r>
              <w:rPr>
                <w:rFonts w:ascii="Calibri" w:eastAsia="Times New Roman" w:hAnsi="Calibri" w:cs="Calibri"/>
              </w:rPr>
              <w:t>Tricia Davis</w:t>
            </w:r>
          </w:p>
          <w:p w:rsidR="0095308B" w:rsidRDefault="0095308B"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w:t>
            </w:r>
            <w:r>
              <w:rPr>
                <w:rFonts w:ascii="Calibri" w:eastAsia="Times New Roman" w:hAnsi="Calibri" w:cs="Calibri"/>
              </w:rPr>
              <w:t xml:space="preserve"> Jim </w:t>
            </w:r>
            <w:proofErr w:type="spellStart"/>
            <w:r>
              <w:rPr>
                <w:rFonts w:ascii="Calibri" w:eastAsia="Times New Roman" w:hAnsi="Calibri" w:cs="Calibri"/>
              </w:rPr>
              <w:t>Buhunin</w:t>
            </w:r>
            <w:proofErr w:type="spellEnd"/>
            <w:r>
              <w:rPr>
                <w:rFonts w:ascii="Calibri" w:eastAsia="Times New Roman" w:hAnsi="Calibri" w:cs="Calibri"/>
              </w:rPr>
              <w:t xml:space="preserve"> made a motion to approve the pro</w:t>
            </w:r>
            <w:r w:rsidR="002D3AF4">
              <w:rPr>
                <w:rFonts w:ascii="Calibri" w:eastAsia="Times New Roman" w:hAnsi="Calibri" w:cs="Calibri"/>
              </w:rPr>
              <w:t>po</w:t>
            </w:r>
            <w:r>
              <w:rPr>
                <w:rFonts w:ascii="Calibri" w:eastAsia="Times New Roman" w:hAnsi="Calibri" w:cs="Calibri"/>
              </w:rPr>
              <w:t xml:space="preserve">sed rule </w:t>
            </w:r>
            <w:r w:rsidRPr="003F0E34">
              <w:rPr>
                <w:rFonts w:ascii="Calibri" w:eastAsia="Times New Roman" w:hAnsi="Calibri" w:cs="Calibri"/>
              </w:rPr>
              <w:t>35A-16-202</w:t>
            </w:r>
            <w:r>
              <w:rPr>
                <w:rFonts w:ascii="Calibri" w:eastAsia="Times New Roman" w:hAnsi="Calibri" w:cs="Calibri"/>
              </w:rPr>
              <w:t xml:space="preserve"> and </w:t>
            </w:r>
            <w:r w:rsidRPr="003F0E34">
              <w:rPr>
                <w:rFonts w:ascii="Calibri" w:eastAsia="Times New Roman" w:hAnsi="Calibri" w:cs="Calibri"/>
              </w:rPr>
              <w:t>35A-16-205.1</w:t>
            </w:r>
            <w:r>
              <w:rPr>
                <w:rFonts w:ascii="Calibri" w:eastAsia="Times New Roman" w:hAnsi="Calibri" w:cs="Calibri"/>
              </w:rPr>
              <w:t xml:space="preserve"> as amended. Casey Cameron seconded the motion. Motion passed unanimously.</w:t>
            </w: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677266">
            <w:pPr>
              <w:tabs>
                <w:tab w:val="left" w:pos="72"/>
              </w:tabs>
              <w:contextualSpacing/>
              <w:rPr>
                <w:rFonts w:ascii="Calibri" w:eastAsia="Times New Roman" w:hAnsi="Calibri" w:cs="Calibri"/>
              </w:rPr>
            </w:pPr>
          </w:p>
          <w:p w:rsidR="003F0E34" w:rsidRDefault="003F0E34"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Default="00DE712D" w:rsidP="00FC7106">
            <w:pPr>
              <w:tabs>
                <w:tab w:val="left" w:pos="72"/>
              </w:tabs>
              <w:contextualSpacing/>
              <w:rPr>
                <w:rFonts w:ascii="Calibri" w:eastAsia="Times New Roman" w:hAnsi="Calibri" w:cs="Calibri"/>
              </w:rPr>
            </w:pPr>
          </w:p>
          <w:p w:rsidR="00DE712D" w:rsidRPr="00BF7634" w:rsidRDefault="00DE712D" w:rsidP="00FC7106">
            <w:pPr>
              <w:tabs>
                <w:tab w:val="left" w:pos="72"/>
              </w:tabs>
              <w:contextualSpacing/>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 xml:space="preserve">. </w:t>
            </w:r>
            <w:proofErr w:type="spellStart"/>
            <w:r>
              <w:rPr>
                <w:rFonts w:ascii="Calibri" w:eastAsia="Times New Roman" w:hAnsi="Calibri" w:cs="Calibri"/>
              </w:rPr>
              <w:t>Arlyn</w:t>
            </w:r>
            <w:proofErr w:type="spellEnd"/>
            <w:r>
              <w:rPr>
                <w:rFonts w:ascii="Calibri" w:eastAsia="Times New Roman" w:hAnsi="Calibri" w:cs="Calibri"/>
              </w:rPr>
              <w:t xml:space="preserve"> Bradshaw </w:t>
            </w:r>
            <w:r>
              <w:t xml:space="preserve">made a motion </w:t>
            </w:r>
            <w:r w:rsidRPr="00FC7106">
              <w:rPr>
                <w:rFonts w:ascii="Calibri" w:eastAsia="Times New Roman" w:hAnsi="Calibri" w:cs="Calibri"/>
              </w:rPr>
              <w:t xml:space="preserve">to adopt </w:t>
            </w:r>
            <w:r>
              <w:rPr>
                <w:rFonts w:ascii="Calibri" w:eastAsia="Times New Roman" w:hAnsi="Calibri" w:cs="Calibri"/>
              </w:rPr>
              <w:t>O</w:t>
            </w:r>
            <w:r w:rsidRPr="00FC7106">
              <w:rPr>
                <w:rFonts w:ascii="Calibri" w:eastAsia="Times New Roman" w:hAnsi="Calibri" w:cs="Calibri"/>
              </w:rPr>
              <w:t xml:space="preserve">ption </w:t>
            </w:r>
            <w:r>
              <w:rPr>
                <w:rFonts w:ascii="Calibri" w:eastAsia="Times New Roman" w:hAnsi="Calibri" w:cs="Calibri"/>
              </w:rPr>
              <w:t>1</w:t>
            </w:r>
            <w:r w:rsidRPr="00FC7106">
              <w:rPr>
                <w:rFonts w:ascii="Calibri" w:eastAsia="Times New Roman" w:hAnsi="Calibri" w:cs="Calibri"/>
              </w:rPr>
              <w:t xml:space="preserve"> as it relates to</w:t>
            </w:r>
            <w:r>
              <w:rPr>
                <w:rFonts w:ascii="Calibri" w:eastAsia="Times New Roman" w:hAnsi="Calibri" w:cs="Calibri"/>
              </w:rPr>
              <w:t xml:space="preserve"> </w:t>
            </w:r>
            <w:r w:rsidRPr="00FC7106">
              <w:rPr>
                <w:rFonts w:ascii="Calibri" w:eastAsia="Times New Roman" w:hAnsi="Calibri" w:cs="Calibri"/>
              </w:rPr>
              <w:t>administrative rule 35</w:t>
            </w:r>
            <w:r>
              <w:rPr>
                <w:rFonts w:ascii="Calibri" w:eastAsia="Times New Roman" w:hAnsi="Calibri" w:cs="Calibri"/>
              </w:rPr>
              <w:t>A-16-403. Mayor Marcus Stevenson seconded the motion.</w:t>
            </w:r>
            <w:r>
              <w:rPr>
                <w:rFonts w:ascii="Calibri" w:eastAsia="Times New Roman" w:hAnsi="Calibri" w:cs="Calibri"/>
              </w:rPr>
              <w:t xml:space="preserve"> </w:t>
            </w:r>
            <w:r>
              <w:t>The motion passed with 8 votes in favor and 2 against</w:t>
            </w:r>
            <w:r>
              <w:t>.</w:t>
            </w:r>
          </w:p>
        </w:tc>
      </w:tr>
      <w:tr w:rsidR="0095308B" w:rsidRPr="00BF7634" w:rsidTr="00677266">
        <w:trPr>
          <w:trHeight w:val="862"/>
        </w:trPr>
        <w:tc>
          <w:tcPr>
            <w:tcW w:w="2865" w:type="dxa"/>
            <w:shd w:val="clear" w:color="auto" w:fill="auto"/>
          </w:tcPr>
          <w:p w:rsidR="0095308B" w:rsidRPr="00BF7634" w:rsidRDefault="0095308B" w:rsidP="00677266">
            <w:pPr>
              <w:jc w:val="center"/>
              <w:rPr>
                <w:rFonts w:ascii="Calibri" w:eastAsia="Times New Roman" w:hAnsi="Calibri" w:cs="Calibri"/>
                <w:color w:val="FF0000"/>
              </w:rPr>
            </w:pPr>
            <w:r w:rsidRPr="00BF7634">
              <w:rPr>
                <w:rFonts w:ascii="Calibri" w:eastAsia="Times New Roman" w:hAnsi="Calibri" w:cs="Calibri"/>
                <w:color w:val="000000" w:themeColor="text1"/>
              </w:rPr>
              <w:lastRenderedPageBreak/>
              <w:t>Agenda Item 5</w:t>
            </w:r>
          </w:p>
        </w:tc>
        <w:tc>
          <w:tcPr>
            <w:tcW w:w="8100" w:type="dxa"/>
            <w:shd w:val="clear" w:color="auto" w:fill="auto"/>
          </w:tcPr>
          <w:p w:rsidR="0095308B" w:rsidRPr="00BF7634" w:rsidRDefault="0095308B" w:rsidP="00677266">
            <w:pPr>
              <w:ind w:left="1080"/>
              <w:contextualSpacing/>
              <w:rPr>
                <w:rFonts w:ascii="Calibri" w:hAnsi="Calibri" w:cs="Calibri"/>
              </w:rPr>
            </w:pPr>
          </w:p>
          <w:p w:rsidR="0095308B" w:rsidRPr="002D3AF4" w:rsidRDefault="00400521" w:rsidP="00400521">
            <w:pPr>
              <w:pStyle w:val="ListParagraph"/>
              <w:numPr>
                <w:ilvl w:val="0"/>
                <w:numId w:val="1"/>
              </w:numPr>
              <w:textAlignment w:val="baseline"/>
              <w:rPr>
                <w:rFonts w:ascii="Calibri" w:eastAsia="Times New Roman" w:hAnsi="Calibri" w:cs="Calibri"/>
                <w:color w:val="000000" w:themeColor="text1"/>
              </w:rPr>
            </w:pPr>
            <w:r>
              <w:t>Funding Decisions</w:t>
            </w:r>
          </w:p>
          <w:p w:rsidR="002D3AF4" w:rsidRPr="00400521" w:rsidRDefault="002D3AF4" w:rsidP="002D3AF4">
            <w:pPr>
              <w:pStyle w:val="ListParagraph"/>
              <w:ind w:left="1080"/>
              <w:textAlignment w:val="baseline"/>
              <w:rPr>
                <w:rFonts w:ascii="Calibri" w:eastAsia="Times New Roman" w:hAnsi="Calibri" w:cs="Calibri"/>
                <w:color w:val="000000" w:themeColor="text1"/>
              </w:rPr>
            </w:pPr>
          </w:p>
          <w:p w:rsidR="00400521" w:rsidRPr="00D069B6" w:rsidRDefault="00400521" w:rsidP="00400521">
            <w:pPr>
              <w:pStyle w:val="ListParagraph"/>
              <w:numPr>
                <w:ilvl w:val="1"/>
                <w:numId w:val="1"/>
              </w:numPr>
              <w:textAlignment w:val="baseline"/>
              <w:rPr>
                <w:rFonts w:ascii="Calibri" w:eastAsia="Times New Roman" w:hAnsi="Calibri" w:cs="Calibri"/>
                <w:color w:val="000000" w:themeColor="text1"/>
              </w:rPr>
            </w:pPr>
            <w:r>
              <w:t>Weber County Service Provider Support *‡</w:t>
            </w:r>
          </w:p>
          <w:p w:rsidR="00D069B6" w:rsidRPr="00D069B6" w:rsidRDefault="002D3AF4" w:rsidP="00D069B6">
            <w:pPr>
              <w:pStyle w:val="ListParagraph"/>
              <w:ind w:left="1800"/>
              <w:textAlignment w:val="baseline"/>
              <w:rPr>
                <w:rFonts w:ascii="Calibri" w:eastAsia="Times New Roman" w:hAnsi="Calibri" w:cs="Calibri"/>
                <w:color w:val="000000" w:themeColor="text1"/>
              </w:rPr>
            </w:pPr>
            <w:r w:rsidRPr="002D3AF4">
              <w:rPr>
                <w:rFonts w:ascii="Calibri" w:eastAsia="Times New Roman" w:hAnsi="Calibri" w:cs="Calibri"/>
                <w:color w:val="000000" w:themeColor="text1"/>
              </w:rPr>
              <w:t xml:space="preserve">The Office of Homeless Services (OHS) recommended </w:t>
            </w:r>
            <w:r w:rsidR="00D069B6" w:rsidRPr="00D069B6">
              <w:rPr>
                <w:rFonts w:ascii="Calibri" w:eastAsia="Times New Roman" w:hAnsi="Calibri" w:cs="Calibri"/>
                <w:color w:val="000000" w:themeColor="text1"/>
              </w:rPr>
              <w:t>the Utah Homeless Service Board approved $233,625</w:t>
            </w:r>
            <w:r>
              <w:rPr>
                <w:rFonts w:ascii="Calibri" w:eastAsia="Times New Roman" w:hAnsi="Calibri" w:cs="Calibri"/>
                <w:color w:val="000000" w:themeColor="text1"/>
              </w:rPr>
              <w:t>.90</w:t>
            </w:r>
            <w:r w:rsidR="00D069B6" w:rsidRPr="00D069B6">
              <w:rPr>
                <w:rFonts w:ascii="Calibri" w:eastAsia="Times New Roman" w:hAnsi="Calibri" w:cs="Calibri"/>
                <w:color w:val="000000" w:themeColor="text1"/>
              </w:rPr>
              <w:t xml:space="preserve"> in </w:t>
            </w:r>
            <w:proofErr w:type="gramStart"/>
            <w:r w:rsidR="00D069B6" w:rsidRPr="00D069B6">
              <w:rPr>
                <w:rFonts w:ascii="Calibri" w:eastAsia="Times New Roman" w:hAnsi="Calibri" w:cs="Calibri"/>
                <w:color w:val="000000" w:themeColor="text1"/>
              </w:rPr>
              <w:t>one time</w:t>
            </w:r>
            <w:proofErr w:type="gramEnd"/>
            <w:r w:rsidR="00D069B6" w:rsidRPr="00D069B6">
              <w:rPr>
                <w:rFonts w:ascii="Calibri" w:eastAsia="Times New Roman" w:hAnsi="Calibri" w:cs="Calibri"/>
                <w:color w:val="000000" w:themeColor="text1"/>
              </w:rPr>
              <w:t xml:space="preserve"> funding to support organizations within the Weber local Homeless Council that are actively participating in the know by name Pilot, the pilot of which is being deployed using philanthropic and private funds.</w:t>
            </w:r>
          </w:p>
          <w:p w:rsidR="00400521" w:rsidRPr="00C97866" w:rsidRDefault="00400521" w:rsidP="00400521">
            <w:pPr>
              <w:pStyle w:val="ListParagraph"/>
              <w:numPr>
                <w:ilvl w:val="1"/>
                <w:numId w:val="1"/>
              </w:numPr>
              <w:textAlignment w:val="baseline"/>
              <w:rPr>
                <w:rFonts w:ascii="Calibri" w:eastAsia="Times New Roman" w:hAnsi="Calibri" w:cs="Calibri"/>
                <w:color w:val="000000" w:themeColor="text1"/>
              </w:rPr>
            </w:pPr>
            <w:r>
              <w:t>Winter Response Funding | Salt Lake County *‡</w:t>
            </w:r>
          </w:p>
          <w:p w:rsidR="0095308B" w:rsidRPr="00BF7634" w:rsidRDefault="00C97866" w:rsidP="002D3AF4">
            <w:pPr>
              <w:pStyle w:val="ListParagraph"/>
              <w:ind w:left="1800"/>
              <w:textAlignment w:val="baseline"/>
              <w:rPr>
                <w:rFonts w:ascii="Calibri" w:eastAsia="Times New Roman" w:hAnsi="Calibri" w:cs="Calibri"/>
                <w:color w:val="000000" w:themeColor="text1"/>
              </w:rPr>
            </w:pPr>
            <w:r>
              <w:t>The Office of Homeless Services (OHS) recommend</w:t>
            </w:r>
            <w:r>
              <w:t>ed</w:t>
            </w:r>
            <w:r>
              <w:t xml:space="preserve"> the approval of $1,840,686 to operate 210 winter response beds at Ville 1990, which is located at 1990 W. North</w:t>
            </w:r>
            <w:bookmarkStart w:id="0" w:name="_GoBack"/>
            <w:bookmarkEnd w:id="0"/>
            <w:r>
              <w:t xml:space="preserve"> Temple St., Salt Lake City, UT 84116. Additionally, OHS requests the authority to reduce the operational budget if deemed appropriate during the contract development process.</w:t>
            </w:r>
          </w:p>
        </w:tc>
        <w:tc>
          <w:tcPr>
            <w:tcW w:w="4680" w:type="dxa"/>
          </w:tcPr>
          <w:p w:rsidR="0095308B" w:rsidRPr="00BF7634" w:rsidRDefault="0095308B" w:rsidP="00677266">
            <w:pPr>
              <w:tabs>
                <w:tab w:val="left" w:pos="72"/>
              </w:tabs>
              <w:contextualSpacing/>
              <w:rPr>
                <w:rFonts w:ascii="Calibri" w:eastAsia="Times New Roman" w:hAnsi="Calibri" w:cs="Calibri"/>
              </w:rPr>
            </w:pPr>
          </w:p>
          <w:p w:rsidR="0095308B" w:rsidRDefault="00400521" w:rsidP="00677266">
            <w:pPr>
              <w:tabs>
                <w:tab w:val="left" w:pos="72"/>
              </w:tabs>
              <w:contextualSpacing/>
              <w:rPr>
                <w:rFonts w:ascii="Calibri" w:eastAsia="Times New Roman" w:hAnsi="Calibri" w:cs="Calibri"/>
              </w:rPr>
            </w:pPr>
            <w:r>
              <w:rPr>
                <w:rFonts w:ascii="Calibri" w:eastAsia="Times New Roman" w:hAnsi="Calibri" w:cs="Calibri"/>
              </w:rPr>
              <w:t xml:space="preserve">Meredith </w:t>
            </w:r>
            <w:proofErr w:type="spellStart"/>
            <w:r>
              <w:rPr>
                <w:rFonts w:ascii="Calibri" w:eastAsia="Times New Roman" w:hAnsi="Calibri" w:cs="Calibri"/>
              </w:rPr>
              <w:t>Vernick</w:t>
            </w:r>
            <w:proofErr w:type="spellEnd"/>
          </w:p>
          <w:p w:rsidR="002D3AF4" w:rsidRDefault="002D3AF4" w:rsidP="00677266">
            <w:pPr>
              <w:tabs>
                <w:tab w:val="left" w:pos="72"/>
              </w:tabs>
              <w:contextualSpacing/>
              <w:rPr>
                <w:rFonts w:ascii="Calibri" w:eastAsia="Times New Roman" w:hAnsi="Calibri" w:cs="Calibri"/>
              </w:rPr>
            </w:pPr>
          </w:p>
          <w:p w:rsidR="002D3AF4" w:rsidRDefault="002D3AF4" w:rsidP="002D3AF4">
            <w:pPr>
              <w:tabs>
                <w:tab w:val="left" w:pos="72"/>
              </w:tabs>
              <w:contextualSpacing/>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 xml:space="preserve">. </w:t>
            </w:r>
            <w:r>
              <w:rPr>
                <w:rFonts w:ascii="Calibri" w:eastAsia="Times New Roman" w:hAnsi="Calibri" w:cs="Calibri"/>
              </w:rPr>
              <w:t xml:space="preserve">Spencer Eccles </w:t>
            </w:r>
            <w:r>
              <w:rPr>
                <w:rFonts w:ascii="Calibri" w:eastAsia="Times New Roman" w:hAnsi="Calibri" w:cs="Calibri"/>
              </w:rPr>
              <w:t xml:space="preserve">made a motion to approve the </w:t>
            </w:r>
            <w:r>
              <w:rPr>
                <w:rFonts w:ascii="Calibri" w:eastAsia="Times New Roman" w:hAnsi="Calibri" w:cs="Calibri"/>
              </w:rPr>
              <w:t>recommendation</w:t>
            </w:r>
            <w:r>
              <w:rPr>
                <w:rFonts w:ascii="Calibri" w:eastAsia="Times New Roman" w:hAnsi="Calibri" w:cs="Calibri"/>
              </w:rPr>
              <w:t xml:space="preserve">. </w:t>
            </w:r>
            <w:proofErr w:type="spellStart"/>
            <w:r>
              <w:rPr>
                <w:rFonts w:ascii="Calibri" w:eastAsia="Times New Roman" w:hAnsi="Calibri" w:cs="Calibri"/>
              </w:rPr>
              <w:t>Arlyn</w:t>
            </w:r>
            <w:proofErr w:type="spellEnd"/>
            <w:r>
              <w:rPr>
                <w:rFonts w:ascii="Calibri" w:eastAsia="Times New Roman" w:hAnsi="Calibri" w:cs="Calibri"/>
              </w:rPr>
              <w:t xml:space="preserve"> Bradshaw</w:t>
            </w:r>
            <w:r>
              <w:rPr>
                <w:rFonts w:ascii="Calibri" w:eastAsia="Times New Roman" w:hAnsi="Calibri" w:cs="Calibri"/>
              </w:rPr>
              <w:t xml:space="preserve"> seconded the motion. Motion passed unanimously.</w:t>
            </w:r>
          </w:p>
          <w:p w:rsidR="002D3AF4" w:rsidRDefault="002D3AF4" w:rsidP="00677266">
            <w:pPr>
              <w:tabs>
                <w:tab w:val="left" w:pos="72"/>
              </w:tabs>
              <w:contextualSpacing/>
              <w:rPr>
                <w:rFonts w:ascii="Calibri" w:eastAsia="Times New Roman" w:hAnsi="Calibri" w:cs="Calibri"/>
              </w:rPr>
            </w:pPr>
          </w:p>
          <w:p w:rsidR="002D3AF4" w:rsidRDefault="002D3AF4" w:rsidP="00677266">
            <w:pPr>
              <w:tabs>
                <w:tab w:val="left" w:pos="72"/>
              </w:tabs>
              <w:contextualSpacing/>
              <w:rPr>
                <w:rFonts w:ascii="Calibri" w:eastAsia="Times New Roman" w:hAnsi="Calibri" w:cs="Calibri"/>
              </w:rPr>
            </w:pPr>
          </w:p>
          <w:p w:rsidR="002D3AF4" w:rsidRDefault="002D3AF4" w:rsidP="002D3AF4">
            <w:pPr>
              <w:tabs>
                <w:tab w:val="left" w:pos="72"/>
              </w:tabs>
              <w:contextualSpacing/>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 xml:space="preserve">. </w:t>
            </w:r>
            <w:r>
              <w:rPr>
                <w:rFonts w:ascii="Calibri" w:eastAsia="Times New Roman" w:hAnsi="Calibri" w:cs="Calibri"/>
              </w:rPr>
              <w:t xml:space="preserve">Jim </w:t>
            </w:r>
            <w:proofErr w:type="spellStart"/>
            <w:r>
              <w:rPr>
                <w:rFonts w:ascii="Calibri" w:eastAsia="Times New Roman" w:hAnsi="Calibri" w:cs="Calibri"/>
              </w:rPr>
              <w:t>Behunin</w:t>
            </w:r>
            <w:proofErr w:type="spellEnd"/>
            <w:r>
              <w:rPr>
                <w:rFonts w:ascii="Calibri" w:eastAsia="Times New Roman" w:hAnsi="Calibri" w:cs="Calibri"/>
              </w:rPr>
              <w:t xml:space="preserve"> made a motion to approve the </w:t>
            </w:r>
            <w:r>
              <w:rPr>
                <w:rFonts w:ascii="Calibri" w:eastAsia="Times New Roman" w:hAnsi="Calibri" w:cs="Calibri"/>
              </w:rPr>
              <w:t>winter response funding for Salt Lake County</w:t>
            </w:r>
            <w:r>
              <w:rPr>
                <w:rFonts w:ascii="Calibri" w:eastAsia="Times New Roman" w:hAnsi="Calibri" w:cs="Calibri"/>
              </w:rPr>
              <w:t xml:space="preserve">. </w:t>
            </w:r>
            <w:r>
              <w:rPr>
                <w:rFonts w:ascii="Calibri" w:eastAsia="Times New Roman" w:hAnsi="Calibri" w:cs="Calibri"/>
              </w:rPr>
              <w:t xml:space="preserve">Jennifer Campbell </w:t>
            </w:r>
            <w:r>
              <w:rPr>
                <w:rFonts w:ascii="Calibri" w:eastAsia="Times New Roman" w:hAnsi="Calibri" w:cs="Calibri"/>
              </w:rPr>
              <w:t>seconded the motion. Motion passed unanimously.</w:t>
            </w:r>
          </w:p>
          <w:p w:rsidR="002D3AF4" w:rsidRPr="00BF7634" w:rsidRDefault="002D3AF4" w:rsidP="00677266">
            <w:pPr>
              <w:tabs>
                <w:tab w:val="left" w:pos="72"/>
              </w:tabs>
              <w:contextualSpacing/>
              <w:rPr>
                <w:rFonts w:ascii="Calibri" w:eastAsia="Times New Roman" w:hAnsi="Calibri" w:cs="Calibri"/>
              </w:rPr>
            </w:pPr>
          </w:p>
        </w:tc>
      </w:tr>
      <w:tr w:rsidR="00400521" w:rsidRPr="00BF7634" w:rsidTr="00677266">
        <w:trPr>
          <w:trHeight w:val="862"/>
        </w:trPr>
        <w:tc>
          <w:tcPr>
            <w:tcW w:w="2865" w:type="dxa"/>
            <w:shd w:val="clear" w:color="auto" w:fill="auto"/>
          </w:tcPr>
          <w:p w:rsidR="00400521" w:rsidRPr="00BF7634" w:rsidRDefault="00400521" w:rsidP="00677266">
            <w:pPr>
              <w:jc w:val="center"/>
              <w:rPr>
                <w:rFonts w:ascii="Calibri" w:eastAsia="Times New Roman" w:hAnsi="Calibri" w:cs="Calibri"/>
                <w:color w:val="000000" w:themeColor="text1"/>
              </w:rPr>
            </w:pPr>
          </w:p>
        </w:tc>
        <w:tc>
          <w:tcPr>
            <w:tcW w:w="8100" w:type="dxa"/>
            <w:shd w:val="clear" w:color="auto" w:fill="auto"/>
          </w:tcPr>
          <w:p w:rsidR="00400521" w:rsidRDefault="00400521" w:rsidP="00677266">
            <w:pPr>
              <w:ind w:left="1080"/>
              <w:contextualSpacing/>
            </w:pPr>
          </w:p>
          <w:p w:rsidR="00400521" w:rsidRPr="00400521" w:rsidRDefault="00400521" w:rsidP="00677266">
            <w:pPr>
              <w:ind w:left="1080"/>
              <w:contextualSpacing/>
              <w:rPr>
                <w:rFonts w:ascii="Calibri" w:hAnsi="Calibri" w:cs="Calibri"/>
                <w:i/>
              </w:rPr>
            </w:pPr>
            <w:r w:rsidRPr="00400521">
              <w:rPr>
                <w:i/>
              </w:rPr>
              <w:t>Adjourn</w:t>
            </w:r>
          </w:p>
        </w:tc>
        <w:tc>
          <w:tcPr>
            <w:tcW w:w="4680" w:type="dxa"/>
          </w:tcPr>
          <w:p w:rsidR="00400521" w:rsidRDefault="00400521" w:rsidP="00400521">
            <w:pPr>
              <w:tabs>
                <w:tab w:val="left" w:pos="72"/>
              </w:tabs>
              <w:contextualSpacing/>
              <w:rPr>
                <w:rFonts w:ascii="Calibri" w:eastAsia="Times New Roman" w:hAnsi="Calibri" w:cs="Calibri"/>
                <w:color w:val="000000" w:themeColor="text1"/>
              </w:rPr>
            </w:pPr>
            <w:r w:rsidRPr="00BF7634">
              <w:rPr>
                <w:rFonts w:ascii="Calibri" w:eastAsia="Times New Roman" w:hAnsi="Calibri" w:cs="Calibri"/>
              </w:rPr>
              <w:t>Randy Shumway</w:t>
            </w:r>
            <w:r w:rsidRPr="00BF7634">
              <w:rPr>
                <w:rFonts w:ascii="Calibri" w:eastAsia="Times New Roman" w:hAnsi="Calibri" w:cs="Calibri"/>
                <w:color w:val="000000" w:themeColor="text1"/>
              </w:rPr>
              <w:t xml:space="preserve"> </w:t>
            </w:r>
          </w:p>
          <w:p w:rsidR="00400521" w:rsidRPr="00BF7634" w:rsidRDefault="00400521" w:rsidP="00400521">
            <w:pPr>
              <w:tabs>
                <w:tab w:val="left" w:pos="72"/>
              </w:tabs>
              <w:contextualSpacing/>
              <w:rPr>
                <w:rFonts w:ascii="Calibri" w:eastAsia="Times New Roman" w:hAnsi="Calibri" w:cs="Calibri"/>
              </w:rPr>
            </w:pPr>
            <w:r w:rsidRPr="00BF7634">
              <w:rPr>
                <w:rFonts w:ascii="Calibri" w:eastAsia="Times New Roman" w:hAnsi="Calibri" w:cs="Calibri"/>
              </w:rPr>
              <w:t>CHAIR, Randy Shumway, called for a motion</w:t>
            </w:r>
            <w:r>
              <w:rPr>
                <w:rFonts w:ascii="Calibri" w:eastAsia="Times New Roman" w:hAnsi="Calibri" w:cs="Calibri"/>
              </w:rPr>
              <w:t xml:space="preserve"> to adjourn</w:t>
            </w:r>
            <w:r w:rsidRPr="00BF7634">
              <w:rPr>
                <w:rFonts w:ascii="Calibri" w:eastAsia="Times New Roman" w:hAnsi="Calibri" w:cs="Calibri"/>
              </w:rPr>
              <w:t xml:space="preserve">.  </w:t>
            </w:r>
            <w:r w:rsidR="002D3AF4">
              <w:rPr>
                <w:rFonts w:ascii="Calibri" w:eastAsia="Times New Roman" w:hAnsi="Calibri" w:cs="Calibri"/>
              </w:rPr>
              <w:t xml:space="preserve">Jim </w:t>
            </w:r>
            <w:proofErr w:type="spellStart"/>
            <w:r w:rsidR="002D3AF4">
              <w:rPr>
                <w:rFonts w:ascii="Calibri" w:eastAsia="Times New Roman" w:hAnsi="Calibri" w:cs="Calibri"/>
              </w:rPr>
              <w:t>Behunin</w:t>
            </w:r>
            <w:proofErr w:type="spellEnd"/>
            <w:r w:rsidRPr="00BF7634">
              <w:rPr>
                <w:rFonts w:ascii="Calibri" w:eastAsia="Times New Roman" w:hAnsi="Calibri" w:cs="Calibri"/>
              </w:rPr>
              <w:t xml:space="preserve"> made a motion</w:t>
            </w:r>
            <w:r>
              <w:rPr>
                <w:rFonts w:ascii="Calibri" w:eastAsia="Times New Roman" w:hAnsi="Calibri" w:cs="Calibri"/>
              </w:rPr>
              <w:t xml:space="preserve"> to adjourn. </w:t>
            </w:r>
            <w:r w:rsidR="002D3AF4">
              <w:rPr>
                <w:rFonts w:ascii="Calibri" w:eastAsia="Times New Roman" w:hAnsi="Calibri" w:cs="Calibri"/>
              </w:rPr>
              <w:t>Mayor Marcus Stevenson</w:t>
            </w:r>
            <w:r>
              <w:rPr>
                <w:rFonts w:ascii="Calibri" w:eastAsia="Times New Roman" w:hAnsi="Calibri" w:cs="Calibri"/>
              </w:rPr>
              <w:t xml:space="preserve"> </w:t>
            </w:r>
            <w:r w:rsidRPr="00BF7634">
              <w:rPr>
                <w:rFonts w:ascii="Calibri" w:eastAsia="Times New Roman" w:hAnsi="Calibri" w:cs="Calibri"/>
              </w:rPr>
              <w:t>seconded</w:t>
            </w:r>
            <w:r>
              <w:rPr>
                <w:rFonts w:ascii="Calibri" w:eastAsia="Times New Roman" w:hAnsi="Calibri" w:cs="Calibri"/>
              </w:rPr>
              <w:t xml:space="preserve"> the motion</w:t>
            </w:r>
            <w:r w:rsidRPr="00BF7634">
              <w:rPr>
                <w:rFonts w:ascii="Calibri" w:eastAsia="Times New Roman" w:hAnsi="Calibri" w:cs="Calibri"/>
              </w:rPr>
              <w:t xml:space="preserve">. </w:t>
            </w:r>
            <w:r>
              <w:rPr>
                <w:rFonts w:ascii="Calibri" w:eastAsia="Times New Roman" w:hAnsi="Calibri" w:cs="Calibri"/>
              </w:rPr>
              <w:t>Motion passed</w:t>
            </w:r>
            <w:r w:rsidRPr="00BF7634">
              <w:rPr>
                <w:rFonts w:ascii="Calibri" w:eastAsia="Times New Roman" w:hAnsi="Calibri" w:cs="Calibri"/>
              </w:rPr>
              <w:t xml:space="preserve"> unanimously.</w:t>
            </w:r>
          </w:p>
        </w:tc>
      </w:tr>
    </w:tbl>
    <w:p w:rsidR="0095308B" w:rsidRPr="00BF7634" w:rsidRDefault="0095308B" w:rsidP="0095308B">
      <w:pPr>
        <w:spacing w:after="0" w:line="240" w:lineRule="auto"/>
        <w:rPr>
          <w:rFonts w:ascii="Calibri" w:eastAsia="Times New Roman" w:hAnsi="Calibri" w:cs="Calibri"/>
          <w:color w:val="FF0000"/>
        </w:rPr>
      </w:pPr>
    </w:p>
    <w:p w:rsidR="0095308B" w:rsidRPr="00BF7634" w:rsidRDefault="0095308B" w:rsidP="0095308B">
      <w:pPr>
        <w:spacing w:after="0" w:line="240" w:lineRule="auto"/>
        <w:rPr>
          <w:rFonts w:ascii="Calibri" w:eastAsia="Times New Roman" w:hAnsi="Calibri" w:cs="Calibri"/>
          <w:color w:val="FF0000"/>
        </w:rPr>
      </w:pPr>
      <w:r w:rsidRPr="00BF7634">
        <w:rPr>
          <w:rFonts w:ascii="Calibri" w:eastAsia="Times New Roman" w:hAnsi="Calibri" w:cs="Calibri"/>
          <w:color w:val="FF0000"/>
        </w:rPr>
        <w:t>*</w:t>
      </w:r>
      <w:r w:rsidRPr="00BF7634">
        <w:rPr>
          <w:rFonts w:ascii="Calibri" w:eastAsia="Times New Roman" w:hAnsi="Calibri" w:cs="Calibri"/>
        </w:rPr>
        <w:t>Needed approval</w:t>
      </w:r>
    </w:p>
    <w:p w:rsidR="00EC4726" w:rsidRPr="002D3AF4" w:rsidRDefault="0095308B" w:rsidP="002D3AF4">
      <w:pPr>
        <w:spacing w:after="0" w:line="240" w:lineRule="auto"/>
        <w:ind w:left="-810"/>
        <w:rPr>
          <w:rFonts w:ascii="Calibri" w:eastAsia="Times New Roman" w:hAnsi="Calibri" w:cs="Calibri"/>
          <w:bCs/>
        </w:rPr>
      </w:pPr>
      <w:r w:rsidRPr="00BF7634">
        <w:rPr>
          <w:rFonts w:ascii="Calibri" w:eastAsia="Times New Roman" w:hAnsi="Calibri" w:cs="Calibri"/>
          <w:b/>
          <w:color w:val="FF0000"/>
        </w:rPr>
        <w:t xml:space="preserve">‡ </w:t>
      </w:r>
      <w:r w:rsidRPr="00BF7634">
        <w:rPr>
          <w:rFonts w:ascii="Calibri" w:eastAsia="Times New Roman" w:hAnsi="Calibri" w:cs="Calibri"/>
          <w:b/>
          <w:color w:val="FF0000"/>
        </w:rPr>
        <w:tab/>
      </w:r>
      <w:r w:rsidRPr="00BF7634">
        <w:rPr>
          <w:rFonts w:ascii="Calibri" w:eastAsia="Times New Roman" w:hAnsi="Calibri" w:cs="Calibri"/>
          <w:b/>
        </w:rPr>
        <w:t xml:space="preserve">‡ </w:t>
      </w:r>
      <w:r w:rsidRPr="00BF7634">
        <w:rPr>
          <w:rFonts w:ascii="Calibri" w:eastAsia="Times New Roman" w:hAnsi="Calibri" w:cs="Calibri"/>
          <w:bCs/>
        </w:rPr>
        <w:t>Had corresponding document</w:t>
      </w:r>
    </w:p>
    <w:sectPr w:rsidR="00EC4726" w:rsidRPr="002D3AF4" w:rsidSect="008D73CA">
      <w:headerReference w:type="default" r:id="rId14"/>
      <w:footerReference w:type="default" r:id="rId15"/>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0521" w:rsidRDefault="00400521" w:rsidP="00400521">
      <w:pPr>
        <w:spacing w:after="0" w:line="240" w:lineRule="auto"/>
      </w:pPr>
      <w:r>
        <w:separator/>
      </w:r>
    </w:p>
  </w:endnote>
  <w:endnote w:type="continuationSeparator" w:id="0">
    <w:p w:rsidR="00400521" w:rsidRDefault="00400521" w:rsidP="004005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7948" w:rsidRPr="001A34B8" w:rsidRDefault="000D4D70" w:rsidP="006C02D6">
    <w:pPr>
      <w:pStyle w:val="Footer"/>
      <w:pBdr>
        <w:top w:val="thinThickSmallGap" w:sz="24" w:space="1" w:color="622423"/>
      </w:pBdr>
      <w:rPr>
        <w:rFonts w:ascii="Times New Roman" w:hAnsi="Times New Roman"/>
      </w:rPr>
    </w:pPr>
    <w:r>
      <w:rPr>
        <w:rFonts w:ascii="Times New Roman" w:hAnsi="Times New Roman"/>
        <w:b/>
      </w:rPr>
      <w:t>Utah Homeless Services Board</w:t>
    </w:r>
    <w:r w:rsidRPr="00584F59">
      <w:rPr>
        <w:rFonts w:ascii="Times New Roman" w:hAnsi="Times New Roman"/>
      </w:rPr>
      <w:t>–</w:t>
    </w:r>
    <w:r>
      <w:rPr>
        <w:rFonts w:ascii="Times New Roman" w:hAnsi="Times New Roman"/>
      </w:rPr>
      <w:t xml:space="preserve"> </w:t>
    </w:r>
    <w:r w:rsidR="00400521">
      <w:rPr>
        <w:rFonts w:ascii="Times New Roman" w:hAnsi="Times New Roman"/>
      </w:rPr>
      <w:t>October 9, 2024</w:t>
    </w:r>
    <w:r>
      <w:rPr>
        <w:rFonts w:ascii="Times New Roman" w:hAnsi="Times New Roman"/>
      </w:rPr>
      <w:t xml:space="preserve">  </w:t>
    </w:r>
    <w:r w:rsidRPr="00584F59">
      <w:rPr>
        <w:rFonts w:ascii="Times New Roman" w:hAnsi="Times New Roman"/>
      </w:rPr>
      <w:t xml:space="preserve"> –</w:t>
    </w:r>
    <w:r w:rsidRPr="006C02D6">
      <w:rPr>
        <w:rFonts w:ascii="Cambria" w:hAnsi="Cambria"/>
      </w:rPr>
      <w:t xml:space="preserve">   Minutes approved at </w:t>
    </w:r>
    <w:r>
      <w:rPr>
        <w:rFonts w:ascii="Cambria" w:hAnsi="Cambria"/>
      </w:rPr>
      <w:t>00/00/00</w:t>
    </w:r>
    <w:r w:rsidRPr="006C02D6">
      <w:rPr>
        <w:rFonts w:ascii="Cambria" w:hAnsi="Cambria"/>
      </w:rPr>
      <w:t xml:space="preserve"> Meeting</w:t>
    </w:r>
  </w:p>
  <w:p w:rsidR="00937948" w:rsidRPr="006C02D6" w:rsidRDefault="000D4D70" w:rsidP="006C02D6">
    <w:pPr>
      <w:pStyle w:val="Footer"/>
      <w:pBdr>
        <w:top w:val="thinThickSmallGap" w:sz="24" w:space="1" w:color="622423"/>
      </w:pBdr>
      <w:rPr>
        <w:rFonts w:ascii="Cambria" w:hAnsi="Cambria"/>
      </w:rPr>
    </w:pPr>
    <w:r w:rsidRPr="006C02D6">
      <w:rPr>
        <w:rFonts w:ascii="Cambria" w:hAnsi="Cambria"/>
      </w:rPr>
      <w:t xml:space="preserve">Page </w:t>
    </w:r>
    <w:r w:rsidRPr="006C02D6">
      <w:rPr>
        <w:rFonts w:ascii="Calibri" w:hAnsi="Calibri"/>
      </w:rPr>
      <w:fldChar w:fldCharType="begin"/>
    </w:r>
    <w:r>
      <w:instrText xml:space="preserve"> PAGE   \* MERGEFORMAT </w:instrText>
    </w:r>
    <w:r w:rsidRPr="006C02D6">
      <w:rPr>
        <w:rFonts w:ascii="Calibri" w:hAnsi="Calibri"/>
      </w:rPr>
      <w:fldChar w:fldCharType="separate"/>
    </w:r>
    <w:r w:rsidRPr="006C02D6">
      <w:rPr>
        <w:rFonts w:ascii="Cambria" w:hAnsi="Cambria"/>
        <w:noProof/>
      </w:rPr>
      <w:t>2</w:t>
    </w:r>
    <w:r w:rsidRPr="006C02D6">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0521" w:rsidRDefault="00400521" w:rsidP="00400521">
      <w:pPr>
        <w:spacing w:after="0" w:line="240" w:lineRule="auto"/>
      </w:pPr>
      <w:r>
        <w:separator/>
      </w:r>
    </w:p>
  </w:footnote>
  <w:footnote w:type="continuationSeparator" w:id="0">
    <w:p w:rsidR="00400521" w:rsidRDefault="00400521" w:rsidP="004005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18604890"/>
      <w:docPartObj>
        <w:docPartGallery w:val="Watermarks"/>
        <w:docPartUnique/>
      </w:docPartObj>
    </w:sdtPr>
    <w:sdtEndPr/>
    <w:sdtContent>
      <w:p w:rsidR="00937948" w:rsidRDefault="000D4D7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101789"/>
    <w:multiLevelType w:val="hybridMultilevel"/>
    <w:tmpl w:val="C7163CD6"/>
    <w:lvl w:ilvl="0" w:tplc="A480700A">
      <w:start w:val="1"/>
      <w:numFmt w:val="decimal"/>
      <w:lvlText w:val="%1."/>
      <w:lvlJc w:val="left"/>
      <w:pPr>
        <w:ind w:left="1080" w:hanging="360"/>
      </w:pPr>
      <w:rPr>
        <w:rFonts w:hint="default"/>
        <w:color w:val="00000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D042E29"/>
    <w:multiLevelType w:val="hybridMultilevel"/>
    <w:tmpl w:val="430818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08B"/>
    <w:rsid w:val="0028513A"/>
    <w:rsid w:val="002D3AF4"/>
    <w:rsid w:val="002D7A61"/>
    <w:rsid w:val="003F0E34"/>
    <w:rsid w:val="00400521"/>
    <w:rsid w:val="00616B2C"/>
    <w:rsid w:val="00700233"/>
    <w:rsid w:val="007312AF"/>
    <w:rsid w:val="0080582B"/>
    <w:rsid w:val="0095308B"/>
    <w:rsid w:val="00BA192D"/>
    <w:rsid w:val="00C5497C"/>
    <w:rsid w:val="00C97866"/>
    <w:rsid w:val="00CF40E1"/>
    <w:rsid w:val="00CF4BFC"/>
    <w:rsid w:val="00D069B6"/>
    <w:rsid w:val="00DE712D"/>
    <w:rsid w:val="00E94ADB"/>
    <w:rsid w:val="00EC4726"/>
    <w:rsid w:val="00EC5602"/>
    <w:rsid w:val="00FC71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B29170"/>
  <w15:chartTrackingRefBased/>
  <w15:docId w15:val="{B4F1B53B-E810-4734-9520-CD07C5977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308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30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308B"/>
  </w:style>
  <w:style w:type="paragraph" w:styleId="Footer">
    <w:name w:val="footer"/>
    <w:basedOn w:val="Normal"/>
    <w:link w:val="FooterChar"/>
    <w:uiPriority w:val="99"/>
    <w:unhideWhenUsed/>
    <w:rsid w:val="009530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308B"/>
  </w:style>
  <w:style w:type="table" w:customStyle="1" w:styleId="TableGrid1">
    <w:name w:val="Table Grid1"/>
    <w:basedOn w:val="TableNormal"/>
    <w:next w:val="TableGrid"/>
    <w:uiPriority w:val="59"/>
    <w:rsid w:val="009530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5308B"/>
    <w:pPr>
      <w:ind w:left="720"/>
      <w:contextualSpacing/>
    </w:pPr>
  </w:style>
  <w:style w:type="table" w:styleId="TableGrid">
    <w:name w:val="Table Grid"/>
    <w:basedOn w:val="TableNormal"/>
    <w:uiPriority w:val="39"/>
    <w:rsid w:val="009530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312AF"/>
    <w:rPr>
      <w:color w:val="0563C1" w:themeColor="hyperlink"/>
      <w:u w:val="single"/>
    </w:rPr>
  </w:style>
  <w:style w:type="character" w:styleId="UnresolvedMention">
    <w:name w:val="Unresolved Mention"/>
    <w:basedOn w:val="DefaultParagraphFont"/>
    <w:uiPriority w:val="99"/>
    <w:semiHidden/>
    <w:unhideWhenUsed/>
    <w:rsid w:val="007312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tah-gov.zoom.us/j/82378429243" TargetMode="External"/><Relationship Id="rId13" Type="http://schemas.openxmlformats.org/officeDocument/2006/relationships/hyperlink" Target="https://www.utah.gov/pmn/files/1179977.pdf"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utah.gov/pmn/files/1179983.pd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tah.gov/pmn/files/1180623.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utah.gov/pmn/files/1181069.mp3" TargetMode="External"/><Relationship Id="rId4" Type="http://schemas.openxmlformats.org/officeDocument/2006/relationships/webSettings" Target="webSettings.xml"/><Relationship Id="rId9" Type="http://schemas.openxmlformats.org/officeDocument/2006/relationships/hyperlink" Target="https://www.utah.gov/pmn/sitemap/notice/936323.html"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2178</Words>
  <Characters>12421</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Shalie Ripley</dc:creator>
  <cp:keywords/>
  <dc:description/>
  <cp:lastModifiedBy>Shalie Ripley</cp:lastModifiedBy>
  <cp:revision>2</cp:revision>
  <dcterms:created xsi:type="dcterms:W3CDTF">2024-10-22T15:32:00Z</dcterms:created>
  <dcterms:modified xsi:type="dcterms:W3CDTF">2024-10-22T15:32:00Z</dcterms:modified>
</cp:coreProperties>
</file>