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1"/>
        <w:shd w:fill="ffffff" w:val="clear"/>
        <w:spacing w:after="240" w:before="0" w:line="240" w:lineRule="auto"/>
        <w:jc w:val="center"/>
        <w:rPr>
          <w:rFonts w:ascii="Merriweather" w:cs="Merriweather" w:eastAsia="Merriweather" w:hAnsi="Merriweather"/>
          <w:b w:val="1"/>
          <w:color w:val="255779"/>
          <w:sz w:val="28"/>
          <w:szCs w:val="28"/>
        </w:rPr>
      </w:pPr>
      <w:r w:rsidDel="00000000" w:rsidR="00000000" w:rsidRPr="00000000">
        <w:rPr>
          <w:rFonts w:ascii="Merriweather" w:cs="Merriweather" w:eastAsia="Merriweather" w:hAnsi="Merriweather"/>
          <w:b w:val="1"/>
          <w:color w:val="255779"/>
          <w:sz w:val="28"/>
          <w:szCs w:val="28"/>
          <w:rtl w:val="0"/>
        </w:rPr>
        <w:t xml:space="preserve">OCTOBER 17, 2024  -  Time: 9 AM                                                             GOOGLE MEETS and NORTH CONFERENCE RM</w:t>
      </w:r>
    </w:p>
    <w:p w:rsidR="00000000" w:rsidDel="00000000" w:rsidP="00000000" w:rsidRDefault="00000000" w:rsidRPr="00000000" w14:paraId="00000002">
      <w:pPr>
        <w:shd w:fill="ffffff" w:val="clear"/>
        <w:spacing w:line="240" w:lineRule="auto"/>
        <w:jc w:val="center"/>
        <w:rPr>
          <w:rFonts w:ascii="Merriweather" w:cs="Merriweather" w:eastAsia="Merriweather" w:hAnsi="Merriweather"/>
          <w:sz w:val="38"/>
          <w:szCs w:val="38"/>
          <w:highlight w:val="white"/>
        </w:rPr>
      </w:pPr>
      <w:r w:rsidDel="00000000" w:rsidR="00000000" w:rsidRPr="00000000">
        <w:rPr>
          <w:rFonts w:ascii="Merriweather" w:cs="Merriweather" w:eastAsia="Merriweather" w:hAnsi="Merriweather"/>
          <w:sz w:val="24"/>
          <w:szCs w:val="24"/>
          <w:highlight w:val="white"/>
          <w:rtl w:val="0"/>
        </w:rPr>
        <w:t xml:space="preserve">VIRTUAL:  </w:t>
      </w:r>
      <w:r w:rsidDel="00000000" w:rsidR="00000000" w:rsidRPr="00000000">
        <w:rPr>
          <w:rFonts w:ascii="Merriweather" w:cs="Merriweather" w:eastAsia="Merriweather" w:hAnsi="Merriweather"/>
          <w:color w:val="5f6368"/>
          <w:highlight w:val="white"/>
          <w:rtl w:val="0"/>
        </w:rPr>
        <w:t xml:space="preserve">meet.google.com/yvy-xade-urr</w:t>
      </w:r>
      <w:r w:rsidDel="00000000" w:rsidR="00000000" w:rsidRPr="00000000">
        <w:rPr>
          <w:rtl w:val="0"/>
        </w:rPr>
      </w:r>
    </w:p>
    <w:p w:rsidR="00000000" w:rsidDel="00000000" w:rsidP="00000000" w:rsidRDefault="00000000" w:rsidRPr="00000000" w14:paraId="00000003">
      <w:pPr>
        <w:shd w:fill="ffffff" w:val="clear"/>
        <w:spacing w:line="240" w:lineRule="auto"/>
        <w:jc w:val="center"/>
        <w:rPr>
          <w:rFonts w:ascii="Merriweather" w:cs="Merriweather" w:eastAsia="Merriweather" w:hAnsi="Merriweather"/>
          <w:sz w:val="38"/>
          <w:szCs w:val="38"/>
        </w:rPr>
      </w:pPr>
      <w:r w:rsidDel="00000000" w:rsidR="00000000" w:rsidRPr="00000000">
        <w:rPr>
          <w:rFonts w:ascii="Merriweather" w:cs="Merriweather" w:eastAsia="Merriweather" w:hAnsi="Merriweather"/>
          <w:sz w:val="24"/>
          <w:szCs w:val="24"/>
          <w:rtl w:val="0"/>
        </w:rPr>
        <w:t xml:space="preserve">TELEPHONE</w:t>
      </w:r>
      <w:r w:rsidDel="00000000" w:rsidR="00000000" w:rsidRPr="00000000">
        <w:rPr>
          <w:rFonts w:ascii="Merriweather" w:cs="Merriweather" w:eastAsia="Merriweather" w:hAnsi="Merriweather"/>
          <w:sz w:val="24"/>
          <w:szCs w:val="24"/>
          <w:rtl w:val="0"/>
        </w:rPr>
        <w:t xml:space="preserve">: </w:t>
      </w:r>
      <w:r w:rsidDel="00000000" w:rsidR="00000000" w:rsidRPr="00000000">
        <w:rPr>
          <w:rFonts w:ascii="Merriweather" w:cs="Merriweather" w:eastAsia="Merriweather" w:hAnsi="Merriweather"/>
          <w:color w:val="5f6368"/>
          <w:highlight w:val="white"/>
          <w:rtl w:val="0"/>
        </w:rPr>
        <w:t xml:space="preserve">(US) +1 530-770-2069‬ PIN: ‪576 022 539‬#</w:t>
      </w:r>
      <w:r w:rsidDel="00000000" w:rsidR="00000000" w:rsidRPr="00000000">
        <w:rPr>
          <w:rtl w:val="0"/>
        </w:rPr>
      </w:r>
    </w:p>
    <w:p w:rsidR="00000000" w:rsidDel="00000000" w:rsidP="00000000" w:rsidRDefault="00000000" w:rsidRPr="00000000" w14:paraId="00000004">
      <w:pPr>
        <w:shd w:fill="ffffff" w:val="clear"/>
        <w:spacing w:line="240" w:lineRule="auto"/>
        <w:jc w:val="center"/>
        <w:rPr>
          <w:rFonts w:ascii="Merriweather" w:cs="Merriweather" w:eastAsia="Merriweather" w:hAnsi="Merriweather"/>
          <w:sz w:val="24"/>
          <w:szCs w:val="24"/>
        </w:rPr>
      </w:pPr>
      <w:r w:rsidDel="00000000" w:rsidR="00000000" w:rsidRPr="00000000">
        <w:rPr>
          <w:rFonts w:ascii="Merriweather" w:cs="Merriweather" w:eastAsia="Merriweather" w:hAnsi="Merriweather"/>
          <w:sz w:val="24"/>
          <w:szCs w:val="24"/>
          <w:rtl w:val="0"/>
        </w:rPr>
        <w:t xml:space="preserve">IN PERSON: Heber M. Wells Building  160 E. 300 S. Salt Lake City, Utah</w:t>
      </w:r>
    </w:p>
    <w:p w:rsidR="00000000" w:rsidDel="00000000" w:rsidP="00000000" w:rsidRDefault="00000000" w:rsidRPr="00000000" w14:paraId="00000005">
      <w:pPr>
        <w:shd w:fill="ffffff" w:val="clear"/>
        <w:spacing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keepNext w:val="0"/>
        <w:keepLines w:val="0"/>
        <w:shd w:fill="ffffff" w:val="clear"/>
        <w:spacing w:after="240" w:before="0" w:line="240" w:lineRule="auto"/>
        <w:jc w:val="center"/>
        <w:rPr>
          <w:color w:val="255779"/>
          <w:sz w:val="30"/>
          <w:szCs w:val="30"/>
        </w:rPr>
      </w:pPr>
      <w:r w:rsidDel="00000000" w:rsidR="00000000" w:rsidRPr="00000000">
        <w:rPr>
          <w:rFonts w:ascii="Merriweather" w:cs="Merriweather" w:eastAsia="Merriweather" w:hAnsi="Merriweather"/>
          <w:i w:val="1"/>
          <w:color w:val="255779"/>
          <w:sz w:val="17"/>
          <w:szCs w:val="17"/>
          <w:rtl w:val="0"/>
        </w:rPr>
        <w:t xml:space="preserve">This meeting may be attended electronically or in person by Board Members, appointments, and the general public.                   This agenda is subject to change up to 24 hours prior to the meeting. </w:t>
      </w:r>
      <w:r w:rsidDel="00000000" w:rsidR="00000000" w:rsidRPr="00000000">
        <w:rPr>
          <w:rtl w:val="0"/>
        </w:rPr>
      </w:r>
    </w:p>
    <w:p w:rsidR="00000000" w:rsidDel="00000000" w:rsidP="00000000" w:rsidRDefault="00000000" w:rsidRPr="00000000" w14:paraId="00000007">
      <w:pPr>
        <w:jc w:val="center"/>
        <w:rPr>
          <w:b w:val="1"/>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rPr>
          <w:rFonts w:ascii="Merriweather" w:cs="Merriweather" w:eastAsia="Merriweather" w:hAnsi="Merriweather"/>
          <w:b w:val="1"/>
          <w:sz w:val="24"/>
          <w:szCs w:val="24"/>
        </w:rPr>
      </w:pPr>
      <w:r w:rsidDel="00000000" w:rsidR="00000000" w:rsidRPr="00000000">
        <w:rPr>
          <w:rFonts w:ascii="Merriweather" w:cs="Merriweather" w:eastAsia="Merriweather" w:hAnsi="Merriweather"/>
          <w:b w:val="1"/>
          <w:sz w:val="24"/>
          <w:szCs w:val="24"/>
          <w:rtl w:val="0"/>
        </w:rPr>
        <w:t xml:space="preserve">ADMINISTRATIVE BUSINESS </w:t>
      </w:r>
    </w:p>
    <w:p w:rsidR="00000000" w:rsidDel="00000000" w:rsidP="00000000" w:rsidRDefault="00000000" w:rsidRPr="00000000" w14:paraId="00000009">
      <w:pPr>
        <w:numPr>
          <w:ilvl w:val="0"/>
          <w:numId w:val="1"/>
        </w:numPr>
        <w:ind w:left="720" w:hanging="360"/>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rtl w:val="0"/>
        </w:rPr>
        <w:t xml:space="preserve">9:00 AM - Call Meeting to Order</w:t>
      </w:r>
      <w:r w:rsidDel="00000000" w:rsidR="00000000" w:rsidRPr="00000000">
        <w:rPr>
          <w:rtl w:val="0"/>
        </w:rPr>
      </w:r>
    </w:p>
    <w:p w:rsidR="00000000" w:rsidDel="00000000" w:rsidP="00000000" w:rsidRDefault="00000000" w:rsidRPr="00000000" w14:paraId="0000000A">
      <w:pPr>
        <w:numPr>
          <w:ilvl w:val="0"/>
          <w:numId w:val="1"/>
        </w:numPr>
        <w:ind w:left="720" w:hanging="360"/>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rtl w:val="0"/>
        </w:rPr>
        <w:t xml:space="preserve">Review and approve minutes from 7/18/24</w:t>
      </w:r>
    </w:p>
    <w:p w:rsidR="00000000" w:rsidDel="00000000" w:rsidP="00000000" w:rsidRDefault="00000000" w:rsidRPr="00000000" w14:paraId="0000000B">
      <w:pPr>
        <w:numPr>
          <w:ilvl w:val="0"/>
          <w:numId w:val="1"/>
        </w:numPr>
        <w:ind w:left="720" w:hanging="360"/>
        <w:rPr>
          <w:rFonts w:ascii="Merriweather" w:cs="Merriweather" w:eastAsia="Merriweather" w:hAnsi="Merriweather"/>
          <w:sz w:val="20"/>
          <w:szCs w:val="20"/>
          <w:u w:val="none"/>
        </w:rPr>
      </w:pPr>
      <w:r w:rsidDel="00000000" w:rsidR="00000000" w:rsidRPr="00000000">
        <w:rPr>
          <w:rFonts w:ascii="Merriweather" w:cs="Merriweather" w:eastAsia="Merriweather" w:hAnsi="Merriweather"/>
          <w:sz w:val="20"/>
          <w:szCs w:val="20"/>
          <w:rtl w:val="0"/>
        </w:rPr>
        <w:t xml:space="preserve">Oath of Office</w:t>
      </w:r>
    </w:p>
    <w:p w:rsidR="00000000" w:rsidDel="00000000" w:rsidP="00000000" w:rsidRDefault="00000000" w:rsidRPr="00000000" w14:paraId="0000000C">
      <w:pPr>
        <w:numPr>
          <w:ilvl w:val="1"/>
          <w:numId w:val="1"/>
        </w:numPr>
        <w:ind w:left="1440" w:hanging="360"/>
        <w:rPr>
          <w:rFonts w:ascii="Merriweather" w:cs="Merriweather" w:eastAsia="Merriweather" w:hAnsi="Merriweather"/>
          <w:sz w:val="20"/>
          <w:szCs w:val="20"/>
          <w:u w:val="none"/>
        </w:rPr>
      </w:pPr>
      <w:r w:rsidDel="00000000" w:rsidR="00000000" w:rsidRPr="00000000">
        <w:rPr>
          <w:rFonts w:ascii="Merriweather" w:cs="Merriweather" w:eastAsia="Merriweather" w:hAnsi="Merriweather"/>
          <w:sz w:val="20"/>
          <w:szCs w:val="20"/>
          <w:rtl w:val="0"/>
        </w:rPr>
        <w:t xml:space="preserve">Jennifer Morgan-Smith</w:t>
      </w:r>
    </w:p>
    <w:p w:rsidR="00000000" w:rsidDel="00000000" w:rsidP="00000000" w:rsidRDefault="00000000" w:rsidRPr="00000000" w14:paraId="0000000D">
      <w:pPr>
        <w:numPr>
          <w:ilvl w:val="1"/>
          <w:numId w:val="1"/>
        </w:numPr>
        <w:ind w:left="1440" w:hanging="360"/>
        <w:rPr>
          <w:rFonts w:ascii="Merriweather" w:cs="Merriweather" w:eastAsia="Merriweather" w:hAnsi="Merriweather"/>
          <w:sz w:val="20"/>
          <w:szCs w:val="20"/>
          <w:u w:val="none"/>
        </w:rPr>
      </w:pPr>
      <w:r w:rsidDel="00000000" w:rsidR="00000000" w:rsidRPr="00000000">
        <w:rPr>
          <w:rFonts w:ascii="Merriweather" w:cs="Merriweather" w:eastAsia="Merriweather" w:hAnsi="Merriweather"/>
          <w:sz w:val="20"/>
          <w:szCs w:val="20"/>
          <w:rtl w:val="0"/>
        </w:rPr>
        <w:t xml:space="preserve">Lena Gustafson</w:t>
      </w:r>
    </w:p>
    <w:p w:rsidR="00000000" w:rsidDel="00000000" w:rsidP="00000000" w:rsidRDefault="00000000" w:rsidRPr="00000000" w14:paraId="0000000E">
      <w:pPr>
        <w:ind w:left="720" w:firstLine="0"/>
        <w:rPr>
          <w:rFonts w:ascii="Merriweather" w:cs="Merriweather" w:eastAsia="Merriweather" w:hAnsi="Merriweather"/>
          <w:sz w:val="20"/>
          <w:szCs w:val="20"/>
        </w:rPr>
      </w:pPr>
      <w:r w:rsidDel="00000000" w:rsidR="00000000" w:rsidRPr="00000000">
        <w:rPr>
          <w:rtl w:val="0"/>
        </w:rPr>
      </w:r>
    </w:p>
    <w:p w:rsidR="00000000" w:rsidDel="00000000" w:rsidP="00000000" w:rsidRDefault="00000000" w:rsidRPr="00000000" w14:paraId="0000000F">
      <w:pPr>
        <w:shd w:fill="ffffff" w:val="clear"/>
        <w:spacing w:after="220" w:line="240" w:lineRule="auto"/>
        <w:ind w:left="0" w:firstLine="0"/>
        <w:rPr>
          <w:rFonts w:ascii="Merriweather" w:cs="Merriweather" w:eastAsia="Merriweather" w:hAnsi="Merriweather"/>
          <w:b w:val="1"/>
          <w:sz w:val="12"/>
          <w:szCs w:val="12"/>
        </w:rPr>
      </w:pPr>
      <w:r w:rsidDel="00000000" w:rsidR="00000000" w:rsidRPr="00000000">
        <w:rPr>
          <w:rFonts w:ascii="Merriweather" w:cs="Merriweather" w:eastAsia="Merriweather" w:hAnsi="Merriweather"/>
          <w:b w:val="1"/>
          <w:sz w:val="24"/>
          <w:szCs w:val="24"/>
          <w:rtl w:val="0"/>
        </w:rPr>
        <w:t xml:space="preserve">APPOINTMENTS</w:t>
      </w:r>
      <w:r w:rsidDel="00000000" w:rsidR="00000000" w:rsidRPr="00000000">
        <w:rPr>
          <w:rtl w:val="0"/>
        </w:rPr>
      </w:r>
    </w:p>
    <w:tbl>
      <w:tblPr>
        <w:tblStyle w:val="Table1"/>
        <w:tblW w:w="93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30"/>
        <w:gridCol w:w="3705"/>
        <w:gridCol w:w="1320"/>
        <w:gridCol w:w="3090"/>
        <w:tblGridChange w:id="0">
          <w:tblGrid>
            <w:gridCol w:w="1230"/>
            <w:gridCol w:w="3705"/>
            <w:gridCol w:w="1320"/>
            <w:gridCol w:w="309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rPr>
                <w:rFonts w:ascii="Merriweather" w:cs="Merriweather" w:eastAsia="Merriweather" w:hAnsi="Merriweather"/>
                <w:b w:val="1"/>
                <w:sz w:val="20"/>
                <w:szCs w:val="20"/>
              </w:rPr>
            </w:pPr>
            <w:r w:rsidDel="00000000" w:rsidR="00000000" w:rsidRPr="00000000">
              <w:rPr>
                <w:rFonts w:ascii="Merriweather" w:cs="Merriweather" w:eastAsia="Merriweather" w:hAnsi="Merriweather"/>
                <w:b w:val="1"/>
                <w:sz w:val="20"/>
                <w:szCs w:val="20"/>
                <w:rtl w:val="0"/>
              </w:rPr>
              <w:t xml:space="preserve">9:30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rFonts w:ascii="Merriweather" w:cs="Merriweather" w:eastAsia="Merriweather" w:hAnsi="Merriweather"/>
                <w:b w:val="1"/>
                <w:sz w:val="20"/>
                <w:szCs w:val="20"/>
              </w:rPr>
            </w:pPr>
            <w:r w:rsidDel="00000000" w:rsidR="00000000" w:rsidRPr="00000000">
              <w:rPr>
                <w:rFonts w:ascii="Merriweather" w:cs="Merriweather" w:eastAsia="Merriweather" w:hAnsi="Merriweather"/>
                <w:b w:val="1"/>
                <w:sz w:val="20"/>
                <w:szCs w:val="20"/>
                <w:rtl w:val="0"/>
              </w:rPr>
              <w:t xml:space="preserve">Wendy Hansen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rPr>
                <w:rFonts w:ascii="Merriweather" w:cs="Merriweather" w:eastAsia="Merriweather" w:hAnsi="Merriweather"/>
                <w:b w:val="1"/>
                <w:sz w:val="16"/>
                <w:szCs w:val="16"/>
              </w:rPr>
            </w:pPr>
            <w:r w:rsidDel="00000000" w:rsidR="00000000" w:rsidRPr="00000000">
              <w:rPr>
                <w:rFonts w:ascii="Merriweather" w:cs="Merriweather" w:eastAsia="Merriweather" w:hAnsi="Merriweather"/>
                <w:b w:val="1"/>
                <w:sz w:val="16"/>
                <w:szCs w:val="16"/>
                <w:rtl w:val="0"/>
              </w:rPr>
              <w:t xml:space="preserve">CH Review</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rPr>
                <w:rFonts w:ascii="Merriweather" w:cs="Merriweather" w:eastAsia="Merriweather" w:hAnsi="Merriweather"/>
                <w:b w:val="1"/>
                <w:sz w:val="20"/>
                <w:szCs w:val="20"/>
              </w:rPr>
            </w:pPr>
            <w:r w:rsidDel="00000000" w:rsidR="00000000" w:rsidRPr="00000000">
              <w:rPr>
                <w:rFonts w:ascii="Merriweather" w:cs="Merriweather" w:eastAsia="Merriweather" w:hAnsi="Merriweather"/>
                <w:b w:val="1"/>
                <w:sz w:val="20"/>
                <w:szCs w:val="20"/>
                <w:rtl w:val="0"/>
              </w:rPr>
              <w:t xml:space="preserve">Heather Chase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rFonts w:ascii="Merriweather" w:cs="Merriweather" w:eastAsia="Merriweather" w:hAnsi="Merriweather"/>
                <w:b w:val="1"/>
                <w:sz w:val="20"/>
                <w:szCs w:val="20"/>
              </w:rPr>
            </w:pPr>
            <w:r w:rsidDel="00000000" w:rsidR="00000000" w:rsidRPr="00000000">
              <w:rPr>
                <w:rFonts w:ascii="Merriweather" w:cs="Merriweather" w:eastAsia="Merriweather" w:hAnsi="Merriweather"/>
                <w:b w:val="1"/>
                <w:sz w:val="20"/>
                <w:szCs w:val="20"/>
                <w:rtl w:val="0"/>
              </w:rPr>
              <w:t xml:space="preserve">9:45</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rFonts w:ascii="Merriweather" w:cs="Merriweather" w:eastAsia="Merriweather" w:hAnsi="Merriweather"/>
                <w:b w:val="1"/>
                <w:sz w:val="20"/>
                <w:szCs w:val="20"/>
              </w:rPr>
            </w:pPr>
            <w:r w:rsidDel="00000000" w:rsidR="00000000" w:rsidRPr="00000000">
              <w:rPr>
                <w:rFonts w:ascii="Merriweather" w:cs="Merriweather" w:eastAsia="Merriweather" w:hAnsi="Merriweather"/>
                <w:b w:val="1"/>
                <w:sz w:val="20"/>
                <w:szCs w:val="20"/>
                <w:rtl w:val="0"/>
              </w:rPr>
              <w:t xml:space="preserve">Jory Hatfield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rFonts w:ascii="Merriweather" w:cs="Merriweather" w:eastAsia="Merriweather" w:hAnsi="Merriweather"/>
                <w:b w:val="1"/>
                <w:sz w:val="16"/>
                <w:szCs w:val="16"/>
              </w:rPr>
            </w:pPr>
            <w:r w:rsidDel="00000000" w:rsidR="00000000" w:rsidRPr="00000000">
              <w:rPr>
                <w:rFonts w:ascii="Merriweather" w:cs="Merriweather" w:eastAsia="Merriweather" w:hAnsi="Merriweather"/>
                <w:b w:val="1"/>
                <w:sz w:val="16"/>
                <w:szCs w:val="16"/>
                <w:rtl w:val="0"/>
              </w:rPr>
              <w:t xml:space="preserve">CH Review</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rFonts w:ascii="Merriweather" w:cs="Merriweather" w:eastAsia="Merriweather" w:hAnsi="Merriweather"/>
                <w:b w:val="1"/>
                <w:sz w:val="20"/>
                <w:szCs w:val="20"/>
              </w:rPr>
            </w:pPr>
            <w:r w:rsidDel="00000000" w:rsidR="00000000" w:rsidRPr="00000000">
              <w:rPr>
                <w:rFonts w:ascii="Merriweather" w:cs="Merriweather" w:eastAsia="Merriweather" w:hAnsi="Merriweather"/>
                <w:b w:val="1"/>
                <w:sz w:val="20"/>
                <w:szCs w:val="20"/>
                <w:rtl w:val="0"/>
              </w:rPr>
              <w:t xml:space="preserve">Daniel Chesnut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rFonts w:ascii="Merriweather" w:cs="Merriweather" w:eastAsia="Merriweather" w:hAnsi="Merriweather"/>
                <w:b w:val="1"/>
                <w:sz w:val="20"/>
                <w:szCs w:val="20"/>
              </w:rPr>
            </w:pPr>
            <w:r w:rsidDel="00000000" w:rsidR="00000000" w:rsidRPr="00000000">
              <w:rPr>
                <w:rFonts w:ascii="Merriweather" w:cs="Merriweather" w:eastAsia="Merriweather" w:hAnsi="Merriweather"/>
                <w:b w:val="1"/>
                <w:sz w:val="20"/>
                <w:szCs w:val="20"/>
                <w:rtl w:val="0"/>
              </w:rPr>
              <w:t xml:space="preserve">10:00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rFonts w:ascii="Merriweather" w:cs="Merriweather" w:eastAsia="Merriweather" w:hAnsi="Merriweather"/>
                <w:b w:val="1"/>
                <w:sz w:val="20"/>
                <w:szCs w:val="20"/>
              </w:rPr>
            </w:pPr>
            <w:r w:rsidDel="00000000" w:rsidR="00000000" w:rsidRPr="00000000">
              <w:rPr>
                <w:rFonts w:ascii="Merriweather" w:cs="Merriweather" w:eastAsia="Merriweather" w:hAnsi="Merriweather"/>
                <w:b w:val="1"/>
                <w:sz w:val="20"/>
                <w:szCs w:val="20"/>
                <w:rtl w:val="0"/>
              </w:rPr>
              <w:t xml:space="preserve">Earl Seegrist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rFonts w:ascii="Merriweather" w:cs="Merriweather" w:eastAsia="Merriweather" w:hAnsi="Merriweather"/>
                <w:b w:val="1"/>
                <w:sz w:val="16"/>
                <w:szCs w:val="16"/>
              </w:rPr>
            </w:pPr>
            <w:r w:rsidDel="00000000" w:rsidR="00000000" w:rsidRPr="00000000">
              <w:rPr>
                <w:rFonts w:ascii="Merriweather" w:cs="Merriweather" w:eastAsia="Merriweather" w:hAnsi="Merriweather"/>
                <w:b w:val="1"/>
                <w:sz w:val="16"/>
                <w:szCs w:val="16"/>
                <w:rtl w:val="0"/>
              </w:rPr>
              <w:t xml:space="preserve">Ethics Review</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rFonts w:ascii="Merriweather" w:cs="Merriweather" w:eastAsia="Merriweather" w:hAnsi="Merriweather"/>
                <w:b w:val="1"/>
                <w:sz w:val="20"/>
                <w:szCs w:val="20"/>
              </w:rPr>
            </w:pPr>
            <w:r w:rsidDel="00000000" w:rsidR="00000000" w:rsidRPr="00000000">
              <w:rPr>
                <w:rFonts w:ascii="Merriweather" w:cs="Merriweather" w:eastAsia="Merriweather" w:hAnsi="Merriweather"/>
                <w:b w:val="1"/>
                <w:sz w:val="20"/>
                <w:szCs w:val="20"/>
                <w:rtl w:val="0"/>
              </w:rPr>
              <w:t xml:space="preserve">Jennifer Morgan-Smith</w:t>
            </w:r>
          </w:p>
        </w:tc>
      </w:tr>
    </w:tbl>
    <w:p w:rsidR="00000000" w:rsidDel="00000000" w:rsidP="00000000" w:rsidRDefault="00000000" w:rsidRPr="00000000" w14:paraId="0000001C">
      <w:pPr>
        <w:shd w:fill="ffffff" w:val="clear"/>
        <w:spacing w:after="220" w:line="240" w:lineRule="auto"/>
        <w:rPr>
          <w:rFonts w:ascii="Merriweather" w:cs="Merriweather" w:eastAsia="Merriweather" w:hAnsi="Merriweather"/>
          <w:b w:val="1"/>
          <w:sz w:val="20"/>
          <w:szCs w:val="20"/>
        </w:rPr>
      </w:pPr>
      <w:r w:rsidDel="00000000" w:rsidR="00000000" w:rsidRPr="00000000">
        <w:rPr>
          <w:rtl w:val="0"/>
        </w:rPr>
      </w:r>
    </w:p>
    <w:p w:rsidR="00000000" w:rsidDel="00000000" w:rsidP="00000000" w:rsidRDefault="00000000" w:rsidRPr="00000000" w14:paraId="0000001D">
      <w:pPr>
        <w:rPr>
          <w:rFonts w:ascii="Merriweather" w:cs="Merriweather" w:eastAsia="Merriweather" w:hAnsi="Merriweather"/>
          <w:b w:val="1"/>
          <w:sz w:val="24"/>
          <w:szCs w:val="24"/>
        </w:rPr>
      </w:pPr>
      <w:r w:rsidDel="00000000" w:rsidR="00000000" w:rsidRPr="00000000">
        <w:rPr>
          <w:rFonts w:ascii="Merriweather" w:cs="Merriweather" w:eastAsia="Merriweather" w:hAnsi="Merriweather"/>
          <w:b w:val="1"/>
          <w:sz w:val="24"/>
          <w:szCs w:val="24"/>
          <w:rtl w:val="0"/>
        </w:rPr>
        <w:t xml:space="preserve">INVESTIGATIVE REPORT </w:t>
      </w:r>
    </w:p>
    <w:p w:rsidR="00000000" w:rsidDel="00000000" w:rsidP="00000000" w:rsidRDefault="00000000" w:rsidRPr="00000000" w14:paraId="0000001E">
      <w:pPr>
        <w:numPr>
          <w:ilvl w:val="0"/>
          <w:numId w:val="2"/>
        </w:numPr>
        <w:spacing w:after="240" w:lineRule="auto"/>
        <w:ind w:left="720" w:hanging="360"/>
        <w:rPr>
          <w:rFonts w:ascii="Merriweather" w:cs="Merriweather" w:eastAsia="Merriweather" w:hAnsi="Merriweather"/>
        </w:rPr>
      </w:pPr>
      <w:r w:rsidDel="00000000" w:rsidR="00000000" w:rsidRPr="00000000">
        <w:rPr>
          <w:rFonts w:ascii="Merriweather" w:cs="Merriweather" w:eastAsia="Merriweather" w:hAnsi="Merriweather"/>
          <w:sz w:val="20"/>
          <w:szCs w:val="20"/>
          <w:rtl w:val="0"/>
        </w:rPr>
        <w:t xml:space="preserve">10:15 AM - This portion of the meeting will be closed per the Open and Public Meetings Act, 52-4-205(1)(a) and (g) to discuss the character, professional competence, or physical or mental health of an individual, and </w:t>
      </w:r>
      <w:r w:rsidDel="00000000" w:rsidR="00000000" w:rsidRPr="00000000">
        <w:rPr>
          <w:rFonts w:ascii="Merriweather" w:cs="Merriweather" w:eastAsia="Merriweather" w:hAnsi="Merriweather"/>
          <w:sz w:val="20"/>
          <w:szCs w:val="20"/>
          <w:highlight w:val="white"/>
          <w:rtl w:val="0"/>
        </w:rPr>
        <w:t xml:space="preserve">investigative proceedings regarding allegations of criminal misconduct.</w:t>
      </w:r>
      <w:r w:rsidDel="00000000" w:rsidR="00000000" w:rsidRPr="00000000">
        <w:rPr>
          <w:rtl w:val="0"/>
        </w:rPr>
      </w:r>
    </w:p>
    <w:p w:rsidR="00000000" w:rsidDel="00000000" w:rsidP="00000000" w:rsidRDefault="00000000" w:rsidRPr="00000000" w14:paraId="0000001F">
      <w:pPr>
        <w:rPr>
          <w:rFonts w:ascii="Merriweather" w:cs="Merriweather" w:eastAsia="Merriweather" w:hAnsi="Merriweather"/>
          <w:b w:val="1"/>
          <w:sz w:val="24"/>
          <w:szCs w:val="24"/>
        </w:rPr>
      </w:pPr>
      <w:r w:rsidDel="00000000" w:rsidR="00000000" w:rsidRPr="00000000">
        <w:rPr>
          <w:rFonts w:ascii="Merriweather" w:cs="Merriweather" w:eastAsia="Merriweather" w:hAnsi="Merriweather"/>
          <w:b w:val="1"/>
          <w:sz w:val="24"/>
          <w:szCs w:val="24"/>
          <w:rtl w:val="0"/>
        </w:rPr>
        <w:t xml:space="preserve">DISCUSSION and ACTION ITEMS</w:t>
      </w:r>
    </w:p>
    <w:p w:rsidR="00000000" w:rsidDel="00000000" w:rsidP="00000000" w:rsidRDefault="00000000" w:rsidRPr="00000000" w14:paraId="00000020">
      <w:pPr>
        <w:rPr>
          <w:rFonts w:ascii="Merriweather" w:cs="Merriweather" w:eastAsia="Merriweather" w:hAnsi="Merriweather"/>
          <w:b w:val="1"/>
          <w:sz w:val="24"/>
          <w:szCs w:val="24"/>
        </w:rPr>
      </w:pPr>
      <w:r w:rsidDel="00000000" w:rsidR="00000000" w:rsidRPr="00000000">
        <w:rPr>
          <w:rtl w:val="0"/>
        </w:rPr>
      </w:r>
    </w:p>
    <w:p w:rsidR="00000000" w:rsidDel="00000000" w:rsidP="00000000" w:rsidRDefault="00000000" w:rsidRPr="00000000" w14:paraId="00000021">
      <w:pPr>
        <w:rPr>
          <w:rFonts w:ascii="Merriweather" w:cs="Merriweather" w:eastAsia="Merriweather" w:hAnsi="Merriweather"/>
          <w:b w:val="1"/>
          <w:color w:val="000000"/>
          <w:sz w:val="24"/>
          <w:szCs w:val="24"/>
        </w:rPr>
      </w:pPr>
      <w:r w:rsidDel="00000000" w:rsidR="00000000" w:rsidRPr="00000000">
        <w:rPr>
          <w:rFonts w:ascii="Merriweather" w:cs="Merriweather" w:eastAsia="Merriweather" w:hAnsi="Merriweather"/>
          <w:b w:val="1"/>
          <w:color w:val="000000"/>
          <w:sz w:val="24"/>
          <w:szCs w:val="24"/>
          <w:rtl w:val="0"/>
        </w:rPr>
        <w:t xml:space="preserve">ADJOURNMENT</w:t>
      </w:r>
    </w:p>
    <w:p w:rsidR="00000000" w:rsidDel="00000000" w:rsidP="00000000" w:rsidRDefault="00000000" w:rsidRPr="00000000" w14:paraId="00000022">
      <w:pPr>
        <w:rPr>
          <w:rFonts w:ascii="Merriweather" w:cs="Merriweather" w:eastAsia="Merriweather" w:hAnsi="Merriweather"/>
          <w:b w:val="1"/>
          <w:sz w:val="24"/>
          <w:szCs w:val="24"/>
        </w:rPr>
      </w:pPr>
      <w:r w:rsidDel="00000000" w:rsidR="00000000" w:rsidRPr="00000000">
        <w:rPr>
          <w:rtl w:val="0"/>
        </w:rPr>
      </w:r>
    </w:p>
    <w:p w:rsidR="00000000" w:rsidDel="00000000" w:rsidP="00000000" w:rsidRDefault="00000000" w:rsidRPr="00000000" w14:paraId="00000023">
      <w:pPr>
        <w:rPr/>
      </w:pPr>
      <w:r w:rsidDel="00000000" w:rsidR="00000000" w:rsidRPr="00000000">
        <w:rPr>
          <w:rFonts w:ascii="Merriweather" w:cs="Merriweather" w:eastAsia="Merriweather" w:hAnsi="Merriweather"/>
          <w:b w:val="1"/>
          <w:sz w:val="24"/>
          <w:szCs w:val="24"/>
          <w:rtl w:val="0"/>
        </w:rPr>
        <w:t xml:space="preserve">FUTURE MEETINGS: January 16, 2025, April 2025, July 2025, October 2025</w:t>
      </w: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Merriweather">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widowControl w:val="0"/>
      <w:spacing w:before="183" w:line="244" w:lineRule="auto"/>
      <w:ind w:left="224" w:right="170" w:firstLine="0"/>
      <w:jc w:val="center"/>
      <w:rPr>
        <w:rFonts w:ascii="Merriweather" w:cs="Merriweather" w:eastAsia="Merriweather" w:hAnsi="Merriweather"/>
        <w:sz w:val="16"/>
        <w:szCs w:val="16"/>
      </w:rPr>
    </w:pPr>
    <w:r w:rsidDel="00000000" w:rsidR="00000000" w:rsidRPr="00000000">
      <w:rPr>
        <w:rFonts w:ascii="Merriweather" w:cs="Merriweather" w:eastAsia="Merriweather" w:hAnsi="Merriweather"/>
        <w:sz w:val="16"/>
        <w:szCs w:val="16"/>
        <w:rtl w:val="0"/>
      </w:rPr>
      <w:t xml:space="preserve">In compliance with the Americans with Disabilities Act, individuals needing special accommodations (including auxiliary communicative aids and services) during this meeting should </w:t>
    </w:r>
    <w:r w:rsidDel="00000000" w:rsidR="00000000" w:rsidRPr="00000000">
      <w:rPr>
        <w:rFonts w:ascii="Merriweather" w:cs="Merriweather" w:eastAsia="Merriweather" w:hAnsi="Merriweather"/>
        <w:sz w:val="16"/>
        <w:szCs w:val="16"/>
        <w:rtl w:val="0"/>
      </w:rPr>
      <w:t xml:space="preserve">notify, Dave</w:t>
    </w:r>
    <w:r w:rsidDel="00000000" w:rsidR="00000000" w:rsidRPr="00000000">
      <w:rPr>
        <w:rFonts w:ascii="Merriweather" w:cs="Merriweather" w:eastAsia="Merriweather" w:hAnsi="Merriweather"/>
        <w:sz w:val="16"/>
        <w:szCs w:val="16"/>
        <w:rtl w:val="0"/>
      </w:rPr>
      <w:t xml:space="preserve"> Taylor, ADA Coordinator, at least three working days prior to the meeting. Division of Occupational &amp; Professional Licensing, 160 East 300 South, Salt Lake City, Utah 84115, 801-530-6628 or toll-free in Utah only 866-275-367.</w:t>
    </w:r>
  </w:p>
  <w:p w:rsidR="00000000" w:rsidDel="00000000" w:rsidP="00000000" w:rsidRDefault="00000000" w:rsidRPr="00000000" w14:paraId="00000028">
    <w:pPr>
      <w:widowControl w:val="0"/>
      <w:spacing w:line="201" w:lineRule="auto"/>
      <w:ind w:left="177" w:right="170" w:firstLine="0"/>
      <w:jc w:val="center"/>
      <w:rPr/>
    </w:pPr>
    <w:r w:rsidDel="00000000" w:rsidR="00000000" w:rsidRPr="00000000">
      <w:rPr>
        <w:rFonts w:ascii="Merriweather" w:cs="Merriweather" w:eastAsia="Merriweather" w:hAnsi="Merriweather"/>
        <w:sz w:val="16"/>
        <w:szCs w:val="16"/>
        <w:rtl w:val="0"/>
      </w:rPr>
      <w:t xml:space="preserve">Posted to the bulletin board on 7/15/24.</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Lines w:val="1"/>
      <w:shd w:fill="ffffff" w:val="clear"/>
      <w:spacing w:after="240" w:line="240" w:lineRule="auto"/>
      <w:jc w:val="center"/>
      <w:rPr>
        <w:rFonts w:ascii="Merriweather" w:cs="Merriweather" w:eastAsia="Merriweather" w:hAnsi="Merriweather"/>
        <w:b w:val="1"/>
        <w:color w:val="255779"/>
        <w:sz w:val="28"/>
        <w:szCs w:val="28"/>
      </w:rPr>
    </w:pPr>
    <w:r w:rsidDel="00000000" w:rsidR="00000000" w:rsidRPr="00000000">
      <w:rPr>
        <w:rFonts w:ascii="Merriweather" w:cs="Merriweather" w:eastAsia="Merriweather" w:hAnsi="Merriweather"/>
        <w:b w:val="1"/>
        <w:color w:val="255779"/>
        <w:sz w:val="28"/>
        <w:szCs w:val="28"/>
        <w:rtl w:val="0"/>
      </w:rPr>
      <w:t xml:space="preserve">AGENDA</w:t>
    </w:r>
  </w:p>
  <w:p w:rsidR="00000000" w:rsidDel="00000000" w:rsidP="00000000" w:rsidRDefault="00000000" w:rsidRPr="00000000" w14:paraId="00000025">
    <w:pPr>
      <w:keepLines w:val="1"/>
      <w:shd w:fill="ffffff" w:val="clear"/>
      <w:spacing w:after="240" w:line="240" w:lineRule="auto"/>
      <w:jc w:val="center"/>
      <w:rPr>
        <w:rFonts w:ascii="Merriweather" w:cs="Merriweather" w:eastAsia="Merriweather" w:hAnsi="Merriweather"/>
        <w:b w:val="1"/>
        <w:color w:val="255779"/>
        <w:sz w:val="28"/>
        <w:szCs w:val="28"/>
      </w:rPr>
    </w:pPr>
    <w:r w:rsidDel="00000000" w:rsidR="00000000" w:rsidRPr="00000000">
      <w:rPr>
        <w:rFonts w:ascii="Merriweather" w:cs="Merriweather" w:eastAsia="Merriweather" w:hAnsi="Merriweather"/>
        <w:b w:val="1"/>
        <w:color w:val="255779"/>
        <w:sz w:val="28"/>
        <w:szCs w:val="28"/>
        <w:rtl w:val="0"/>
      </w:rPr>
      <w:t xml:space="preserve">UTAH BEHAVIORAL HEALTH BOARD                                               BACKGROUND &amp; INVESTIGATIONS ADVISORY COMMITTEE</w:t>
    </w:r>
  </w:p>
  <w:p w:rsidR="00000000" w:rsidDel="00000000" w:rsidP="00000000" w:rsidRDefault="00000000" w:rsidRPr="00000000" w14:paraId="0000002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erriweather-regular.ttf"/><Relationship Id="rId2" Type="http://schemas.openxmlformats.org/officeDocument/2006/relationships/font" Target="fonts/Merriweather-bold.ttf"/><Relationship Id="rId3" Type="http://schemas.openxmlformats.org/officeDocument/2006/relationships/font" Target="fonts/Merriweather-italic.ttf"/><Relationship Id="rId4" Type="http://schemas.openxmlformats.org/officeDocument/2006/relationships/font" Target="fonts/Merriweather-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