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F49C3" w:rsidRDefault="00ED1D0F">
      <w:pPr>
        <w:shd w:val="clear" w:color="auto" w:fill="FFFFFF"/>
        <w:spacing w:line="331" w:lineRule="auto"/>
      </w:pPr>
      <w:r>
        <w:t xml:space="preserve">Aug 21, 2024 Davis COG August Meeting </w:t>
      </w:r>
    </w:p>
    <w:p w14:paraId="00000002" w14:textId="77777777" w:rsidR="00AF49C3" w:rsidRDefault="00ED1D0F">
      <w:pPr>
        <w:shd w:val="clear" w:color="auto" w:fill="FFFFFF"/>
        <w:spacing w:line="331" w:lineRule="auto"/>
      </w:pPr>
      <w:r>
        <w:t xml:space="preserve">Attendees: </w:t>
      </w:r>
    </w:p>
    <w:p w14:paraId="00000003" w14:textId="1D30178C" w:rsidR="00AF49C3" w:rsidRDefault="00ED1D0F">
      <w:pPr>
        <w:shd w:val="clear" w:color="auto" w:fill="FFFFFF"/>
        <w:spacing w:line="331" w:lineRule="auto"/>
      </w:pPr>
      <w:proofErr w:type="spellStart"/>
      <w:r>
        <w:t>Kendalyn</w:t>
      </w:r>
      <w:proofErr w:type="spellEnd"/>
      <w:r>
        <w:t xml:space="preserve"> Harris, Clark Wilkinson, Mark Shepherd, Brandon Stanger, Brett Anderson, John </w:t>
      </w:r>
      <w:proofErr w:type="spellStart"/>
      <w:r>
        <w:t>Pohlman</w:t>
      </w:r>
      <w:proofErr w:type="spellEnd"/>
      <w:r>
        <w:t xml:space="preserve">, Tamara Tran, Joy Petro, Brian </w:t>
      </w:r>
      <w:proofErr w:type="spellStart"/>
      <w:r>
        <w:t>Horrocks</w:t>
      </w:r>
      <w:proofErr w:type="spellEnd"/>
      <w:r>
        <w:t xml:space="preserve">, Rod </w:t>
      </w:r>
      <w:proofErr w:type="spellStart"/>
      <w:r>
        <w:t>Westbroek</w:t>
      </w:r>
      <w:proofErr w:type="spellEnd"/>
      <w:r>
        <w:t xml:space="preserve">, Scott </w:t>
      </w:r>
      <w:proofErr w:type="spellStart"/>
      <w:r>
        <w:t>Wiggill</w:t>
      </w:r>
      <w:proofErr w:type="spellEnd"/>
      <w:r>
        <w:t xml:space="preserve">, Dave </w:t>
      </w:r>
      <w:proofErr w:type="spellStart"/>
      <w:r>
        <w:t>Maughan</w:t>
      </w:r>
      <w:proofErr w:type="spellEnd"/>
      <w:r>
        <w:t xml:space="preserve">, Ryan </w:t>
      </w:r>
      <w:proofErr w:type="spellStart"/>
      <w:r>
        <w:t>Westergard</w:t>
      </w:r>
      <w:proofErr w:type="spellEnd"/>
      <w:r>
        <w:t xml:space="preserve">, Lorene </w:t>
      </w:r>
      <w:proofErr w:type="spellStart"/>
      <w:r>
        <w:t>Kamalu</w:t>
      </w:r>
      <w:proofErr w:type="spellEnd"/>
      <w:r>
        <w:t xml:space="preserve">, Bob Stevenson, Randy Elliott, Michelle Barber, Ryan </w:t>
      </w:r>
      <w:proofErr w:type="spellStart"/>
      <w:r>
        <w:t>Steinbeigle</w:t>
      </w:r>
      <w:proofErr w:type="spellEnd"/>
      <w:r>
        <w:t xml:space="preserve">, Chanel Flores, Dakota </w:t>
      </w:r>
      <w:proofErr w:type="spellStart"/>
      <w:r>
        <w:t>Wurth</w:t>
      </w:r>
      <w:proofErr w:type="spellEnd"/>
    </w:p>
    <w:p w14:paraId="00000004" w14:textId="77777777" w:rsidR="00AF49C3" w:rsidRDefault="00AF49C3">
      <w:pPr>
        <w:shd w:val="clear" w:color="auto" w:fill="FFFFFF"/>
        <w:spacing w:line="331" w:lineRule="auto"/>
      </w:pPr>
    </w:p>
    <w:p w14:paraId="00000005" w14:textId="77777777" w:rsidR="00AF49C3" w:rsidRDefault="00ED1D0F">
      <w:pPr>
        <w:shd w:val="clear" w:color="auto" w:fill="FFFFFF"/>
        <w:spacing w:line="331" w:lineRule="auto"/>
      </w:pPr>
      <w:r>
        <w:t xml:space="preserve">Notes: </w:t>
      </w:r>
    </w:p>
    <w:p w14:paraId="00000006" w14:textId="77777777" w:rsidR="00AF49C3" w:rsidRDefault="00AF49C3"/>
    <w:p w14:paraId="00000007" w14:textId="77777777" w:rsidR="00AF49C3" w:rsidRDefault="00ED1D0F">
      <w:pPr>
        <w:numPr>
          <w:ilvl w:val="0"/>
          <w:numId w:val="1"/>
        </w:numPr>
        <w:shd w:val="clear" w:color="auto" w:fill="FFFFFF"/>
        <w:spacing w:line="331" w:lineRule="auto"/>
      </w:pPr>
      <w:r>
        <w:t>Called to Order - Mayor Joy Petro</w:t>
      </w:r>
    </w:p>
    <w:p w14:paraId="00000008" w14:textId="77777777" w:rsidR="00AF49C3" w:rsidRDefault="00ED1D0F">
      <w:pPr>
        <w:shd w:val="clear" w:color="auto" w:fill="FFFFFF"/>
        <w:spacing w:line="331" w:lineRule="auto"/>
        <w:ind w:left="720"/>
      </w:pPr>
      <w:r>
        <w:t>Motion to Approve June 2024 Minutes - Mayor Tamara Tran</w:t>
      </w:r>
    </w:p>
    <w:p w14:paraId="00000009" w14:textId="77777777" w:rsidR="00AF49C3" w:rsidRDefault="00ED1D0F">
      <w:pPr>
        <w:shd w:val="clear" w:color="auto" w:fill="FFFFFF"/>
        <w:spacing w:line="331" w:lineRule="auto"/>
        <w:ind w:firstLine="720"/>
      </w:pPr>
      <w:r>
        <w:t xml:space="preserve">Second - John </w:t>
      </w:r>
      <w:proofErr w:type="spellStart"/>
      <w:r>
        <w:t>Pohlman</w:t>
      </w:r>
      <w:proofErr w:type="spellEnd"/>
    </w:p>
    <w:p w14:paraId="0000000A" w14:textId="77777777" w:rsidR="00AF49C3" w:rsidRDefault="00ED1D0F">
      <w:pPr>
        <w:shd w:val="clear" w:color="auto" w:fill="FFFFFF"/>
        <w:spacing w:line="331" w:lineRule="auto"/>
        <w:ind w:firstLine="720"/>
      </w:pPr>
      <w:r>
        <w:t>All voted in favor</w:t>
      </w:r>
    </w:p>
    <w:p w14:paraId="0000000B" w14:textId="77777777" w:rsidR="00AF49C3" w:rsidRDefault="00AF49C3">
      <w:pPr>
        <w:shd w:val="clear" w:color="auto" w:fill="FFFFFF"/>
        <w:spacing w:line="331" w:lineRule="auto"/>
        <w:ind w:firstLine="720"/>
      </w:pPr>
    </w:p>
    <w:p w14:paraId="0000000C" w14:textId="77777777" w:rsidR="00AF49C3" w:rsidRDefault="00ED1D0F">
      <w:pPr>
        <w:numPr>
          <w:ilvl w:val="0"/>
          <w:numId w:val="3"/>
        </w:numPr>
      </w:pPr>
      <w:r>
        <w:rPr>
          <w:b/>
        </w:rPr>
        <w:t xml:space="preserve">Brian </w:t>
      </w:r>
      <w:proofErr w:type="spellStart"/>
      <w:r>
        <w:rPr>
          <w:b/>
        </w:rPr>
        <w:t>Horrocks</w:t>
      </w:r>
      <w:proofErr w:type="spellEnd"/>
      <w:r>
        <w:t xml:space="preserve"> Gave an update on North Salt Lake </w:t>
      </w:r>
    </w:p>
    <w:p w14:paraId="0000000D" w14:textId="2F3FE302" w:rsidR="00AF49C3" w:rsidRDefault="00ED1D0F">
      <w:pPr>
        <w:numPr>
          <w:ilvl w:val="0"/>
          <w:numId w:val="3"/>
        </w:numPr>
        <w:shd w:val="clear" w:color="auto" w:fill="FFFFFF"/>
        <w:spacing w:line="331" w:lineRule="auto"/>
      </w:pPr>
      <w:r>
        <w:rPr>
          <w:b/>
        </w:rPr>
        <w:t xml:space="preserve">Infrastructure Projects </w:t>
      </w:r>
      <w:r>
        <w:t>Joy Petro.</w:t>
      </w:r>
      <w:r w:rsidR="00AD0CA8">
        <w:t xml:space="preserve"> </w:t>
      </w:r>
      <w:r>
        <w:t>The North Davis Sewer District officially activated a new pump station, a $50 million project designed to help deliver water to the Great Salt Lake. The project took three years to complete, and a ribbon-cutting ceremony was held to celebrate its opening.</w:t>
      </w:r>
    </w:p>
    <w:p w14:paraId="0000000E" w14:textId="40F485AA" w:rsidR="00AF49C3" w:rsidRDefault="00ED1D0F">
      <w:pPr>
        <w:numPr>
          <w:ilvl w:val="0"/>
          <w:numId w:val="2"/>
        </w:numPr>
        <w:shd w:val="clear" w:color="auto" w:fill="FFFFFF"/>
        <w:spacing w:line="331" w:lineRule="auto"/>
      </w:pPr>
      <w:r>
        <w:rPr>
          <w:b/>
        </w:rPr>
        <w:t>Winter Homelessness Plan</w:t>
      </w:r>
      <w:r>
        <w:t xml:space="preserve"> Presented by: Wayne </w:t>
      </w:r>
      <w:proofErr w:type="spellStart"/>
      <w:r>
        <w:t>Niederhauser</w:t>
      </w:r>
      <w:proofErr w:type="spellEnd"/>
      <w:r>
        <w:t xml:space="preserve">, Office of Homeless Security Services. Wayne </w:t>
      </w:r>
      <w:proofErr w:type="spellStart"/>
      <w:r>
        <w:t>Niederhauser</w:t>
      </w:r>
      <w:proofErr w:type="spellEnd"/>
      <w:r>
        <w:t xml:space="preserve"> gave an update on Davis County Taskforce’s 2024 </w:t>
      </w:r>
      <w:proofErr w:type="gramStart"/>
      <w:r>
        <w:t>Wi</w:t>
      </w:r>
      <w:bookmarkStart w:id="0" w:name="_GoBack"/>
      <w:bookmarkEnd w:id="0"/>
      <w:r>
        <w:t>nter</w:t>
      </w:r>
      <w:proofErr w:type="gramEnd"/>
      <w:r>
        <w:t xml:space="preserve"> homelessness Plan. The focus of this plan is providing shelter and beds from October 15th to April 30th. Another component to this Winter Homelessness plan is Code Blue which is based on weather conditions. When weather conditions are met based on data from the State’s Health and Human Services Department the taskforce is required to provide a facility with at least 16 beds to house people for the night. There were 23 nights last year that qualified. There is an option for a county to forgo their temporary winter plan this year if they check the box that they want to work towards a year round facility meaning they only have to come forward with a Code Blue Plan for 2024. The Davis County task force elected to work towards a year round facility plan and implement a Code Blue plan this year. Davis County Taskforce’s proposed plan has an $80,000 gap in funding.</w:t>
      </w:r>
      <w:r w:rsidR="00AD0CA8">
        <w:t xml:space="preserve"> </w:t>
      </w:r>
      <w:r>
        <w:t>The proposed plan with the bus would only be sufficient for a Code Blue plan. A permanent solution would be 46 beds and during Code Blue’s it would need to increase by 30% meaning 64 beds. To qualify for tier 1 mitigation funds 80 beds is required. Mitigation funds are funds available to cities that host a shelter(s) of 80 beds or more to mitigate the impact of hosting a shelter.</w:t>
      </w:r>
    </w:p>
    <w:p w14:paraId="0000000F" w14:textId="68A95D99" w:rsidR="00AF49C3" w:rsidRDefault="00ED1D0F">
      <w:pPr>
        <w:numPr>
          <w:ilvl w:val="0"/>
          <w:numId w:val="2"/>
        </w:numPr>
        <w:shd w:val="clear" w:color="auto" w:fill="FFFFFF"/>
        <w:spacing w:line="331" w:lineRule="auto"/>
      </w:pPr>
      <w:r>
        <w:rPr>
          <w:b/>
        </w:rPr>
        <w:lastRenderedPageBreak/>
        <w:t>Davis School District Update</w:t>
      </w:r>
      <w:r>
        <w:t xml:space="preserve"> Presented by: Michelle Barber, Davis School District Board </w:t>
      </w:r>
      <w:r>
        <w:rPr>
          <w:color w:val="222222"/>
          <w:highlight w:val="white"/>
        </w:rPr>
        <w:t>Michelle Barber from the Davis School District Board provided an update on the district’s current projects, challenges, and plans for the future. She highlighted that the district is anticipating a decline in student enrollment, with a projected decrease of around 1,500 students by 2025. This trend is driven by lower birth rates and demographic shifts, particularly in the southern areas of the county. Despite this, some areas like West Point and Syracuse are still growing, and the district has been proactive in addressing these needs.</w:t>
      </w:r>
      <w:r w:rsidR="00AD0CA8">
        <w:rPr>
          <w:color w:val="222222"/>
          <w:highlight w:val="white"/>
        </w:rPr>
        <w:t xml:space="preserve"> </w:t>
      </w:r>
      <w:r>
        <w:rPr>
          <w:color w:val="222222"/>
          <w:highlight w:val="white"/>
        </w:rPr>
        <w:t>Recent construction projects include West Point Elementary and a new junior high school. While these new schools help accommodate growth, the district will now shift its focus to renovating older schools, such as Clinton Elementary and Sunset Junior High. Over the next decade, most major projects will prioritize updating and rebuilding existing facilities, ensuring that the district's infrastructure keeps pace with modern educational needs.</w:t>
      </w:r>
      <w:r w:rsidR="00AD0CA8">
        <w:rPr>
          <w:color w:val="222222"/>
          <w:highlight w:val="white"/>
        </w:rPr>
        <w:t xml:space="preserve"> </w:t>
      </w:r>
      <w:r>
        <w:rPr>
          <w:color w:val="222222"/>
          <w:highlight w:val="white"/>
        </w:rPr>
        <w:t xml:space="preserve">Barber also discussed the district’s efforts to support students beyond the classroom through its network of teen centers. These centers, with ten already completed, provide essential services like mental health support and academic guidance, helping over 4,000 students so far. The district continues to collaborate with organizations like </w:t>
      </w:r>
      <w:proofErr w:type="spellStart"/>
      <w:r>
        <w:rPr>
          <w:color w:val="222222"/>
          <w:highlight w:val="white"/>
        </w:rPr>
        <w:t>Switchpoint</w:t>
      </w:r>
      <w:proofErr w:type="spellEnd"/>
      <w:r>
        <w:rPr>
          <w:color w:val="222222"/>
          <w:highlight w:val="white"/>
        </w:rPr>
        <w:t xml:space="preserve"> to address issues like housing instability among students. A significant legislative update Barber mentioned was the passing of SB 84, which requires armed guardians in every school. However, this new mandate poses a challenge for the district, as it is an unfunded requirement, adding pressure to an already tight budget. The district's graduation rate remains strong at 91.8%. Additionally, students earned over 66,000 concurrent enrollment credits last year, giving them a head start on college education. Barber emphasized the importance of ongoing partnerships between the school district and local governments. Whether it's working with school resource officers or addressing infrastructure needs, the district relies on these collaborations to ensure that students are well supported both academically and in their communities. She encouraged local officials to stay engaged with the district as they navigate these challenges and continue to work together for the benefit of the students and the broader community.</w:t>
      </w:r>
      <w:r>
        <w:t xml:space="preserve"> </w:t>
      </w:r>
    </w:p>
    <w:p w14:paraId="00000010" w14:textId="4478A6E6" w:rsidR="00AF49C3" w:rsidRDefault="00ED1D0F">
      <w:pPr>
        <w:numPr>
          <w:ilvl w:val="0"/>
          <w:numId w:val="2"/>
        </w:numPr>
        <w:shd w:val="clear" w:color="auto" w:fill="FFFFFF"/>
        <w:spacing w:line="331" w:lineRule="auto"/>
      </w:pPr>
      <w:r>
        <w:rPr>
          <w:b/>
        </w:rPr>
        <w:t>Transportation and Funding Programs</w:t>
      </w:r>
      <w:r>
        <w:t xml:space="preserve"> Presented by: Wayne </w:t>
      </w:r>
      <w:proofErr w:type="spellStart"/>
      <w:r>
        <w:t>Binion</w:t>
      </w:r>
      <w:proofErr w:type="spellEnd"/>
      <w:r>
        <w:t xml:space="preserve"> and Meg Townsend, Wasatch Front Regional Council (WFRC). </w:t>
      </w:r>
      <w:r>
        <w:rPr>
          <w:color w:val="222222"/>
          <w:highlight w:val="white"/>
        </w:rPr>
        <w:t xml:space="preserve">They discussed the transportation funding opportunities available to cities. The annual application cycle is now open, with letters of intent due by the end of September and full applications by early December. Programs like CMAQ and TAP offer significant funding for projects focused on road improvements, public transit, and reducing vehicle emissions. Local examples of these funds in action include intersection improvements at 400 West and Parrish Lane and portions of the Weber River pathway project. A key issue discussed was the unspent </w:t>
      </w:r>
      <w:r>
        <w:rPr>
          <w:color w:val="222222"/>
          <w:highlight w:val="white"/>
        </w:rPr>
        <w:lastRenderedPageBreak/>
        <w:t>transportation funds in Davis County. Cities were encouraged to expedite their use of third-quarter and Proposition 1 dollars to avoid potential audits and ensure the funds are put to use. Getting projects "shovel ready" is essential to avoid delays.</w:t>
      </w:r>
      <w:r w:rsidR="00AD0CA8">
        <w:rPr>
          <w:color w:val="222222"/>
          <w:highlight w:val="white"/>
        </w:rPr>
        <w:t xml:space="preserve"> </w:t>
      </w:r>
      <w:r>
        <w:rPr>
          <w:color w:val="222222"/>
          <w:highlight w:val="white"/>
        </w:rPr>
        <w:t>Packets with more detailed information on the funding process will be distributed soon, and cities are encouraged to reach out for assistance with applications.</w:t>
      </w:r>
      <w:r>
        <w:t xml:space="preserve"> WFRC discussed several funding programs aimed at improving local infrastructure, including road improvements and public transit. Cities were urged to apply for the available funds and to utilize unspent third-quarter and Proposition 1 dollars.</w:t>
      </w:r>
    </w:p>
    <w:p w14:paraId="00000011" w14:textId="3235C4DF" w:rsidR="00AF49C3" w:rsidRDefault="00ED1D0F">
      <w:pPr>
        <w:shd w:val="clear" w:color="auto" w:fill="FFFFFF"/>
        <w:spacing w:line="331" w:lineRule="auto"/>
        <w:ind w:left="720"/>
      </w:pPr>
      <w:r>
        <w:t xml:space="preserve">Motion to Adjourn - </w:t>
      </w:r>
      <w:r w:rsidR="00AD0CA8">
        <w:t>Mayor Dave</w:t>
      </w:r>
      <w:r>
        <w:t xml:space="preserve"> </w:t>
      </w:r>
      <w:proofErr w:type="spellStart"/>
      <w:r>
        <w:t>Maughn</w:t>
      </w:r>
      <w:proofErr w:type="spellEnd"/>
    </w:p>
    <w:p w14:paraId="00000012" w14:textId="77777777" w:rsidR="00AF49C3" w:rsidRDefault="00ED1D0F">
      <w:pPr>
        <w:shd w:val="clear" w:color="auto" w:fill="FFFFFF"/>
        <w:spacing w:line="331" w:lineRule="auto"/>
        <w:ind w:firstLine="720"/>
      </w:pPr>
      <w:r>
        <w:t xml:space="preserve">Second - Commission Bob Stevenson  </w:t>
      </w:r>
    </w:p>
    <w:p w14:paraId="00000013" w14:textId="77777777" w:rsidR="00AF49C3" w:rsidRDefault="00ED1D0F">
      <w:pPr>
        <w:shd w:val="clear" w:color="auto" w:fill="FFFFFF"/>
        <w:spacing w:line="331" w:lineRule="auto"/>
        <w:ind w:firstLine="720"/>
      </w:pPr>
      <w:r>
        <w:t>All voted in favor</w:t>
      </w:r>
    </w:p>
    <w:p w14:paraId="00000014" w14:textId="77777777" w:rsidR="00AF49C3" w:rsidRDefault="00AF49C3"/>
    <w:sectPr w:rsidR="00AF49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67B5"/>
    <w:multiLevelType w:val="multilevel"/>
    <w:tmpl w:val="CF128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A5F2535"/>
    <w:multiLevelType w:val="multilevel"/>
    <w:tmpl w:val="4E86E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1BB5B74"/>
    <w:multiLevelType w:val="multilevel"/>
    <w:tmpl w:val="9AE85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9C3"/>
    <w:rsid w:val="0046255D"/>
    <w:rsid w:val="00AD0CA8"/>
    <w:rsid w:val="00AF49C3"/>
    <w:rsid w:val="00ED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627DD-3FFF-4607-BB50-B8859DDF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Davis County Government</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Leonardi</dc:creator>
  <cp:lastModifiedBy>Alex Leonardi</cp:lastModifiedBy>
  <cp:revision>2</cp:revision>
  <dcterms:created xsi:type="dcterms:W3CDTF">2024-10-15T18:56:00Z</dcterms:created>
  <dcterms:modified xsi:type="dcterms:W3CDTF">2024-10-15T18:56:00Z</dcterms:modified>
</cp:coreProperties>
</file>