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77777777" w:rsidR="00DC7763" w:rsidRPr="00562118" w:rsidRDefault="00DC7763" w:rsidP="00DC7763">
      <w:pPr>
        <w:spacing w:after="0"/>
        <w:jc w:val="center"/>
        <w:rPr>
          <w:rFonts w:ascii="Times New Roman" w:hAnsi="Times New Roman" w:cs="Times New Roman"/>
          <w:b/>
        </w:rPr>
      </w:pPr>
      <w:r w:rsidRPr="00562118">
        <w:rPr>
          <w:rFonts w:ascii="Times New Roman" w:hAnsi="Times New Roman" w:cs="Times New Roman"/>
          <w:b/>
        </w:rPr>
        <w:t>Draft Minutes</w:t>
      </w:r>
    </w:p>
    <w:p w14:paraId="72D5FA21" w14:textId="4BF8689F" w:rsidR="00DC7763" w:rsidRPr="00562118" w:rsidRDefault="00152A94" w:rsidP="00DC7763">
      <w:pPr>
        <w:spacing w:after="0" w:line="240" w:lineRule="auto"/>
        <w:jc w:val="center"/>
        <w:rPr>
          <w:rFonts w:ascii="Times New Roman" w:hAnsi="Times New Roman" w:cs="Times New Roman"/>
          <w:b/>
        </w:rPr>
      </w:pPr>
      <w:r w:rsidRPr="00562118">
        <w:rPr>
          <w:rFonts w:ascii="Times New Roman" w:hAnsi="Times New Roman" w:cs="Times New Roman"/>
          <w:b/>
        </w:rPr>
        <w:t>State Finance Review Commission</w:t>
      </w:r>
    </w:p>
    <w:p w14:paraId="15E9BC40" w14:textId="21E8B90E" w:rsidR="00DC7763" w:rsidRPr="00562118" w:rsidRDefault="00D330DE" w:rsidP="00DC7763">
      <w:pPr>
        <w:spacing w:after="0" w:line="240" w:lineRule="auto"/>
        <w:jc w:val="center"/>
        <w:rPr>
          <w:rFonts w:ascii="Times New Roman" w:hAnsi="Times New Roman" w:cs="Times New Roman"/>
          <w:b/>
        </w:rPr>
      </w:pPr>
      <w:r>
        <w:rPr>
          <w:rFonts w:ascii="Times New Roman" w:hAnsi="Times New Roman" w:cs="Times New Roman"/>
          <w:b/>
        </w:rPr>
        <w:t>Friday</w:t>
      </w:r>
      <w:r w:rsidR="00DC7763" w:rsidRPr="00562118">
        <w:rPr>
          <w:rFonts w:ascii="Times New Roman" w:hAnsi="Times New Roman" w:cs="Times New Roman"/>
          <w:b/>
        </w:rPr>
        <w:t xml:space="preserve">, </w:t>
      </w:r>
      <w:r>
        <w:rPr>
          <w:rFonts w:ascii="Times New Roman" w:hAnsi="Times New Roman" w:cs="Times New Roman"/>
          <w:b/>
        </w:rPr>
        <w:t>August</w:t>
      </w:r>
      <w:r w:rsidR="007434E5" w:rsidRPr="00562118">
        <w:rPr>
          <w:rFonts w:ascii="Times New Roman" w:hAnsi="Times New Roman" w:cs="Times New Roman"/>
          <w:b/>
        </w:rPr>
        <w:t xml:space="preserve"> </w:t>
      </w:r>
      <w:r>
        <w:rPr>
          <w:rFonts w:ascii="Times New Roman" w:hAnsi="Times New Roman" w:cs="Times New Roman"/>
          <w:b/>
        </w:rPr>
        <w:t>30</w:t>
      </w:r>
      <w:r w:rsidR="00DC7763" w:rsidRPr="00562118">
        <w:rPr>
          <w:rFonts w:ascii="Times New Roman" w:hAnsi="Times New Roman" w:cs="Times New Roman"/>
          <w:b/>
        </w:rPr>
        <w:t>, 202</w:t>
      </w:r>
      <w:r w:rsidR="007434E5" w:rsidRPr="00562118">
        <w:rPr>
          <w:rFonts w:ascii="Times New Roman" w:hAnsi="Times New Roman" w:cs="Times New Roman"/>
          <w:b/>
        </w:rPr>
        <w:t>4</w:t>
      </w:r>
    </w:p>
    <w:p w14:paraId="42E7AB42" w14:textId="77777777" w:rsidR="00DC7763" w:rsidRPr="00562118" w:rsidRDefault="00DC7763" w:rsidP="00DC7763">
      <w:pPr>
        <w:spacing w:after="0" w:line="240" w:lineRule="auto"/>
        <w:jc w:val="center"/>
        <w:rPr>
          <w:rFonts w:ascii="Times New Roman" w:hAnsi="Times New Roman" w:cs="Times New Roman"/>
          <w:b/>
        </w:rPr>
      </w:pPr>
      <w:r w:rsidRPr="00562118">
        <w:rPr>
          <w:rFonts w:ascii="Times New Roman" w:hAnsi="Times New Roman" w:cs="Times New Roman"/>
          <w:b/>
        </w:rPr>
        <w:t>Office of State Treasurer, C170 State Capitol Complex and</w:t>
      </w:r>
    </w:p>
    <w:p w14:paraId="4CA1CBCE" w14:textId="77777777" w:rsidR="00DC7763" w:rsidRPr="00562118" w:rsidRDefault="00DC7763" w:rsidP="00DC7763">
      <w:pPr>
        <w:spacing w:after="0" w:line="240" w:lineRule="auto"/>
        <w:jc w:val="center"/>
        <w:rPr>
          <w:rFonts w:ascii="Times New Roman" w:hAnsi="Times New Roman" w:cs="Times New Roman"/>
          <w:b/>
        </w:rPr>
      </w:pPr>
      <w:r w:rsidRPr="00562118">
        <w:rPr>
          <w:rFonts w:ascii="Times New Roman" w:hAnsi="Times New Roman" w:cs="Times New Roman"/>
          <w:b/>
        </w:rPr>
        <w:t>Electronic Meeting via Zoom</w:t>
      </w:r>
    </w:p>
    <w:p w14:paraId="76148CF4" w14:textId="77777777" w:rsidR="00DC7763" w:rsidRPr="00562118" w:rsidRDefault="00DC7763" w:rsidP="00DC7763">
      <w:pPr>
        <w:spacing w:after="0" w:line="240" w:lineRule="auto"/>
        <w:jc w:val="center"/>
        <w:rPr>
          <w:rFonts w:ascii="Times New Roman" w:hAnsi="Times New Roman" w:cs="Times New Roman"/>
        </w:rPr>
      </w:pPr>
    </w:p>
    <w:p w14:paraId="0D7054CB" w14:textId="3D39462E" w:rsidR="00DC7763" w:rsidRPr="00D71556" w:rsidRDefault="00DC7763" w:rsidP="00DC7763">
      <w:pPr>
        <w:spacing w:after="0" w:line="240" w:lineRule="auto"/>
        <w:rPr>
          <w:rFonts w:ascii="Times New Roman" w:hAnsi="Times New Roman" w:cs="Times New Roman"/>
        </w:rPr>
      </w:pPr>
      <w:r w:rsidRPr="00562118">
        <w:rPr>
          <w:rFonts w:ascii="Times New Roman" w:hAnsi="Times New Roman" w:cs="Times New Roman"/>
        </w:rPr>
        <w:t xml:space="preserve">Members </w:t>
      </w:r>
      <w:r w:rsidRPr="00D71556">
        <w:rPr>
          <w:rFonts w:ascii="Times New Roman" w:hAnsi="Times New Roman" w:cs="Times New Roman"/>
        </w:rPr>
        <w:t xml:space="preserve">of the </w:t>
      </w:r>
      <w:r w:rsidR="00152A94" w:rsidRPr="00D71556">
        <w:rPr>
          <w:rFonts w:ascii="Times New Roman" w:hAnsi="Times New Roman" w:cs="Times New Roman"/>
        </w:rPr>
        <w:t>Commission</w:t>
      </w:r>
      <w:r w:rsidRPr="00D71556">
        <w:rPr>
          <w:rFonts w:ascii="Times New Roman" w:hAnsi="Times New Roman" w:cs="Times New Roman"/>
        </w:rPr>
        <w:t xml:space="preserve"> Present:</w:t>
      </w:r>
    </w:p>
    <w:p w14:paraId="4746BFD5" w14:textId="04D3D647" w:rsidR="00152A94"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ab/>
        <w:t xml:space="preserve">Marlo M. Oaks (Utah State Treasurer, Chair) </w:t>
      </w:r>
    </w:p>
    <w:p w14:paraId="4DD01904" w14:textId="4F24DF95" w:rsidR="00D71556" w:rsidRPr="00D71556" w:rsidRDefault="00D71556" w:rsidP="00DC7763">
      <w:pPr>
        <w:spacing w:after="0" w:line="240" w:lineRule="auto"/>
        <w:rPr>
          <w:rFonts w:ascii="Times New Roman" w:hAnsi="Times New Roman" w:cs="Times New Roman"/>
        </w:rPr>
      </w:pPr>
      <w:r w:rsidRPr="00D71556">
        <w:rPr>
          <w:rFonts w:ascii="Times New Roman" w:hAnsi="Times New Roman" w:cs="Times New Roman"/>
        </w:rPr>
        <w:tab/>
        <w:t>John Dougall (Utah State Auditor)</w:t>
      </w:r>
    </w:p>
    <w:p w14:paraId="0A58734F" w14:textId="7557D1BC" w:rsidR="00DC7763" w:rsidRPr="00D71556" w:rsidRDefault="00152A94" w:rsidP="00DC7763">
      <w:pPr>
        <w:spacing w:after="0" w:line="240" w:lineRule="auto"/>
        <w:rPr>
          <w:rFonts w:ascii="Times New Roman" w:hAnsi="Times New Roman" w:cs="Times New Roman"/>
        </w:rPr>
      </w:pPr>
      <w:r w:rsidRPr="00D71556">
        <w:rPr>
          <w:rFonts w:ascii="Times New Roman" w:hAnsi="Times New Roman" w:cs="Times New Roman"/>
        </w:rPr>
        <w:tab/>
      </w:r>
      <w:r w:rsidR="00DC7763" w:rsidRPr="00D71556">
        <w:rPr>
          <w:rFonts w:ascii="Times New Roman" w:hAnsi="Times New Roman" w:cs="Times New Roman"/>
        </w:rPr>
        <w:t>Sophia DiCaro (Governor’s Office of Planning and Budget)</w:t>
      </w:r>
    </w:p>
    <w:p w14:paraId="7E4C5E82" w14:textId="5BA82848" w:rsidR="00DC7763"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ab/>
      </w:r>
      <w:r w:rsidR="00A603B8" w:rsidRPr="00D71556">
        <w:rPr>
          <w:rFonts w:ascii="Times New Roman" w:hAnsi="Times New Roman" w:cs="Times New Roman"/>
        </w:rPr>
        <w:t>Van Christensen</w:t>
      </w:r>
      <w:r w:rsidR="00152A94" w:rsidRPr="00D71556">
        <w:rPr>
          <w:rFonts w:ascii="Times New Roman" w:hAnsi="Times New Roman" w:cs="Times New Roman"/>
        </w:rPr>
        <w:t xml:space="preserve"> (Director of Finance) </w:t>
      </w:r>
    </w:p>
    <w:p w14:paraId="4DB7552D" w14:textId="3E7D08C5" w:rsidR="00CB2F82" w:rsidRPr="00D71556" w:rsidRDefault="00CB2F82" w:rsidP="00CB2F82">
      <w:pPr>
        <w:spacing w:after="0" w:line="240" w:lineRule="auto"/>
        <w:ind w:firstLine="720"/>
        <w:rPr>
          <w:rFonts w:ascii="Times New Roman" w:hAnsi="Times New Roman" w:cs="Times New Roman"/>
        </w:rPr>
      </w:pPr>
      <w:r w:rsidRPr="00D71556">
        <w:rPr>
          <w:rFonts w:ascii="Times New Roman" w:hAnsi="Times New Roman" w:cs="Times New Roman"/>
        </w:rPr>
        <w:t>Blake Wade (Governor’s Office designee from Gilmore &amp; Bell)</w:t>
      </w:r>
      <w:r w:rsidR="00D37E1D" w:rsidRPr="00D71556">
        <w:rPr>
          <w:rFonts w:ascii="Times New Roman" w:hAnsi="Times New Roman" w:cs="Times New Roman"/>
        </w:rPr>
        <w:t xml:space="preserve"> </w:t>
      </w:r>
      <w:r w:rsidR="00D71556" w:rsidRPr="00D71556">
        <w:rPr>
          <w:rFonts w:ascii="Times New Roman" w:hAnsi="Times New Roman" w:cs="Times New Roman"/>
        </w:rPr>
        <w:t>–</w:t>
      </w:r>
      <w:r w:rsidR="00D37E1D" w:rsidRPr="00D71556">
        <w:rPr>
          <w:rFonts w:ascii="Times New Roman" w:hAnsi="Times New Roman" w:cs="Times New Roman"/>
        </w:rPr>
        <w:t xml:space="preserve"> </w:t>
      </w:r>
      <w:r w:rsidR="007434E5" w:rsidRPr="00D71556">
        <w:rPr>
          <w:rFonts w:ascii="Times New Roman" w:hAnsi="Times New Roman" w:cs="Times New Roman"/>
        </w:rPr>
        <w:t>Zoom</w:t>
      </w:r>
      <w:r w:rsidR="00D71556" w:rsidRPr="00D71556">
        <w:rPr>
          <w:rFonts w:ascii="Times New Roman" w:hAnsi="Times New Roman" w:cs="Times New Roman"/>
        </w:rPr>
        <w:t xml:space="preserve"> </w:t>
      </w:r>
    </w:p>
    <w:p w14:paraId="219D8D52" w14:textId="77777777" w:rsidR="00CB2F82" w:rsidRPr="00D71556" w:rsidRDefault="00CB2F82" w:rsidP="00CB2F82">
      <w:pPr>
        <w:spacing w:after="0" w:line="240" w:lineRule="auto"/>
        <w:rPr>
          <w:rFonts w:ascii="Times New Roman" w:hAnsi="Times New Roman" w:cs="Times New Roman"/>
        </w:rPr>
      </w:pPr>
      <w:r w:rsidRPr="00D71556">
        <w:rPr>
          <w:rFonts w:ascii="Times New Roman" w:hAnsi="Times New Roman" w:cs="Times New Roman"/>
        </w:rPr>
        <w:tab/>
        <w:t>Cleon Butterfield (Governor’s Office designee from CFO Utah Housing)</w:t>
      </w:r>
    </w:p>
    <w:p w14:paraId="68330568" w14:textId="0BEA5913" w:rsidR="00E4129D" w:rsidRPr="00D71556" w:rsidRDefault="00D330DE" w:rsidP="00E4129D">
      <w:pPr>
        <w:spacing w:after="0" w:line="240" w:lineRule="auto"/>
        <w:ind w:firstLine="720"/>
        <w:rPr>
          <w:rFonts w:ascii="Times New Roman" w:hAnsi="Times New Roman" w:cs="Times New Roman"/>
        </w:rPr>
      </w:pPr>
      <w:r w:rsidRPr="00D71556">
        <w:rPr>
          <w:rFonts w:ascii="Times New Roman" w:hAnsi="Times New Roman" w:cs="Times New Roman"/>
        </w:rPr>
        <w:t>Aaron Waite</w:t>
      </w:r>
      <w:r w:rsidR="00E4129D" w:rsidRPr="00D71556">
        <w:rPr>
          <w:rFonts w:ascii="Times New Roman" w:hAnsi="Times New Roman" w:cs="Times New Roman"/>
        </w:rPr>
        <w:t xml:space="preserve"> (Attorney General Office-designee) </w:t>
      </w:r>
      <w:r w:rsidRPr="00D71556">
        <w:rPr>
          <w:rFonts w:ascii="Times New Roman" w:hAnsi="Times New Roman" w:cs="Times New Roman"/>
        </w:rPr>
        <w:t>–</w:t>
      </w:r>
      <w:r w:rsidR="007434E5" w:rsidRPr="00D71556">
        <w:rPr>
          <w:rFonts w:ascii="Times New Roman" w:hAnsi="Times New Roman" w:cs="Times New Roman"/>
        </w:rPr>
        <w:t xml:space="preserve"> Zoom</w:t>
      </w:r>
    </w:p>
    <w:p w14:paraId="1A9FB166" w14:textId="18CFF255" w:rsidR="00D330DE" w:rsidRPr="00D71556" w:rsidRDefault="00D330DE" w:rsidP="00E4129D">
      <w:pPr>
        <w:spacing w:after="0" w:line="240" w:lineRule="auto"/>
        <w:ind w:firstLine="720"/>
        <w:rPr>
          <w:rFonts w:ascii="Times New Roman" w:hAnsi="Times New Roman" w:cs="Times New Roman"/>
        </w:rPr>
      </w:pPr>
      <w:r w:rsidRPr="00D71556">
        <w:rPr>
          <w:rFonts w:ascii="Times New Roman" w:hAnsi="Times New Roman" w:cs="Times New Roman"/>
        </w:rPr>
        <w:t>Jonathan Ward (Zions Public Finance)</w:t>
      </w:r>
    </w:p>
    <w:p w14:paraId="64D7BB14" w14:textId="25AFF92A" w:rsidR="00A603B8" w:rsidRPr="00D71556" w:rsidRDefault="00A603B8" w:rsidP="00DC7763">
      <w:pPr>
        <w:spacing w:after="0" w:line="240" w:lineRule="auto"/>
        <w:rPr>
          <w:rFonts w:ascii="Times New Roman" w:hAnsi="Times New Roman" w:cs="Times New Roman"/>
        </w:rPr>
      </w:pPr>
      <w:r w:rsidRPr="00D71556">
        <w:rPr>
          <w:rFonts w:ascii="Times New Roman" w:hAnsi="Times New Roman" w:cs="Times New Roman"/>
        </w:rPr>
        <w:tab/>
      </w:r>
    </w:p>
    <w:p w14:paraId="3C3CBD92" w14:textId="587AF58C" w:rsidR="00DC7763"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Others Present:</w:t>
      </w:r>
    </w:p>
    <w:p w14:paraId="01416F45" w14:textId="271EFAAE" w:rsidR="00DC7763"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ab/>
        <w:t>Kirt Slaugh (Office of State Treasurer)</w:t>
      </w:r>
    </w:p>
    <w:p w14:paraId="273F2691" w14:textId="3CB74EA9" w:rsidR="00820535" w:rsidRDefault="001908ED" w:rsidP="001908ED">
      <w:pPr>
        <w:spacing w:after="0" w:line="240" w:lineRule="auto"/>
        <w:rPr>
          <w:rFonts w:ascii="Times New Roman" w:hAnsi="Times New Roman" w:cs="Times New Roman"/>
        </w:rPr>
      </w:pPr>
      <w:r w:rsidRPr="00D71556">
        <w:rPr>
          <w:rFonts w:ascii="Times New Roman" w:hAnsi="Times New Roman" w:cs="Times New Roman"/>
        </w:rPr>
        <w:tab/>
      </w:r>
      <w:r w:rsidR="00A603B8" w:rsidRPr="00D71556">
        <w:rPr>
          <w:rFonts w:ascii="Times New Roman" w:hAnsi="Times New Roman" w:cs="Times New Roman"/>
        </w:rPr>
        <w:t xml:space="preserve">Diana Artica (Office of State Treasurer) </w:t>
      </w:r>
      <w:r w:rsidR="00D330DE" w:rsidRPr="00D71556">
        <w:rPr>
          <w:rFonts w:ascii="Times New Roman" w:hAnsi="Times New Roman" w:cs="Times New Roman"/>
        </w:rPr>
        <w:t>–</w:t>
      </w:r>
      <w:r w:rsidR="00C566B4" w:rsidRPr="00D71556">
        <w:rPr>
          <w:rFonts w:ascii="Times New Roman" w:hAnsi="Times New Roman" w:cs="Times New Roman"/>
        </w:rPr>
        <w:t xml:space="preserve"> Zoom</w:t>
      </w:r>
    </w:p>
    <w:p w14:paraId="5F5175E5" w14:textId="43864272" w:rsidR="00820535" w:rsidRDefault="00820535" w:rsidP="001908ED">
      <w:pPr>
        <w:spacing w:after="0" w:line="240" w:lineRule="auto"/>
        <w:rPr>
          <w:rFonts w:ascii="Times New Roman" w:hAnsi="Times New Roman" w:cs="Times New Roman"/>
        </w:rPr>
      </w:pPr>
      <w:r>
        <w:rPr>
          <w:rFonts w:ascii="Times New Roman" w:hAnsi="Times New Roman" w:cs="Times New Roman"/>
        </w:rPr>
        <w:tab/>
        <w:t>Chris Piper</w:t>
      </w:r>
      <w:r w:rsidRPr="00562118">
        <w:rPr>
          <w:rFonts w:ascii="Times New Roman" w:hAnsi="Times New Roman" w:cs="Times New Roman"/>
        </w:rPr>
        <w:t xml:space="preserve"> (Attorney General Office Assigned to SFRC) </w:t>
      </w:r>
      <w:r>
        <w:rPr>
          <w:rFonts w:ascii="Times New Roman" w:hAnsi="Times New Roman" w:cs="Times New Roman"/>
        </w:rPr>
        <w:t>–</w:t>
      </w:r>
      <w:r w:rsidRPr="00562118">
        <w:rPr>
          <w:rFonts w:ascii="Times New Roman" w:hAnsi="Times New Roman" w:cs="Times New Roman"/>
        </w:rPr>
        <w:t xml:space="preserve"> Zoom</w:t>
      </w:r>
    </w:p>
    <w:p w14:paraId="5B6AFA2F" w14:textId="684B2E61" w:rsidR="00820535" w:rsidRDefault="00820535" w:rsidP="001908ED">
      <w:pPr>
        <w:spacing w:after="0" w:line="240" w:lineRule="auto"/>
        <w:rPr>
          <w:rFonts w:ascii="Times New Roman" w:hAnsi="Times New Roman" w:cs="Times New Roman"/>
        </w:rPr>
      </w:pPr>
      <w:r>
        <w:rPr>
          <w:rFonts w:ascii="Times New Roman" w:hAnsi="Times New Roman" w:cs="Times New Roman"/>
        </w:rPr>
        <w:tab/>
        <w:t>Nicole Cottle (MIDA)</w:t>
      </w:r>
    </w:p>
    <w:p w14:paraId="2E64DACC" w14:textId="35161F07"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Laura Lewis (LRB Finance)</w:t>
      </w:r>
    </w:p>
    <w:p w14:paraId="2CB12497" w14:textId="7F04944B"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Randy Larsen (Gilmore &amp; Bell)</w:t>
      </w:r>
    </w:p>
    <w:p w14:paraId="6DBA0B90" w14:textId="502204A2"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Maria Mamaril (P</w:t>
      </w:r>
      <w:r w:rsidR="00337090">
        <w:rPr>
          <w:rFonts w:ascii="Times New Roman" w:hAnsi="Times New Roman" w:cs="Times New Roman"/>
        </w:rPr>
        <w:t xml:space="preserve">iper </w:t>
      </w:r>
      <w:r>
        <w:rPr>
          <w:rFonts w:ascii="Times New Roman" w:hAnsi="Times New Roman" w:cs="Times New Roman"/>
        </w:rPr>
        <w:t>S</w:t>
      </w:r>
      <w:r w:rsidR="00337090">
        <w:rPr>
          <w:rFonts w:ascii="Times New Roman" w:hAnsi="Times New Roman" w:cs="Times New Roman"/>
        </w:rPr>
        <w:t xml:space="preserve">andler &amp; </w:t>
      </w:r>
      <w:r>
        <w:rPr>
          <w:rFonts w:ascii="Times New Roman" w:hAnsi="Times New Roman" w:cs="Times New Roman"/>
        </w:rPr>
        <w:t>C</w:t>
      </w:r>
      <w:r w:rsidR="00337090">
        <w:rPr>
          <w:rFonts w:ascii="Times New Roman" w:hAnsi="Times New Roman" w:cs="Times New Roman"/>
        </w:rPr>
        <w:t>o</w:t>
      </w:r>
      <w:r>
        <w:rPr>
          <w:rFonts w:ascii="Times New Roman" w:hAnsi="Times New Roman" w:cs="Times New Roman"/>
        </w:rPr>
        <w:t>) – Zoom</w:t>
      </w:r>
    </w:p>
    <w:p w14:paraId="02B0605E" w14:textId="41DE799C" w:rsidR="00337090" w:rsidRDefault="00337090" w:rsidP="00820535">
      <w:pPr>
        <w:spacing w:after="0" w:line="240" w:lineRule="auto"/>
        <w:ind w:firstLine="720"/>
        <w:rPr>
          <w:rFonts w:ascii="Times New Roman" w:hAnsi="Times New Roman" w:cs="Times New Roman"/>
        </w:rPr>
      </w:pPr>
      <w:r>
        <w:rPr>
          <w:rFonts w:ascii="Times New Roman" w:hAnsi="Times New Roman" w:cs="Times New Roman"/>
        </w:rPr>
        <w:t>Benj Becker (Piper Sandler &amp; Co)</w:t>
      </w:r>
    </w:p>
    <w:p w14:paraId="5287C88D" w14:textId="3E50BF6F" w:rsidR="00820535" w:rsidRDefault="00820535" w:rsidP="00820535">
      <w:pPr>
        <w:spacing w:after="0" w:line="240" w:lineRule="auto"/>
        <w:rPr>
          <w:rFonts w:ascii="Times New Roman" w:hAnsi="Times New Roman" w:cs="Times New Roman"/>
        </w:rPr>
      </w:pPr>
      <w:r>
        <w:rPr>
          <w:rFonts w:ascii="Times New Roman" w:hAnsi="Times New Roman" w:cs="Times New Roman"/>
        </w:rPr>
        <w:tab/>
        <w:t xml:space="preserve">Ashley Burr </w:t>
      </w:r>
      <w:r w:rsidR="00D71556">
        <w:rPr>
          <w:rFonts w:ascii="Times New Roman" w:hAnsi="Times New Roman" w:cs="Times New Roman"/>
        </w:rPr>
        <w:t xml:space="preserve">(MIDA) – Zoom </w:t>
      </w:r>
    </w:p>
    <w:p w14:paraId="3ACCDC8B" w14:textId="44F2112D" w:rsidR="00D71556" w:rsidRDefault="00D71556" w:rsidP="00820535">
      <w:pPr>
        <w:spacing w:after="0" w:line="240" w:lineRule="auto"/>
        <w:rPr>
          <w:rFonts w:ascii="Times New Roman" w:hAnsi="Times New Roman" w:cs="Times New Roman"/>
        </w:rPr>
      </w:pPr>
      <w:r>
        <w:rPr>
          <w:rFonts w:ascii="Times New Roman" w:hAnsi="Times New Roman" w:cs="Times New Roman"/>
        </w:rPr>
        <w:tab/>
        <w:t xml:space="preserve">Jay Springer </w:t>
      </w:r>
      <w:r w:rsidR="00337090">
        <w:rPr>
          <w:rFonts w:ascii="Times New Roman" w:hAnsi="Times New Roman" w:cs="Times New Roman"/>
        </w:rPr>
        <w:t>(Smith Hartvigsen PLCC Attorneys at L</w:t>
      </w:r>
      <w:r>
        <w:rPr>
          <w:rFonts w:ascii="Times New Roman" w:hAnsi="Times New Roman" w:cs="Times New Roman"/>
        </w:rPr>
        <w:t xml:space="preserve">aw) – Zoom </w:t>
      </w:r>
    </w:p>
    <w:p w14:paraId="2066D495" w14:textId="4CA03D60" w:rsidR="00D71556" w:rsidRDefault="00D71556" w:rsidP="00820535">
      <w:pPr>
        <w:spacing w:after="0" w:line="240" w:lineRule="auto"/>
        <w:rPr>
          <w:rFonts w:ascii="Times New Roman" w:hAnsi="Times New Roman" w:cs="Times New Roman"/>
        </w:rPr>
      </w:pPr>
      <w:r>
        <w:rPr>
          <w:rFonts w:ascii="Times New Roman" w:hAnsi="Times New Roman" w:cs="Times New Roman"/>
        </w:rPr>
        <w:tab/>
        <w:t xml:space="preserve">Mark Horne – </w:t>
      </w:r>
      <w:r w:rsidR="00337090">
        <w:rPr>
          <w:rFonts w:ascii="Times New Roman" w:hAnsi="Times New Roman" w:cs="Times New Roman"/>
        </w:rPr>
        <w:t xml:space="preserve">(Horne Management Group) – Zoom </w:t>
      </w:r>
    </w:p>
    <w:p w14:paraId="7F0E4A1B" w14:textId="5C023CB0" w:rsidR="00D71556" w:rsidRDefault="00D71556" w:rsidP="00820535">
      <w:pPr>
        <w:spacing w:after="0" w:line="240" w:lineRule="auto"/>
        <w:rPr>
          <w:rFonts w:ascii="Times New Roman" w:hAnsi="Times New Roman" w:cs="Times New Roman"/>
        </w:rPr>
      </w:pPr>
      <w:r>
        <w:rPr>
          <w:rFonts w:ascii="Times New Roman" w:hAnsi="Times New Roman" w:cs="Times New Roman"/>
        </w:rPr>
        <w:tab/>
        <w:t xml:space="preserve">Charles Akerlow (Zenith Partners) – Zoom </w:t>
      </w:r>
    </w:p>
    <w:p w14:paraId="5CDF150F" w14:textId="7537DA94" w:rsidR="00337090" w:rsidRDefault="00337090" w:rsidP="00337090">
      <w:pPr>
        <w:spacing w:after="0" w:line="240" w:lineRule="auto"/>
        <w:ind w:firstLine="720"/>
        <w:rPr>
          <w:rFonts w:ascii="Times New Roman" w:hAnsi="Times New Roman" w:cs="Times New Roman"/>
        </w:rPr>
      </w:pPr>
      <w:r>
        <w:rPr>
          <w:rFonts w:ascii="Times New Roman" w:hAnsi="Times New Roman" w:cs="Times New Roman"/>
        </w:rPr>
        <w:t>Matt (Zenith Partners) – Zoom</w:t>
      </w:r>
    </w:p>
    <w:p w14:paraId="1DAA5259" w14:textId="6F87B791" w:rsidR="00820535" w:rsidRDefault="00820535" w:rsidP="00820535">
      <w:pPr>
        <w:spacing w:after="0" w:line="240" w:lineRule="auto"/>
        <w:rPr>
          <w:rFonts w:ascii="Times New Roman" w:hAnsi="Times New Roman" w:cs="Times New Roman"/>
        </w:rPr>
      </w:pPr>
      <w:r>
        <w:rPr>
          <w:rFonts w:ascii="Times New Roman" w:hAnsi="Times New Roman" w:cs="Times New Roman"/>
        </w:rPr>
        <w:tab/>
        <w:t xml:space="preserve">Deeda Seed </w:t>
      </w:r>
      <w:r w:rsidR="00D71556">
        <w:rPr>
          <w:rFonts w:ascii="Times New Roman" w:hAnsi="Times New Roman" w:cs="Times New Roman"/>
        </w:rPr>
        <w:t>(citizen) –</w:t>
      </w:r>
      <w:r>
        <w:rPr>
          <w:rFonts w:ascii="Times New Roman" w:hAnsi="Times New Roman" w:cs="Times New Roman"/>
        </w:rPr>
        <w:t xml:space="preserve"> Zoom</w:t>
      </w:r>
      <w:r w:rsidR="00D71556">
        <w:rPr>
          <w:rFonts w:ascii="Times New Roman" w:hAnsi="Times New Roman" w:cs="Times New Roman"/>
        </w:rPr>
        <w:t xml:space="preserve"> </w:t>
      </w:r>
    </w:p>
    <w:p w14:paraId="5C393904" w14:textId="54A23816" w:rsidR="00820535" w:rsidRDefault="00D37E1D" w:rsidP="00820535">
      <w:pPr>
        <w:spacing w:after="0" w:line="240" w:lineRule="auto"/>
        <w:rPr>
          <w:rFonts w:ascii="Times New Roman" w:hAnsi="Times New Roman" w:cs="Times New Roman"/>
        </w:rPr>
      </w:pPr>
      <w:r w:rsidRPr="00562118">
        <w:rPr>
          <w:rFonts w:ascii="Times New Roman" w:hAnsi="Times New Roman" w:cs="Times New Roman"/>
        </w:rPr>
        <w:tab/>
      </w:r>
      <w:r w:rsidR="00820535">
        <w:rPr>
          <w:rFonts w:ascii="Times New Roman" w:hAnsi="Times New Roman" w:cs="Times New Roman"/>
        </w:rPr>
        <w:t>McKayla (</w:t>
      </w:r>
      <w:r w:rsidR="00D71556">
        <w:rPr>
          <w:rFonts w:ascii="Times New Roman" w:hAnsi="Times New Roman" w:cs="Times New Roman"/>
        </w:rPr>
        <w:t>citizen</w:t>
      </w:r>
      <w:r w:rsidR="00820535">
        <w:rPr>
          <w:rFonts w:ascii="Times New Roman" w:hAnsi="Times New Roman" w:cs="Times New Roman"/>
        </w:rPr>
        <w:t>) – Zoom</w:t>
      </w:r>
    </w:p>
    <w:p w14:paraId="53494283" w14:textId="219F7E0C"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Malin Moench (citizen) – Zoom</w:t>
      </w:r>
    </w:p>
    <w:p w14:paraId="54E75803" w14:textId="2639EC08" w:rsidR="00820535" w:rsidRDefault="00820535" w:rsidP="00820535">
      <w:pPr>
        <w:spacing w:after="0" w:line="240" w:lineRule="auto"/>
        <w:rPr>
          <w:rFonts w:ascii="Times New Roman" w:hAnsi="Times New Roman" w:cs="Times New Roman"/>
        </w:rPr>
      </w:pPr>
      <w:r>
        <w:rPr>
          <w:rFonts w:ascii="Times New Roman" w:hAnsi="Times New Roman" w:cs="Times New Roman"/>
        </w:rPr>
        <w:tab/>
      </w:r>
      <w:r w:rsidR="00D71556">
        <w:rPr>
          <w:rFonts w:ascii="Times New Roman" w:hAnsi="Times New Roman" w:cs="Times New Roman"/>
        </w:rPr>
        <w:t xml:space="preserve">S. South (citizen) – Zoom </w:t>
      </w:r>
    </w:p>
    <w:p w14:paraId="48D8D834" w14:textId="62ABD8ED" w:rsidR="00820535" w:rsidRDefault="00820535" w:rsidP="00820535">
      <w:pPr>
        <w:spacing w:after="0" w:line="240" w:lineRule="auto"/>
        <w:rPr>
          <w:rFonts w:ascii="Times New Roman" w:hAnsi="Times New Roman" w:cs="Times New Roman"/>
        </w:rPr>
      </w:pPr>
      <w:r>
        <w:rPr>
          <w:rFonts w:ascii="Times New Roman" w:hAnsi="Times New Roman" w:cs="Times New Roman"/>
        </w:rPr>
        <w:tab/>
        <w:t>Steve Erickson – Zoom</w:t>
      </w:r>
    </w:p>
    <w:p w14:paraId="5CD656B7" w14:textId="697D7DC4" w:rsidR="00820535" w:rsidRDefault="00820535" w:rsidP="00820535">
      <w:pPr>
        <w:spacing w:after="0" w:line="240" w:lineRule="auto"/>
        <w:rPr>
          <w:rFonts w:ascii="Times New Roman" w:hAnsi="Times New Roman" w:cs="Times New Roman"/>
        </w:rPr>
      </w:pPr>
      <w:r>
        <w:rPr>
          <w:rFonts w:ascii="Times New Roman" w:hAnsi="Times New Roman" w:cs="Times New Roman"/>
        </w:rPr>
        <w:tab/>
        <w:t>Caker – Zoom</w:t>
      </w:r>
    </w:p>
    <w:p w14:paraId="4D9960FA" w14:textId="3B2D82DD" w:rsidR="00820535" w:rsidRDefault="00820535" w:rsidP="00820535">
      <w:pPr>
        <w:spacing w:after="0" w:line="240" w:lineRule="auto"/>
        <w:rPr>
          <w:rFonts w:ascii="Times New Roman" w:hAnsi="Times New Roman" w:cs="Times New Roman"/>
        </w:rPr>
      </w:pPr>
      <w:r>
        <w:rPr>
          <w:rFonts w:ascii="Times New Roman" w:hAnsi="Times New Roman" w:cs="Times New Roman"/>
        </w:rPr>
        <w:tab/>
      </w:r>
      <w:r w:rsidR="00D71556">
        <w:rPr>
          <w:rFonts w:ascii="Times New Roman" w:hAnsi="Times New Roman" w:cs="Times New Roman"/>
        </w:rPr>
        <w:t xml:space="preserve"> </w:t>
      </w:r>
    </w:p>
    <w:p w14:paraId="1F171DEF" w14:textId="54E41E88" w:rsidR="00820535" w:rsidRPr="00562118" w:rsidRDefault="00820535" w:rsidP="00820535">
      <w:pPr>
        <w:spacing w:after="0" w:line="240" w:lineRule="auto"/>
        <w:rPr>
          <w:rFonts w:ascii="Times New Roman" w:hAnsi="Times New Roman" w:cs="Times New Roman"/>
        </w:rPr>
      </w:pPr>
      <w:r>
        <w:rPr>
          <w:rFonts w:ascii="Times New Roman" w:hAnsi="Times New Roman" w:cs="Times New Roman"/>
        </w:rPr>
        <w:tab/>
      </w:r>
    </w:p>
    <w:p w14:paraId="0403DEF5" w14:textId="3234DD4B"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Meeting called t</w:t>
      </w:r>
      <w:r w:rsidR="001B714B" w:rsidRPr="00562118">
        <w:rPr>
          <w:rFonts w:ascii="Times New Roman" w:hAnsi="Times New Roman" w:cs="Times New Roman"/>
        </w:rPr>
        <w:t xml:space="preserve">o order by Treasurer Oaks at </w:t>
      </w:r>
      <w:r w:rsidR="00D71556">
        <w:rPr>
          <w:rFonts w:ascii="Times New Roman" w:hAnsi="Times New Roman" w:cs="Times New Roman"/>
        </w:rPr>
        <w:t>10</w:t>
      </w:r>
      <w:r w:rsidR="0095324A" w:rsidRPr="00562118">
        <w:rPr>
          <w:rFonts w:ascii="Times New Roman" w:hAnsi="Times New Roman" w:cs="Times New Roman"/>
        </w:rPr>
        <w:t>:00</w:t>
      </w:r>
      <w:r w:rsidR="00B03429" w:rsidRPr="00562118">
        <w:rPr>
          <w:rFonts w:ascii="Times New Roman" w:hAnsi="Times New Roman" w:cs="Times New Roman"/>
        </w:rPr>
        <w:t xml:space="preserve"> </w:t>
      </w:r>
      <w:r w:rsidR="00D71556">
        <w:rPr>
          <w:rFonts w:ascii="Times New Roman" w:hAnsi="Times New Roman" w:cs="Times New Roman"/>
        </w:rPr>
        <w:t>a</w:t>
      </w:r>
      <w:r w:rsidR="004727BA" w:rsidRPr="00562118">
        <w:rPr>
          <w:rFonts w:ascii="Times New Roman" w:hAnsi="Times New Roman" w:cs="Times New Roman"/>
        </w:rPr>
        <w:t>m</w:t>
      </w:r>
      <w:r w:rsidRPr="00562118">
        <w:rPr>
          <w:rFonts w:ascii="Times New Roman" w:hAnsi="Times New Roman" w:cs="Times New Roman"/>
        </w:rPr>
        <w:t>.</w:t>
      </w:r>
    </w:p>
    <w:p w14:paraId="62D5FE8C" w14:textId="3E2F344D" w:rsidR="00DC7763" w:rsidRPr="00562118" w:rsidRDefault="00DC7763" w:rsidP="00DC7763">
      <w:pPr>
        <w:spacing w:after="0" w:line="240" w:lineRule="auto"/>
        <w:rPr>
          <w:rFonts w:ascii="Times New Roman" w:hAnsi="Times New Roman" w:cs="Times New Roman"/>
        </w:rPr>
      </w:pPr>
    </w:p>
    <w:p w14:paraId="06D80EA6" w14:textId="77777777" w:rsidR="00EF1AE7" w:rsidRPr="00562118" w:rsidRDefault="00EF1AE7" w:rsidP="00EF1AE7">
      <w:pPr>
        <w:pStyle w:val="ListParagraph"/>
        <w:numPr>
          <w:ilvl w:val="0"/>
          <w:numId w:val="1"/>
        </w:numPr>
        <w:spacing w:after="0" w:line="240" w:lineRule="auto"/>
        <w:rPr>
          <w:rFonts w:ascii="Times New Roman" w:hAnsi="Times New Roman" w:cs="Times New Roman"/>
          <w:u w:val="single"/>
        </w:rPr>
      </w:pPr>
      <w:r w:rsidRPr="00562118">
        <w:rPr>
          <w:rFonts w:ascii="Times New Roman" w:hAnsi="Times New Roman" w:cs="Times New Roman"/>
          <w:u w:val="single"/>
        </w:rPr>
        <w:t>Prior Meeting Minutes</w:t>
      </w:r>
    </w:p>
    <w:p w14:paraId="33F6318F" w14:textId="65146121" w:rsidR="00EF1AE7" w:rsidRPr="00562118" w:rsidRDefault="00EF1AE7" w:rsidP="00DC7763">
      <w:pPr>
        <w:spacing w:after="0" w:line="240" w:lineRule="auto"/>
        <w:rPr>
          <w:rFonts w:ascii="Times New Roman" w:hAnsi="Times New Roman" w:cs="Times New Roman"/>
        </w:rPr>
      </w:pPr>
    </w:p>
    <w:p w14:paraId="59DF18B6" w14:textId="7076846D" w:rsidR="00EF1AE7" w:rsidRDefault="00EF1AE7" w:rsidP="00EF1AE7">
      <w:pPr>
        <w:spacing w:after="0" w:line="240" w:lineRule="auto"/>
        <w:jc w:val="both"/>
        <w:rPr>
          <w:rFonts w:ascii="Times New Roman" w:hAnsi="Times New Roman" w:cs="Times New Roman"/>
        </w:rPr>
      </w:pPr>
      <w:r w:rsidRPr="00562118">
        <w:rPr>
          <w:rFonts w:ascii="Times New Roman" w:hAnsi="Times New Roman" w:cs="Times New Roman"/>
        </w:rPr>
        <w:t xml:space="preserve">Meeting minutes from the </w:t>
      </w:r>
      <w:r w:rsidR="00D71556">
        <w:rPr>
          <w:rFonts w:ascii="Times New Roman" w:hAnsi="Times New Roman" w:cs="Times New Roman"/>
        </w:rPr>
        <w:t>May</w:t>
      </w:r>
      <w:r w:rsidR="00D37E1D" w:rsidRPr="00562118">
        <w:rPr>
          <w:rFonts w:ascii="Times New Roman" w:hAnsi="Times New Roman" w:cs="Times New Roman"/>
        </w:rPr>
        <w:t xml:space="preserve"> </w:t>
      </w:r>
      <w:r w:rsidR="00D71556">
        <w:rPr>
          <w:rFonts w:ascii="Times New Roman" w:hAnsi="Times New Roman" w:cs="Times New Roman"/>
        </w:rPr>
        <w:t>1</w:t>
      </w:r>
      <w:r w:rsidR="002F33BE" w:rsidRPr="00562118">
        <w:rPr>
          <w:rFonts w:ascii="Times New Roman" w:hAnsi="Times New Roman" w:cs="Times New Roman"/>
        </w:rPr>
        <w:t>5</w:t>
      </w:r>
      <w:r w:rsidR="00D37E1D" w:rsidRPr="00562118">
        <w:rPr>
          <w:rFonts w:ascii="Times New Roman" w:hAnsi="Times New Roman" w:cs="Times New Roman"/>
        </w:rPr>
        <w:t>, 202</w:t>
      </w:r>
      <w:r w:rsidR="00D71556">
        <w:rPr>
          <w:rFonts w:ascii="Times New Roman" w:hAnsi="Times New Roman" w:cs="Times New Roman"/>
        </w:rPr>
        <w:t>4</w:t>
      </w:r>
      <w:r w:rsidRPr="00562118">
        <w:rPr>
          <w:rFonts w:ascii="Times New Roman" w:hAnsi="Times New Roman" w:cs="Times New Roman"/>
        </w:rPr>
        <w:t xml:space="preserve"> were presented for discussion and approval. M</w:t>
      </w:r>
      <w:r w:rsidR="00D71556">
        <w:rPr>
          <w:rFonts w:ascii="Times New Roman" w:hAnsi="Times New Roman" w:cs="Times New Roman"/>
        </w:rPr>
        <w:t xml:space="preserve">s. DiCaro </w:t>
      </w:r>
      <w:r w:rsidRPr="00562118">
        <w:rPr>
          <w:rFonts w:ascii="Times New Roman" w:hAnsi="Times New Roman" w:cs="Times New Roman"/>
        </w:rPr>
        <w:t>made a motion to approve th</w:t>
      </w:r>
      <w:r w:rsidR="00322855" w:rsidRPr="00562118">
        <w:rPr>
          <w:rFonts w:ascii="Times New Roman" w:hAnsi="Times New Roman" w:cs="Times New Roman"/>
        </w:rPr>
        <w:t xml:space="preserve">e minutes. </w:t>
      </w:r>
      <w:r w:rsidR="002F33BE" w:rsidRPr="00562118">
        <w:rPr>
          <w:rFonts w:ascii="Times New Roman" w:hAnsi="Times New Roman" w:cs="Times New Roman"/>
        </w:rPr>
        <w:t>Mr. Wade</w:t>
      </w:r>
      <w:r w:rsidRPr="00562118">
        <w:rPr>
          <w:rFonts w:ascii="Times New Roman" w:hAnsi="Times New Roman" w:cs="Times New Roman"/>
        </w:rPr>
        <w:t xml:space="preserve"> seconded the motion. The motion carried unanimously with all members of the Commission voting in favor</w:t>
      </w:r>
      <w:r w:rsidR="000E3F8C">
        <w:rPr>
          <w:rFonts w:ascii="Times New Roman" w:hAnsi="Times New Roman" w:cs="Times New Roman"/>
        </w:rPr>
        <w:t xml:space="preserve"> with the exception of Mr. Waite who abstain from voting. </w:t>
      </w:r>
    </w:p>
    <w:p w14:paraId="485C72BA" w14:textId="1DAA2A01" w:rsidR="00EF1AE7" w:rsidRDefault="00EF1AE7" w:rsidP="00EF1AE7">
      <w:pPr>
        <w:spacing w:after="0" w:line="240" w:lineRule="auto"/>
        <w:jc w:val="both"/>
        <w:rPr>
          <w:rFonts w:ascii="Times New Roman" w:hAnsi="Times New Roman" w:cs="Times New Roman"/>
        </w:rPr>
      </w:pPr>
    </w:p>
    <w:p w14:paraId="0234E02C" w14:textId="16DB54E6" w:rsidR="00EF1AE7" w:rsidRDefault="00D71556" w:rsidP="00EF1AE7">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Review</w:t>
      </w:r>
      <w:r w:rsidR="00EC79AE">
        <w:rPr>
          <w:rFonts w:ascii="Times New Roman" w:hAnsi="Times New Roman" w:cs="Times New Roman"/>
          <w:u w:val="single"/>
        </w:rPr>
        <w:t xml:space="preserve"> of the MIDA PID</w:t>
      </w:r>
    </w:p>
    <w:p w14:paraId="72FB7EC5" w14:textId="77777777" w:rsidR="002B07D4" w:rsidRPr="002B07D4" w:rsidRDefault="002B07D4" w:rsidP="002B07D4">
      <w:pPr>
        <w:pStyle w:val="ListParagraph"/>
        <w:spacing w:after="0" w:line="240" w:lineRule="auto"/>
        <w:ind w:left="360"/>
        <w:jc w:val="both"/>
        <w:rPr>
          <w:rFonts w:ascii="Times New Roman" w:hAnsi="Times New Roman" w:cs="Times New Roman"/>
          <w:u w:val="single"/>
        </w:rPr>
      </w:pPr>
    </w:p>
    <w:p w14:paraId="2BA8CB70" w14:textId="7120249D" w:rsidR="00EC79AE" w:rsidRDefault="002B07D4" w:rsidP="00263763">
      <w:pPr>
        <w:spacing w:after="0" w:line="240" w:lineRule="auto"/>
        <w:jc w:val="both"/>
        <w:rPr>
          <w:rFonts w:ascii="Times New Roman" w:hAnsi="Times New Roman" w:cs="Times New Roman"/>
        </w:rPr>
      </w:pPr>
      <w:r>
        <w:rPr>
          <w:rFonts w:ascii="Times New Roman" w:hAnsi="Times New Roman" w:cs="Times New Roman"/>
        </w:rPr>
        <w:t>M</w:t>
      </w:r>
      <w:r w:rsidR="00EC79AE">
        <w:rPr>
          <w:rFonts w:ascii="Times New Roman" w:hAnsi="Times New Roman" w:cs="Times New Roman"/>
        </w:rPr>
        <w:t xml:space="preserve">s. Cottle explained this deal is for a $43.305M Public Infrastructure District (PID) which will create a facility for injured military members, veterans, and their families that provides rehabilitative programs. Participants are referred by medical center staff at Military and Veterans Administration (VA) and </w:t>
      </w:r>
      <w:r w:rsidR="00003CFA">
        <w:rPr>
          <w:rFonts w:ascii="Times New Roman" w:hAnsi="Times New Roman" w:cs="Times New Roman"/>
        </w:rPr>
        <w:t xml:space="preserve">private non-profit </w:t>
      </w:r>
      <w:r w:rsidR="00EC79AE">
        <w:rPr>
          <w:rFonts w:ascii="Times New Roman" w:hAnsi="Times New Roman" w:cs="Times New Roman"/>
        </w:rPr>
        <w:t>covers costs including airfare, ground transportation, lodging, meals and all activities. Regarding the project details; this</w:t>
      </w:r>
      <w:r w:rsidR="00003CFA">
        <w:rPr>
          <w:rFonts w:ascii="Times New Roman" w:hAnsi="Times New Roman" w:cs="Times New Roman"/>
        </w:rPr>
        <w:t xml:space="preserve"> bond</w:t>
      </w:r>
      <w:r w:rsidR="00EC79AE">
        <w:rPr>
          <w:rFonts w:ascii="Times New Roman" w:hAnsi="Times New Roman" w:cs="Times New Roman"/>
        </w:rPr>
        <w:t xml:space="preserve"> will </w:t>
      </w:r>
      <w:r w:rsidR="00003CFA">
        <w:rPr>
          <w:rFonts w:ascii="Times New Roman" w:hAnsi="Times New Roman" w:cs="Times New Roman"/>
        </w:rPr>
        <w:t xml:space="preserve">finance a portion of the constructions of </w:t>
      </w:r>
      <w:r w:rsidR="00EC79AE">
        <w:rPr>
          <w:rFonts w:ascii="Times New Roman" w:hAnsi="Times New Roman" w:cs="Times New Roman"/>
        </w:rPr>
        <w:t xml:space="preserve">a </w:t>
      </w:r>
      <w:r w:rsidR="00003CFA">
        <w:rPr>
          <w:rFonts w:ascii="Times New Roman" w:hAnsi="Times New Roman" w:cs="Times New Roman"/>
        </w:rPr>
        <w:t>63-room</w:t>
      </w:r>
      <w:r w:rsidR="00EC79AE">
        <w:rPr>
          <w:rFonts w:ascii="Times New Roman" w:hAnsi="Times New Roman" w:cs="Times New Roman"/>
        </w:rPr>
        <w:t xml:space="preserve"> inn at the base of Sundance Resort, including ADA accessible rooms that will facilitate the Mountain Veterans Program (MVP)</w:t>
      </w:r>
      <w:r w:rsidR="00003CFA">
        <w:rPr>
          <w:rFonts w:ascii="Times New Roman" w:hAnsi="Times New Roman" w:cs="Times New Roman"/>
        </w:rPr>
        <w:t xml:space="preserve"> including roads, utilities and parking improvements.</w:t>
      </w:r>
    </w:p>
    <w:p w14:paraId="03DB63BC" w14:textId="79298043" w:rsidR="00003CFA" w:rsidRDefault="00003CFA" w:rsidP="00263763">
      <w:pPr>
        <w:spacing w:after="0" w:line="240" w:lineRule="auto"/>
        <w:jc w:val="both"/>
        <w:rPr>
          <w:rFonts w:ascii="Times New Roman" w:hAnsi="Times New Roman" w:cs="Times New Roman"/>
        </w:rPr>
      </w:pPr>
    </w:p>
    <w:p w14:paraId="482A7377" w14:textId="7625E7CC" w:rsidR="00003CFA" w:rsidRDefault="00003CFA" w:rsidP="00263763">
      <w:pPr>
        <w:spacing w:after="0" w:line="240" w:lineRule="auto"/>
        <w:jc w:val="both"/>
        <w:rPr>
          <w:rFonts w:ascii="Times New Roman" w:hAnsi="Times New Roman" w:cs="Times New Roman"/>
        </w:rPr>
      </w:pPr>
      <w:r>
        <w:rPr>
          <w:rFonts w:ascii="Times New Roman" w:hAnsi="Times New Roman" w:cs="Times New Roman"/>
        </w:rPr>
        <w:t>Ms. Cottle further explained Utah County was invited and ratified by interlocal agreement that the revenue streams are pledge just from the Sundance project area not from any of the other MIDA project areas. The pledge of tax revenues from the project area includes: property tax allocation, accommodation tax, resort community tax, sales tax revenues and municipal energy use tax. Furthermore, there is not State guarantee, pledge, or support for this transaction.</w:t>
      </w:r>
    </w:p>
    <w:p w14:paraId="273A64BD" w14:textId="0637623B" w:rsidR="00003CFA" w:rsidRDefault="00003CFA" w:rsidP="00263763">
      <w:pPr>
        <w:spacing w:after="0" w:line="240" w:lineRule="auto"/>
        <w:jc w:val="both"/>
        <w:rPr>
          <w:rFonts w:ascii="Times New Roman" w:hAnsi="Times New Roman" w:cs="Times New Roman"/>
        </w:rPr>
      </w:pPr>
    </w:p>
    <w:p w14:paraId="487CBBA0" w14:textId="53688F3D" w:rsidR="00651FCE" w:rsidRDefault="00003CFA" w:rsidP="00263763">
      <w:pPr>
        <w:spacing w:after="0" w:line="240" w:lineRule="auto"/>
        <w:jc w:val="both"/>
        <w:rPr>
          <w:rFonts w:ascii="Times New Roman" w:hAnsi="Times New Roman" w:cs="Times New Roman"/>
        </w:rPr>
      </w:pPr>
      <w:r>
        <w:rPr>
          <w:rFonts w:ascii="Times New Roman" w:hAnsi="Times New Roman" w:cs="Times New Roman"/>
        </w:rPr>
        <w:t xml:space="preserve">Ms. DiCaro asked who will pay the tax. Ms. Cottle explained the property owners of the area will pay the tax. </w:t>
      </w:r>
      <w:r w:rsidR="00B73D6A">
        <w:rPr>
          <w:rFonts w:ascii="Times New Roman" w:hAnsi="Times New Roman" w:cs="Times New Roman"/>
        </w:rPr>
        <w:t xml:space="preserve">At this time there is only one property owner which is Sundance and they pay the taxes. </w:t>
      </w:r>
      <w:r w:rsidR="00341DF7">
        <w:rPr>
          <w:rFonts w:ascii="Times New Roman" w:hAnsi="Times New Roman" w:cs="Times New Roman"/>
        </w:rPr>
        <w:t>Also,</w:t>
      </w:r>
      <w:r w:rsidR="00B73D6A">
        <w:rPr>
          <w:rFonts w:ascii="Times New Roman" w:hAnsi="Times New Roman" w:cs="Times New Roman"/>
        </w:rPr>
        <w:t xml:space="preserve"> visitors to the area will pay the accommodation tax, resort </w:t>
      </w:r>
      <w:r w:rsidR="00937B32">
        <w:rPr>
          <w:rFonts w:ascii="Times New Roman" w:hAnsi="Times New Roman" w:cs="Times New Roman"/>
        </w:rPr>
        <w:t>communities’</w:t>
      </w:r>
      <w:r w:rsidR="00B73D6A">
        <w:rPr>
          <w:rFonts w:ascii="Times New Roman" w:hAnsi="Times New Roman" w:cs="Times New Roman"/>
        </w:rPr>
        <w:t xml:space="preserve"> tax, etc. Ms. DiCaro asked if Sundance is a for profit entity. Ms. Cottle explained Sundance is for profit but the foundation that runs the program is non-profit. The property owner has allowed the program to utilized part of their facility, the rest operates as a normal sky resort. Ms. Cottle further explained the project area if about 2,500 acres but the only developed are</w:t>
      </w:r>
      <w:r w:rsidR="00341DF7">
        <w:rPr>
          <w:rFonts w:ascii="Times New Roman" w:hAnsi="Times New Roman" w:cs="Times New Roman"/>
        </w:rPr>
        <w:t>a</w:t>
      </w:r>
      <w:r w:rsidR="00B73D6A">
        <w:rPr>
          <w:rFonts w:ascii="Times New Roman" w:hAnsi="Times New Roman" w:cs="Times New Roman"/>
        </w:rPr>
        <w:t xml:space="preserve"> is about 2 acres at the base and that is where the </w:t>
      </w:r>
      <w:r w:rsidR="00341DF7">
        <w:rPr>
          <w:rFonts w:ascii="Times New Roman" w:hAnsi="Times New Roman" w:cs="Times New Roman"/>
        </w:rPr>
        <w:t>taxes will be generated. Mr. Dougall asked about the taxes coming back. Mr. Cottle explained the new facility will be within the project area</w:t>
      </w:r>
      <w:r w:rsidR="00341DF7" w:rsidRPr="00341DF7">
        <w:rPr>
          <w:rFonts w:ascii="Times New Roman" w:hAnsi="Times New Roman" w:cs="Times New Roman"/>
        </w:rPr>
        <w:t xml:space="preserve"> and that will generate a tax differential and of that MIDA </w:t>
      </w:r>
      <w:r w:rsidR="00341DF7">
        <w:rPr>
          <w:rFonts w:ascii="Times New Roman" w:hAnsi="Times New Roman" w:cs="Times New Roman"/>
        </w:rPr>
        <w:t xml:space="preserve">will </w:t>
      </w:r>
      <w:r w:rsidR="00341DF7" w:rsidRPr="00341DF7">
        <w:rPr>
          <w:rFonts w:ascii="Times New Roman" w:hAnsi="Times New Roman" w:cs="Times New Roman"/>
        </w:rPr>
        <w:t xml:space="preserve">receive 75% and 25% </w:t>
      </w:r>
      <w:r w:rsidR="00341DF7">
        <w:rPr>
          <w:rFonts w:ascii="Times New Roman" w:hAnsi="Times New Roman" w:cs="Times New Roman"/>
        </w:rPr>
        <w:t>will go</w:t>
      </w:r>
      <w:r w:rsidR="00341DF7" w:rsidRPr="00341DF7">
        <w:rPr>
          <w:rFonts w:ascii="Times New Roman" w:hAnsi="Times New Roman" w:cs="Times New Roman"/>
        </w:rPr>
        <w:t xml:space="preserve"> back to the county</w:t>
      </w:r>
      <w:r w:rsidR="00341DF7">
        <w:rPr>
          <w:rFonts w:ascii="Times New Roman" w:hAnsi="Times New Roman" w:cs="Times New Roman"/>
        </w:rPr>
        <w:t>. The 75% taxes generated by that property</w:t>
      </w:r>
      <w:r w:rsidR="008E75A7">
        <w:rPr>
          <w:rFonts w:ascii="Times New Roman" w:hAnsi="Times New Roman" w:cs="Times New Roman"/>
        </w:rPr>
        <w:t xml:space="preserve"> and</w:t>
      </w:r>
      <w:r w:rsidR="00341DF7">
        <w:rPr>
          <w:rFonts w:ascii="Times New Roman" w:hAnsi="Times New Roman" w:cs="Times New Roman"/>
        </w:rPr>
        <w:t xml:space="preserve"> comes back to MIDA is what is pledge to pay the bonds. Mr. Butterfield </w:t>
      </w:r>
      <w:r w:rsidR="008E75A7">
        <w:rPr>
          <w:rFonts w:ascii="Times New Roman" w:hAnsi="Times New Roman" w:cs="Times New Roman"/>
        </w:rPr>
        <w:t xml:space="preserve">asked about the 75% taxes that would have gone to other projects. Ms. Cottle explained that Utah County actually invited MIDA to facilitate this project. Ms. Lewis further explained the 75% pledge is for the repayment of the debt. Mr. Christensen asked if it is only Utah County that will forgo </w:t>
      </w:r>
      <w:r w:rsidR="00D46FB1">
        <w:rPr>
          <w:rFonts w:ascii="Times New Roman" w:hAnsi="Times New Roman" w:cs="Times New Roman"/>
        </w:rPr>
        <w:t>the property</w:t>
      </w:r>
      <w:r w:rsidR="008E75A7">
        <w:rPr>
          <w:rFonts w:ascii="Times New Roman" w:hAnsi="Times New Roman" w:cs="Times New Roman"/>
        </w:rPr>
        <w:t xml:space="preserve"> tax or is there other entities such as school districts, etc. that will forgo those taxes. Ms. Cottle explained that </w:t>
      </w:r>
      <w:r w:rsidR="00D46FB1">
        <w:rPr>
          <w:rFonts w:ascii="Times New Roman" w:hAnsi="Times New Roman" w:cs="Times New Roman"/>
        </w:rPr>
        <w:t xml:space="preserve">this will work like a traditional MIDA area, the part of the new taxes generated will go to MIDA so the tax differential is what is going to pay for this project. </w:t>
      </w:r>
    </w:p>
    <w:p w14:paraId="7540FF9F" w14:textId="77777777" w:rsidR="00651FCE" w:rsidRDefault="00651FCE" w:rsidP="00263763">
      <w:pPr>
        <w:spacing w:after="0" w:line="240" w:lineRule="auto"/>
        <w:jc w:val="both"/>
        <w:rPr>
          <w:rFonts w:ascii="Times New Roman" w:hAnsi="Times New Roman" w:cs="Times New Roman"/>
        </w:rPr>
      </w:pPr>
    </w:p>
    <w:p w14:paraId="66E5568E" w14:textId="58867418" w:rsidR="00003CFA" w:rsidRDefault="00651FCE" w:rsidP="00263763">
      <w:pPr>
        <w:spacing w:after="0" w:line="240" w:lineRule="auto"/>
        <w:jc w:val="both"/>
        <w:rPr>
          <w:rFonts w:ascii="Times New Roman" w:hAnsi="Times New Roman" w:cs="Times New Roman"/>
        </w:rPr>
      </w:pPr>
      <w:r>
        <w:rPr>
          <w:rFonts w:ascii="Times New Roman" w:hAnsi="Times New Roman" w:cs="Times New Roman"/>
        </w:rPr>
        <w:t>Mr. Larsen made a comment regarding MIDA, UIPA and POMSLA</w:t>
      </w:r>
      <w:r w:rsidR="00D46FB1">
        <w:rPr>
          <w:rFonts w:ascii="Times New Roman" w:hAnsi="Times New Roman" w:cs="Times New Roman"/>
        </w:rPr>
        <w:t xml:space="preserve"> </w:t>
      </w:r>
      <w:r>
        <w:rPr>
          <w:rFonts w:ascii="Times New Roman" w:hAnsi="Times New Roman" w:cs="Times New Roman"/>
        </w:rPr>
        <w:t>are State land development authorities and they are created by the legislature to allow for this tool. Therefore, if you have qualified development that raises the property taxes then these entities can grab a portion of it and send it back to the economic development</w:t>
      </w:r>
      <w:r w:rsidR="00527436">
        <w:rPr>
          <w:rFonts w:ascii="Times New Roman" w:hAnsi="Times New Roman" w:cs="Times New Roman"/>
        </w:rPr>
        <w:t>s</w:t>
      </w:r>
      <w:r w:rsidR="00826223">
        <w:rPr>
          <w:rFonts w:ascii="Times New Roman" w:hAnsi="Times New Roman" w:cs="Times New Roman"/>
        </w:rPr>
        <w:t>.</w:t>
      </w:r>
      <w:r w:rsidR="00527436">
        <w:rPr>
          <w:rFonts w:ascii="Times New Roman" w:hAnsi="Times New Roman" w:cs="Times New Roman"/>
        </w:rPr>
        <w:t xml:space="preserve"> </w:t>
      </w:r>
      <w:r>
        <w:rPr>
          <w:rFonts w:ascii="Times New Roman" w:hAnsi="Times New Roman" w:cs="Times New Roman"/>
        </w:rPr>
        <w:t>With that said, the SFRC will</w:t>
      </w:r>
      <w:r w:rsidR="00527436">
        <w:rPr>
          <w:rFonts w:ascii="Times New Roman" w:hAnsi="Times New Roman" w:cs="Times New Roman"/>
        </w:rPr>
        <w:t xml:space="preserve"> </w:t>
      </w:r>
      <w:r>
        <w:rPr>
          <w:rFonts w:ascii="Times New Roman" w:hAnsi="Times New Roman" w:cs="Times New Roman"/>
        </w:rPr>
        <w:t>see these types of deals coming from</w:t>
      </w:r>
      <w:r w:rsidR="00527436">
        <w:rPr>
          <w:rFonts w:ascii="Times New Roman" w:hAnsi="Times New Roman" w:cs="Times New Roman"/>
        </w:rPr>
        <w:t xml:space="preserve"> the</w:t>
      </w:r>
      <w:r>
        <w:rPr>
          <w:rFonts w:ascii="Times New Roman" w:hAnsi="Times New Roman" w:cs="Times New Roman"/>
        </w:rPr>
        <w:t xml:space="preserve"> development authorities but what we need to be careful is that there is no </w:t>
      </w:r>
      <w:r w:rsidR="00527436">
        <w:rPr>
          <w:rFonts w:ascii="Times New Roman" w:hAnsi="Times New Roman" w:cs="Times New Roman"/>
        </w:rPr>
        <w:t xml:space="preserve">link to the State bonds, </w:t>
      </w:r>
      <w:r>
        <w:rPr>
          <w:rFonts w:ascii="Times New Roman" w:hAnsi="Times New Roman" w:cs="Times New Roman"/>
        </w:rPr>
        <w:t xml:space="preserve">balance sheet, </w:t>
      </w:r>
      <w:r w:rsidR="00527436">
        <w:rPr>
          <w:rFonts w:ascii="Times New Roman" w:hAnsi="Times New Roman" w:cs="Times New Roman"/>
        </w:rPr>
        <w:t xml:space="preserve">annual </w:t>
      </w:r>
      <w:r>
        <w:rPr>
          <w:rFonts w:ascii="Times New Roman" w:hAnsi="Times New Roman" w:cs="Times New Roman"/>
        </w:rPr>
        <w:t>appropriation</w:t>
      </w:r>
      <w:r w:rsidR="00527436">
        <w:rPr>
          <w:rFonts w:ascii="Times New Roman" w:hAnsi="Times New Roman" w:cs="Times New Roman"/>
        </w:rPr>
        <w:t>, etc. These development authorities have to deal just within their buckets of revenue. Mr. Slaugh mentioned that it is fair to say that some of those sales taxes would have gone to the State are now forgone. Ms. Cottle explained that the State will retain its portion of sales tax</w:t>
      </w:r>
      <w:r w:rsidR="00AF094A">
        <w:rPr>
          <w:rFonts w:ascii="Times New Roman" w:hAnsi="Times New Roman" w:cs="Times New Roman"/>
        </w:rPr>
        <w:t xml:space="preserve">, only the increase of the local portion is being pledge to pay the bonds not of the whole project area. </w:t>
      </w:r>
      <w:r w:rsidR="007208FD">
        <w:rPr>
          <w:rFonts w:ascii="Times New Roman" w:hAnsi="Times New Roman" w:cs="Times New Roman"/>
        </w:rPr>
        <w:t xml:space="preserve">The State will not forgo any sales taxes, as a MIDA designated area MIDA can levy additional taxes to pay for the PID and only that increment is what is being pledge to pay the bonds. </w:t>
      </w:r>
    </w:p>
    <w:p w14:paraId="26643150" w14:textId="6CC4A22D" w:rsidR="00EC79AE" w:rsidRDefault="00EC79AE" w:rsidP="00263763">
      <w:pPr>
        <w:spacing w:after="0" w:line="240" w:lineRule="auto"/>
        <w:jc w:val="both"/>
        <w:rPr>
          <w:rFonts w:ascii="Times New Roman" w:hAnsi="Times New Roman" w:cs="Times New Roman"/>
        </w:rPr>
      </w:pPr>
    </w:p>
    <w:p w14:paraId="4E8E8990" w14:textId="5C10381B" w:rsidR="00EC79AE" w:rsidRDefault="00826223" w:rsidP="00263763">
      <w:pPr>
        <w:spacing w:after="0" w:line="240" w:lineRule="auto"/>
        <w:jc w:val="both"/>
        <w:rPr>
          <w:rFonts w:ascii="Times New Roman" w:hAnsi="Times New Roman" w:cs="Times New Roman"/>
        </w:rPr>
      </w:pPr>
      <w:r>
        <w:rPr>
          <w:rFonts w:ascii="Times New Roman" w:hAnsi="Times New Roman" w:cs="Times New Roman"/>
        </w:rPr>
        <w:t xml:space="preserve">Treasurer Oaks asked </w:t>
      </w:r>
      <w:r w:rsidR="009775D6">
        <w:rPr>
          <w:rFonts w:ascii="Times New Roman" w:hAnsi="Times New Roman" w:cs="Times New Roman"/>
        </w:rPr>
        <w:t xml:space="preserve">if ‘taxes collected stay the same’ means the types of taxes. Ms. Cottle explained it is the amounts or levels will be the same. Mr. Slaugh explained that there is a base year and they increased the taxes and that continues to go to the same places but anything above that is what is pledged. Those are taxes that were not there before. </w:t>
      </w:r>
    </w:p>
    <w:p w14:paraId="359D9252" w14:textId="77777777" w:rsidR="00EC79AE" w:rsidRDefault="00EC79AE" w:rsidP="00263763">
      <w:pPr>
        <w:spacing w:after="0" w:line="240" w:lineRule="auto"/>
        <w:jc w:val="both"/>
        <w:rPr>
          <w:rFonts w:ascii="Times New Roman" w:hAnsi="Times New Roman" w:cs="Times New Roman"/>
        </w:rPr>
      </w:pPr>
    </w:p>
    <w:p w14:paraId="782EED9D" w14:textId="125B73DC" w:rsidR="00EC79AE" w:rsidRDefault="009775D6" w:rsidP="00263763">
      <w:pPr>
        <w:spacing w:after="0" w:line="240" w:lineRule="auto"/>
        <w:jc w:val="both"/>
        <w:rPr>
          <w:rFonts w:ascii="Times New Roman" w:hAnsi="Times New Roman" w:cs="Times New Roman"/>
        </w:rPr>
      </w:pPr>
      <w:r>
        <w:rPr>
          <w:rFonts w:ascii="Times New Roman" w:hAnsi="Times New Roman" w:cs="Times New Roman"/>
        </w:rPr>
        <w:t xml:space="preserve">Ms. Lewis introduced the structure of the bonds. These are non-rated bonds because there is no history of the revenues being pledged. </w:t>
      </w:r>
      <w:r w:rsidR="005603B2">
        <w:rPr>
          <w:rFonts w:ascii="Times New Roman" w:hAnsi="Times New Roman" w:cs="Times New Roman"/>
        </w:rPr>
        <w:t>Ms. Lewis</w:t>
      </w:r>
      <w:r>
        <w:rPr>
          <w:rFonts w:ascii="Times New Roman" w:hAnsi="Times New Roman" w:cs="Times New Roman"/>
        </w:rPr>
        <w:t xml:space="preserve"> anticipates after 7-years when they show a </w:t>
      </w:r>
      <w:r w:rsidR="005603B2">
        <w:rPr>
          <w:rFonts w:ascii="Times New Roman" w:hAnsi="Times New Roman" w:cs="Times New Roman"/>
        </w:rPr>
        <w:t>revenue</w:t>
      </w:r>
      <w:r>
        <w:rPr>
          <w:rFonts w:ascii="Times New Roman" w:hAnsi="Times New Roman" w:cs="Times New Roman"/>
        </w:rPr>
        <w:t xml:space="preserve"> history the bond</w:t>
      </w:r>
      <w:r w:rsidR="005603B2">
        <w:rPr>
          <w:rFonts w:ascii="Times New Roman" w:hAnsi="Times New Roman" w:cs="Times New Roman"/>
        </w:rPr>
        <w:t>s</w:t>
      </w:r>
      <w:r>
        <w:rPr>
          <w:rFonts w:ascii="Times New Roman" w:hAnsi="Times New Roman" w:cs="Times New Roman"/>
        </w:rPr>
        <w:t xml:space="preserve"> can </w:t>
      </w:r>
      <w:r w:rsidR="005603B2">
        <w:rPr>
          <w:rFonts w:ascii="Times New Roman" w:hAnsi="Times New Roman" w:cs="Times New Roman"/>
        </w:rPr>
        <w:t>rate and</w:t>
      </w:r>
      <w:r>
        <w:rPr>
          <w:rFonts w:ascii="Times New Roman" w:hAnsi="Times New Roman" w:cs="Times New Roman"/>
        </w:rPr>
        <w:t xml:space="preserve"> refunded at a call date. </w:t>
      </w:r>
      <w:r w:rsidR="005603B2">
        <w:rPr>
          <w:rFonts w:ascii="Times New Roman" w:hAnsi="Times New Roman" w:cs="Times New Roman"/>
        </w:rPr>
        <w:t>With the revenue projections the debt has been structure to have 1.35x debt service coverage. Furthermore, there will be no additional bonds issued unless historical debt service exceeds 1.25x coverage. The bonds will be amortized over 30-years and 3-year amortized capital interest built in to allow for the construction of the facility, etc. To secure the payment of the bonds the PID has the ability to add a springing</w:t>
      </w:r>
      <w:r w:rsidR="00995D3D">
        <w:rPr>
          <w:rFonts w:ascii="Times New Roman" w:hAnsi="Times New Roman" w:cs="Times New Roman"/>
        </w:rPr>
        <w:t xml:space="preserve"> property tax</w:t>
      </w:r>
      <w:r w:rsidR="005603B2">
        <w:rPr>
          <w:rFonts w:ascii="Times New Roman" w:hAnsi="Times New Roman" w:cs="Times New Roman"/>
        </w:rPr>
        <w:t xml:space="preserve"> 0.005 PID tax rate if there is not a </w:t>
      </w:r>
      <w:r w:rsidR="00995D3D">
        <w:rPr>
          <w:rFonts w:ascii="Times New Roman" w:hAnsi="Times New Roman" w:cs="Times New Roman"/>
        </w:rPr>
        <w:t>sufficient tax revenue</w:t>
      </w:r>
      <w:r w:rsidR="005603B2">
        <w:rPr>
          <w:rFonts w:ascii="Times New Roman" w:hAnsi="Times New Roman" w:cs="Times New Roman"/>
        </w:rPr>
        <w:t xml:space="preserve"> to cover the debt service payments.</w:t>
      </w:r>
      <w:r w:rsidR="00995D3D">
        <w:rPr>
          <w:rFonts w:ascii="Times New Roman" w:hAnsi="Times New Roman" w:cs="Times New Roman"/>
        </w:rPr>
        <w:t xml:space="preserve"> </w:t>
      </w:r>
    </w:p>
    <w:p w14:paraId="3C541C94" w14:textId="5978879A" w:rsidR="00586B3E" w:rsidRDefault="00586B3E" w:rsidP="00263763">
      <w:pPr>
        <w:spacing w:after="0" w:line="240" w:lineRule="auto"/>
        <w:jc w:val="both"/>
        <w:rPr>
          <w:rFonts w:ascii="Times New Roman" w:hAnsi="Times New Roman" w:cs="Times New Roman"/>
        </w:rPr>
      </w:pPr>
    </w:p>
    <w:p w14:paraId="7FF70020" w14:textId="68C9E772" w:rsidR="00995D3D" w:rsidRDefault="00995D3D" w:rsidP="00263763">
      <w:pPr>
        <w:spacing w:after="0" w:line="240" w:lineRule="auto"/>
        <w:jc w:val="both"/>
        <w:rPr>
          <w:rFonts w:ascii="Times New Roman" w:hAnsi="Times New Roman" w:cs="Times New Roman"/>
        </w:rPr>
      </w:pPr>
      <w:r>
        <w:rPr>
          <w:rFonts w:ascii="Times New Roman" w:hAnsi="Times New Roman" w:cs="Times New Roman"/>
        </w:rPr>
        <w:t xml:space="preserve">Ms. DiCaro asked for clarification of what the SFRC is being tasked to do. The meeting agenda said ‘resolution to approve…’ Mr. Slaugh clarified the SFRC does not approve the transaction. The meeting agenda was not updated in time and should have </w:t>
      </w:r>
      <w:r w:rsidR="00753765">
        <w:rPr>
          <w:rFonts w:ascii="Times New Roman" w:hAnsi="Times New Roman" w:cs="Times New Roman"/>
        </w:rPr>
        <w:t>read the word ‘</w:t>
      </w:r>
      <w:r>
        <w:rPr>
          <w:rFonts w:ascii="Times New Roman" w:hAnsi="Times New Roman" w:cs="Times New Roman"/>
        </w:rPr>
        <w:t>to review</w:t>
      </w:r>
      <w:r w:rsidR="00753765">
        <w:rPr>
          <w:rFonts w:ascii="Times New Roman" w:hAnsi="Times New Roman" w:cs="Times New Roman"/>
        </w:rPr>
        <w:t>…</w:t>
      </w:r>
      <w:r>
        <w:rPr>
          <w:rFonts w:ascii="Times New Roman" w:hAnsi="Times New Roman" w:cs="Times New Roman"/>
        </w:rPr>
        <w:t xml:space="preserve">’ Mr. Slaugh further explained this is an opportunity for everyone to understand the project but there is no requirement for approval, there will not be a motion by the SFRC to approve. Mr. Larsen further explained the issuer of the bond will be the </w:t>
      </w:r>
      <w:r>
        <w:rPr>
          <w:rFonts w:ascii="Times New Roman" w:hAnsi="Times New Roman" w:cs="Times New Roman"/>
        </w:rPr>
        <w:lastRenderedPageBreak/>
        <w:t xml:space="preserve">PID to further separate this deal from MIDA’s balance sheet. </w:t>
      </w:r>
      <w:r w:rsidR="00753765">
        <w:rPr>
          <w:rFonts w:ascii="Times New Roman" w:hAnsi="Times New Roman" w:cs="Times New Roman"/>
        </w:rPr>
        <w:t xml:space="preserve">Mr. Wade asked that if MIDA issues bonds the role of the SFRC is to review not to approve. Mr. Larsen explained that by statue MIDA requires this transparency because an economic development is different from State capital financing. </w:t>
      </w:r>
      <w:r w:rsidR="00C73DED">
        <w:rPr>
          <w:rFonts w:ascii="Times New Roman" w:hAnsi="Times New Roman" w:cs="Times New Roman"/>
        </w:rPr>
        <w:t>Mr. Dougall asked for clarification as to how this is not tied back to the State</w:t>
      </w:r>
      <w:r w:rsidR="004B4FAC">
        <w:rPr>
          <w:rFonts w:ascii="Times New Roman" w:hAnsi="Times New Roman" w:cs="Times New Roman"/>
        </w:rPr>
        <w:t xml:space="preserve">’s balance sheet </w:t>
      </w:r>
      <w:r w:rsidR="00C73DED">
        <w:rPr>
          <w:rFonts w:ascii="Times New Roman" w:hAnsi="Times New Roman" w:cs="Times New Roman"/>
        </w:rPr>
        <w:t xml:space="preserve">since the State controls MIDA and MIDA controls the PID. Mr. Larsen explained that this will be similar as to a corporation using a special purpose entity having a limited bucket of assets for revenues to issue and those will be solely paid from that bucket. </w:t>
      </w:r>
      <w:r w:rsidR="004B4FAC">
        <w:rPr>
          <w:rFonts w:ascii="Times New Roman" w:hAnsi="Times New Roman" w:cs="Times New Roman"/>
        </w:rPr>
        <w:t xml:space="preserve">Mr. Christensen explained that because the State controls a legal entity by appointing board members that essentially rolls over the State’s financial statements. Mr. Larsen explained that it could roll up and should roll up as an asset to the State but the burden or what investors look for is what is expressively limited. In fact, in bold print the documents will show that this is not debt obligation of the State of Utah or any other of its entities. </w:t>
      </w:r>
    </w:p>
    <w:p w14:paraId="24C10198" w14:textId="1B66DD64" w:rsidR="004B4FAC" w:rsidRDefault="004B4FAC" w:rsidP="00263763">
      <w:pPr>
        <w:spacing w:after="0" w:line="240" w:lineRule="auto"/>
        <w:jc w:val="both"/>
        <w:rPr>
          <w:rFonts w:ascii="Times New Roman" w:hAnsi="Times New Roman" w:cs="Times New Roman"/>
        </w:rPr>
      </w:pPr>
    </w:p>
    <w:p w14:paraId="54480F82" w14:textId="2F77F96A" w:rsidR="004B4FAC" w:rsidRDefault="004B4FAC" w:rsidP="00263763">
      <w:pPr>
        <w:spacing w:after="0" w:line="240" w:lineRule="auto"/>
        <w:jc w:val="both"/>
        <w:rPr>
          <w:rFonts w:ascii="Times New Roman" w:hAnsi="Times New Roman" w:cs="Times New Roman"/>
        </w:rPr>
      </w:pPr>
      <w:r>
        <w:rPr>
          <w:rFonts w:ascii="Times New Roman" w:hAnsi="Times New Roman" w:cs="Times New Roman"/>
        </w:rPr>
        <w:t>Mr. Christensen asked</w:t>
      </w:r>
      <w:r w:rsidR="00977CDF">
        <w:rPr>
          <w:rFonts w:ascii="Times New Roman" w:hAnsi="Times New Roman" w:cs="Times New Roman"/>
        </w:rPr>
        <w:t xml:space="preserve"> about the role of the SFRC. Mr. Slaugh explained that it is to review and inform. Mr. Ward further explained this board can train, offer suggestions and recommendations as the financial experts of the State from the budgeting standpoint, reporting and financial standpoint, etc. The SFRC is the body that can help educate land authorities of impacts to the State. Procedures, methodologies, best practices; those are specifically outline in the code. </w:t>
      </w:r>
    </w:p>
    <w:p w14:paraId="609ECB5A" w14:textId="62EFBB54" w:rsidR="00753765" w:rsidRDefault="00753765" w:rsidP="00263763">
      <w:pPr>
        <w:spacing w:after="0" w:line="240" w:lineRule="auto"/>
        <w:jc w:val="both"/>
        <w:rPr>
          <w:rFonts w:ascii="Times New Roman" w:hAnsi="Times New Roman" w:cs="Times New Roman"/>
        </w:rPr>
      </w:pPr>
    </w:p>
    <w:p w14:paraId="1340426E" w14:textId="1C1B002E" w:rsidR="00937B32" w:rsidRDefault="00937B32" w:rsidP="0049341A">
      <w:pPr>
        <w:spacing w:after="0" w:line="240" w:lineRule="auto"/>
        <w:jc w:val="both"/>
        <w:rPr>
          <w:rFonts w:ascii="Times New Roman" w:hAnsi="Times New Roman" w:cs="Times New Roman"/>
        </w:rPr>
      </w:pPr>
      <w:r>
        <w:rPr>
          <w:rFonts w:ascii="Times New Roman" w:hAnsi="Times New Roman" w:cs="Times New Roman"/>
        </w:rPr>
        <w:t xml:space="preserve">Mr. Wade asked for clarification on the 45-days rule and if the deal is supposed to close within those 45-days. </w:t>
      </w:r>
      <w:r w:rsidR="00717DE3">
        <w:rPr>
          <w:rFonts w:ascii="Times New Roman" w:hAnsi="Times New Roman" w:cs="Times New Roman"/>
        </w:rPr>
        <w:t>Mr. Waite clarified two points raised by the commission</w:t>
      </w:r>
      <w:r w:rsidR="0049341A">
        <w:rPr>
          <w:rFonts w:ascii="Times New Roman" w:hAnsi="Times New Roman" w:cs="Times New Roman"/>
        </w:rPr>
        <w:t xml:space="preserve"> per code </w:t>
      </w:r>
      <w:r w:rsidR="0049341A">
        <w:rPr>
          <w:rFonts w:ascii="Times New Roman" w:hAnsi="Times New Roman" w:cs="Times New Roman"/>
        </w:rPr>
        <w:t>63C-25-202</w:t>
      </w:r>
      <w:r w:rsidR="00717DE3">
        <w:rPr>
          <w:rFonts w:ascii="Times New Roman" w:hAnsi="Times New Roman" w:cs="Times New Roman"/>
        </w:rPr>
        <w:t xml:space="preserve">. First, the SFRC may approve parameters resolutions for UTA but review and make recommendations to the entities listed in code. Second, the 45-days </w:t>
      </w:r>
      <w:r w:rsidR="002E7A5E">
        <w:rPr>
          <w:rFonts w:ascii="Times New Roman" w:hAnsi="Times New Roman" w:cs="Times New Roman"/>
        </w:rPr>
        <w:t xml:space="preserve">deadline </w:t>
      </w:r>
      <w:r w:rsidR="00717DE3">
        <w:rPr>
          <w:rFonts w:ascii="Times New Roman" w:hAnsi="Times New Roman" w:cs="Times New Roman"/>
        </w:rPr>
        <w:t>start</w:t>
      </w:r>
      <w:r w:rsidR="002E7A5E">
        <w:rPr>
          <w:rFonts w:ascii="Times New Roman" w:hAnsi="Times New Roman" w:cs="Times New Roman"/>
        </w:rPr>
        <w:t>s after the day</w:t>
      </w:r>
      <w:r w:rsidR="00717DE3">
        <w:rPr>
          <w:rFonts w:ascii="Times New Roman" w:hAnsi="Times New Roman" w:cs="Times New Roman"/>
        </w:rPr>
        <w:t xml:space="preserve"> the commission </w:t>
      </w:r>
      <w:r w:rsidR="002E7A5E">
        <w:rPr>
          <w:rFonts w:ascii="Times New Roman" w:hAnsi="Times New Roman" w:cs="Times New Roman"/>
        </w:rPr>
        <w:t>receives the parameters resolution.</w:t>
      </w:r>
      <w:r w:rsidR="00717DE3">
        <w:rPr>
          <w:rFonts w:ascii="Times New Roman" w:hAnsi="Times New Roman" w:cs="Times New Roman"/>
        </w:rPr>
        <w:t xml:space="preserve"> </w:t>
      </w:r>
    </w:p>
    <w:p w14:paraId="576A879C" w14:textId="77777777" w:rsidR="0049341A" w:rsidRDefault="0049341A" w:rsidP="0049341A">
      <w:pPr>
        <w:spacing w:after="0" w:line="240" w:lineRule="auto"/>
        <w:jc w:val="both"/>
        <w:rPr>
          <w:rFonts w:ascii="Times New Roman" w:hAnsi="Times New Roman" w:cs="Times New Roman"/>
        </w:rPr>
      </w:pPr>
    </w:p>
    <w:p w14:paraId="5049B23A" w14:textId="4E04DD59" w:rsidR="00C65BBD" w:rsidRDefault="002E7A5E" w:rsidP="00263763">
      <w:pPr>
        <w:spacing w:after="0" w:line="240" w:lineRule="auto"/>
        <w:jc w:val="both"/>
        <w:rPr>
          <w:rFonts w:ascii="Times New Roman" w:hAnsi="Times New Roman" w:cs="Times New Roman"/>
        </w:rPr>
      </w:pPr>
      <w:r>
        <w:rPr>
          <w:rFonts w:ascii="Times New Roman" w:hAnsi="Times New Roman" w:cs="Times New Roman"/>
        </w:rPr>
        <w:t xml:space="preserve">Treasurer Oaks explained the commission will not take any action today to the extent to have recommendations. Ms. DiCaro, Mr. Christensen, Mr. Dougall and Mr. Wade stated they have no recommendations. Mr. Butterfield recommended to make a motion to eliminate the 45-days. Mr. Piper confirmed the </w:t>
      </w:r>
      <w:r w:rsidR="00C65BBD">
        <w:rPr>
          <w:rFonts w:ascii="Times New Roman" w:hAnsi="Times New Roman" w:cs="Times New Roman"/>
        </w:rPr>
        <w:t xml:space="preserve">45-days deadline begins when the entities send their parameters resolutions to the Treasurer’s Office. Also, as a chair of the commission Treasurer Oaks may call for another meeting in the vey near future to obtain recommendations from the members. Then the commission reserves the right to make formal recommendations by vote. It also signals back to MIDA that no further recommendations were made and there will not be another meeting. Treasurer Oaks asked the commission members to submit any recommendations by next Friday to discuss to reconvene or not. </w:t>
      </w:r>
      <w:r w:rsidR="0090224A">
        <w:rPr>
          <w:rFonts w:ascii="Times New Roman" w:hAnsi="Times New Roman" w:cs="Times New Roman"/>
        </w:rPr>
        <w:t xml:space="preserve">Mr. Dougall asked to have the Treasurer’s Office forward the parameters resolutions as soon as it is received to allow members time to be review. Mr. Slaugh explained going forward the parameter’s resolutions will be sent as soon as received. Treasurer Oaks excused MIDA. </w:t>
      </w:r>
    </w:p>
    <w:p w14:paraId="7ED4807E" w14:textId="39524B0C" w:rsidR="004B4FAC" w:rsidRDefault="004B4FAC" w:rsidP="00263763">
      <w:pPr>
        <w:spacing w:after="0" w:line="240" w:lineRule="auto"/>
        <w:jc w:val="both"/>
        <w:rPr>
          <w:rFonts w:ascii="Times New Roman" w:hAnsi="Times New Roman" w:cs="Times New Roman"/>
        </w:rPr>
      </w:pPr>
    </w:p>
    <w:p w14:paraId="16A9B8A8" w14:textId="7406A9B0" w:rsidR="00977CDF" w:rsidRDefault="00977CDF" w:rsidP="00977CDF">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 xml:space="preserve">Review of the UIPA </w:t>
      </w:r>
      <w:r w:rsidR="00605B42">
        <w:rPr>
          <w:rFonts w:ascii="Times New Roman" w:hAnsi="Times New Roman" w:cs="Times New Roman"/>
          <w:u w:val="single"/>
        </w:rPr>
        <w:t xml:space="preserve">Tooele Valley </w:t>
      </w:r>
      <w:r>
        <w:rPr>
          <w:rFonts w:ascii="Times New Roman" w:hAnsi="Times New Roman" w:cs="Times New Roman"/>
          <w:u w:val="single"/>
        </w:rPr>
        <w:t>PID LTGO and PID SA</w:t>
      </w:r>
    </w:p>
    <w:p w14:paraId="2515ED25" w14:textId="52E2940E" w:rsidR="004B4FAC" w:rsidRDefault="004B4FAC" w:rsidP="00263763">
      <w:pPr>
        <w:spacing w:after="0" w:line="240" w:lineRule="auto"/>
        <w:jc w:val="both"/>
        <w:rPr>
          <w:rFonts w:ascii="Times New Roman" w:hAnsi="Times New Roman" w:cs="Times New Roman"/>
        </w:rPr>
      </w:pPr>
    </w:p>
    <w:p w14:paraId="553DCD3F" w14:textId="77777777" w:rsidR="006E0D54" w:rsidRDefault="0049341A" w:rsidP="00263763">
      <w:pPr>
        <w:spacing w:after="0" w:line="240" w:lineRule="auto"/>
        <w:jc w:val="both"/>
        <w:rPr>
          <w:rFonts w:ascii="Times New Roman" w:hAnsi="Times New Roman" w:cs="Times New Roman"/>
        </w:rPr>
      </w:pPr>
      <w:r>
        <w:rPr>
          <w:rFonts w:ascii="Times New Roman" w:hAnsi="Times New Roman" w:cs="Times New Roman"/>
        </w:rPr>
        <w:t>Mr. Becker explained the Tooele Valley (TV) public infrastructure district is located in unincorporated Tooele County, approximately 34 miles west of downtown Salt Lake City and is positioned next to I-80 and existing rail service lines. This PID will be monetizing tax increments as well as additional revenues to issue about $48M worth of bonds for public infrastructure for this area. Inland Port Authority created the Toole Valley project area which is coterminous with TV public infrastructure district</w:t>
      </w:r>
      <w:r w:rsidR="006E0D54">
        <w:rPr>
          <w:rFonts w:ascii="Times New Roman" w:hAnsi="Times New Roman" w:cs="Times New Roman"/>
        </w:rPr>
        <w:t xml:space="preserve"> and covers roughly 243 acres that will be developed as an industrial park consisting of 3.8mm sq ft of industrial buildings. A unique feature of TV PID is its accessibility to a main interstate and railroad. The developer is responsible for construction of horizontal public improvements and land development and developer plans to sell finished lots to vertical builders. </w:t>
      </w:r>
    </w:p>
    <w:p w14:paraId="436FB8FB" w14:textId="77777777" w:rsidR="006E0D54" w:rsidRDefault="006E0D54" w:rsidP="00263763">
      <w:pPr>
        <w:spacing w:after="0" w:line="240" w:lineRule="auto"/>
        <w:jc w:val="both"/>
        <w:rPr>
          <w:rFonts w:ascii="Times New Roman" w:hAnsi="Times New Roman" w:cs="Times New Roman"/>
        </w:rPr>
      </w:pPr>
    </w:p>
    <w:p w14:paraId="444C5E8C" w14:textId="77777777" w:rsidR="00F602A6" w:rsidRDefault="006E0D54" w:rsidP="00263763">
      <w:pPr>
        <w:spacing w:after="0" w:line="240" w:lineRule="auto"/>
        <w:jc w:val="both"/>
        <w:rPr>
          <w:rFonts w:ascii="Times New Roman" w:hAnsi="Times New Roman" w:cs="Times New Roman"/>
        </w:rPr>
      </w:pPr>
      <w:r>
        <w:rPr>
          <w:rFonts w:ascii="Times New Roman" w:hAnsi="Times New Roman" w:cs="Times New Roman"/>
        </w:rPr>
        <w:t>Construction of the public improvements within the development commenced in May 2024. Horizontal improvements</w:t>
      </w:r>
      <w:r w:rsidR="00F602A6">
        <w:rPr>
          <w:rFonts w:ascii="Times New Roman" w:hAnsi="Times New Roman" w:cs="Times New Roman"/>
        </w:rPr>
        <w:t xml:space="preserve"> are anticipated to be completed by the end of 2025. According to the developer, the total cost of public improvements and private improvements required to serve the development is approximately $30.3M. The entire amount is planned to be financed by the district from the proceeds of the bonds. In addition, the developer has spent $6.9M of equity to finance the land acquisition. It is not anticipated that other sources of funds will be required to complete the development. Source of payments for the bonds include a mill levy of 3 mills, property increment allocation, and lot sale proceeds. </w:t>
      </w:r>
    </w:p>
    <w:p w14:paraId="5956C63F" w14:textId="56F2E7B6" w:rsidR="0049341A" w:rsidRDefault="00F602A6" w:rsidP="00263763">
      <w:pPr>
        <w:spacing w:after="0" w:line="240" w:lineRule="auto"/>
        <w:jc w:val="both"/>
        <w:rPr>
          <w:rFonts w:ascii="Times New Roman" w:hAnsi="Times New Roman" w:cs="Times New Roman"/>
        </w:rPr>
      </w:pPr>
      <w:r>
        <w:rPr>
          <w:rFonts w:ascii="Times New Roman" w:hAnsi="Times New Roman" w:cs="Times New Roman"/>
        </w:rPr>
        <w:lastRenderedPageBreak/>
        <w:t xml:space="preserve">There will be two series of bonds issued on the same day. The first </w:t>
      </w:r>
      <w:r w:rsidR="00EF7039">
        <w:rPr>
          <w:rFonts w:ascii="Times New Roman" w:hAnsi="Times New Roman" w:cs="Times New Roman"/>
        </w:rPr>
        <w:t xml:space="preserve">set of bonds </w:t>
      </w:r>
      <w:r>
        <w:rPr>
          <w:rFonts w:ascii="Times New Roman" w:hAnsi="Times New Roman" w:cs="Times New Roman"/>
        </w:rPr>
        <w:t xml:space="preserve">is a Limited Tax GO Bonds. The </w:t>
      </w:r>
      <w:r w:rsidR="00EF7039">
        <w:rPr>
          <w:rFonts w:ascii="Times New Roman" w:hAnsi="Times New Roman" w:cs="Times New Roman"/>
        </w:rPr>
        <w:t xml:space="preserve">pledge </w:t>
      </w:r>
      <w:r>
        <w:rPr>
          <w:rFonts w:ascii="Times New Roman" w:hAnsi="Times New Roman" w:cs="Times New Roman"/>
        </w:rPr>
        <w:t>revenue sources are the 3 mills levy and 79% of 75% UIPA TIF. The part amount would be $28.57M with net proceeds of $19.2M.</w:t>
      </w:r>
      <w:r w:rsidR="00EF7039">
        <w:rPr>
          <w:rFonts w:ascii="Times New Roman" w:hAnsi="Times New Roman" w:cs="Times New Roman"/>
        </w:rPr>
        <w:t xml:space="preserve"> There would be a surplus/reserve fund deposit of 10% bond par</w:t>
      </w:r>
      <w:r w:rsidR="00FC1C3F">
        <w:rPr>
          <w:rFonts w:ascii="Times New Roman" w:hAnsi="Times New Roman" w:cs="Times New Roman"/>
        </w:rPr>
        <w:t>-</w:t>
      </w:r>
      <w:r w:rsidR="00EF7039">
        <w:rPr>
          <w:rFonts w:ascii="Times New Roman" w:hAnsi="Times New Roman" w:cs="Times New Roman"/>
        </w:rPr>
        <w:t>amount, 3-years capitalized interest and 2.40x debt service coverage ratio. The second set of bonds is a Special Assessment Bond. Proceeds from lot sales will be used to clear assessments. The part amount would be $19.67M with net proceeds of $14.6M. There would be a surplus/reserve fund deposit of 10% bond par</w:t>
      </w:r>
      <w:r w:rsidR="00FC1C3F">
        <w:rPr>
          <w:rFonts w:ascii="Times New Roman" w:hAnsi="Times New Roman" w:cs="Times New Roman"/>
        </w:rPr>
        <w:t>-</w:t>
      </w:r>
      <w:r w:rsidR="00EF7039">
        <w:rPr>
          <w:rFonts w:ascii="Times New Roman" w:hAnsi="Times New Roman" w:cs="Times New Roman"/>
        </w:rPr>
        <w:t>amount, 2-years capitalized interest and a value to lien of 3 to 1.</w:t>
      </w:r>
    </w:p>
    <w:p w14:paraId="47710154" w14:textId="00E340E3" w:rsidR="004B4FAC" w:rsidRDefault="004B4FAC" w:rsidP="00263763">
      <w:pPr>
        <w:spacing w:after="0" w:line="240" w:lineRule="auto"/>
        <w:jc w:val="both"/>
        <w:rPr>
          <w:rFonts w:ascii="Times New Roman" w:hAnsi="Times New Roman" w:cs="Times New Roman"/>
        </w:rPr>
      </w:pPr>
    </w:p>
    <w:p w14:paraId="293D061B" w14:textId="5086CD90" w:rsidR="00EF7039" w:rsidRDefault="00EF7039" w:rsidP="00263763">
      <w:pPr>
        <w:spacing w:after="0" w:line="240" w:lineRule="auto"/>
        <w:jc w:val="both"/>
        <w:rPr>
          <w:rFonts w:ascii="Times New Roman" w:hAnsi="Times New Roman" w:cs="Times New Roman"/>
        </w:rPr>
      </w:pPr>
      <w:r>
        <w:rPr>
          <w:rFonts w:ascii="Times New Roman" w:hAnsi="Times New Roman" w:cs="Times New Roman"/>
        </w:rPr>
        <w:t xml:space="preserve">Mr. Dougall asked what is the compellent reason the government needs to be involved. Mr. Becker explained this is a tax-exempt bond and the involvement of the government here is the tax commitment. Also, this is funding public infrastructure such as county roads, sewer systems, etc. </w:t>
      </w:r>
      <w:r w:rsidR="00FC1C3F">
        <w:rPr>
          <w:rFonts w:ascii="Times New Roman" w:hAnsi="Times New Roman" w:cs="Times New Roman"/>
        </w:rPr>
        <w:t xml:space="preserve">Mr. Ward explained the in this case is the property owner and the developer are paying the property taxes to cover the costs of the infrastructure as opposed to and impact fee to the county for the impact they are creating by constructing the roads. One way or another the developer ends up paying for the public infrastructure. Mr. Dougall explained the homeowners will end up paying for the property taxes as well. Mr. Ward explained that is correct; this is going to be an industrial are so whomever is leasing out the space will cover the cost of the infrastructure that is being put in. Mr. Dougall asked again what is the reason for the government getting involved when we can let the private sector take care of this. Mr. Becker explained this area has been out there undeveloped, zoned industrial by the county for a long time and it is an intension of the legislature by creating the authorities to allow them to help area develop </w:t>
      </w:r>
      <w:r w:rsidR="00433388">
        <w:rPr>
          <w:rFonts w:ascii="Times New Roman" w:hAnsi="Times New Roman" w:cs="Times New Roman"/>
        </w:rPr>
        <w:t xml:space="preserve">where it makes sense for distribution and manufacturing, warehouse and jobs in areas where is otherwise not current. Mr. Dougall stated he disagree with that. </w:t>
      </w:r>
      <w:r w:rsidR="00FC1C3F">
        <w:rPr>
          <w:rFonts w:ascii="Times New Roman" w:hAnsi="Times New Roman" w:cs="Times New Roman"/>
        </w:rPr>
        <w:t xml:space="preserve"> </w:t>
      </w:r>
    </w:p>
    <w:p w14:paraId="0D3FD050" w14:textId="47725B52" w:rsidR="00FC1C3F" w:rsidRDefault="00FC1C3F" w:rsidP="00263763">
      <w:pPr>
        <w:spacing w:after="0" w:line="240" w:lineRule="auto"/>
        <w:jc w:val="both"/>
        <w:rPr>
          <w:rFonts w:ascii="Times New Roman" w:hAnsi="Times New Roman" w:cs="Times New Roman"/>
        </w:rPr>
      </w:pPr>
    </w:p>
    <w:p w14:paraId="09264045" w14:textId="5ECDE536" w:rsidR="00433388" w:rsidRDefault="00433388" w:rsidP="00263763">
      <w:pPr>
        <w:spacing w:after="0" w:line="240" w:lineRule="auto"/>
        <w:jc w:val="both"/>
        <w:rPr>
          <w:rFonts w:ascii="Times New Roman" w:hAnsi="Times New Roman" w:cs="Times New Roman"/>
        </w:rPr>
      </w:pPr>
      <w:r>
        <w:rPr>
          <w:rFonts w:ascii="Times New Roman" w:hAnsi="Times New Roman" w:cs="Times New Roman"/>
        </w:rPr>
        <w:t>Mr. Becker explained that if you look at true revenue sources one of those is property tax, the other is the developer self-putting a property tax on themselves. In this scenario the developer is trying to do everything it can to monetized and bring money at front to put in this infrastructure and create a successful development but that only exist within the real</w:t>
      </w:r>
      <w:r w:rsidR="00303BA2">
        <w:rPr>
          <w:rFonts w:ascii="Times New Roman" w:hAnsi="Times New Roman" w:cs="Times New Roman"/>
        </w:rPr>
        <w:t>m</w:t>
      </w:r>
      <w:r>
        <w:rPr>
          <w:rFonts w:ascii="Times New Roman" w:hAnsi="Times New Roman" w:cs="Times New Roman"/>
        </w:rPr>
        <w:t xml:space="preserve"> of having a PID. If they do not have a PID then they will ask the county or someone else who is an issuer of tax-exempt bond to do that. This allows the city, county, state, anyone to be completely remove from any of that issuance process. </w:t>
      </w:r>
      <w:r w:rsidR="00303BA2">
        <w:rPr>
          <w:rFonts w:ascii="Times New Roman" w:hAnsi="Times New Roman" w:cs="Times New Roman"/>
        </w:rPr>
        <w:t xml:space="preserve">By having the developer </w:t>
      </w:r>
      <w:r w:rsidR="00303BA2">
        <w:rPr>
          <w:rFonts w:ascii="Times New Roman" w:hAnsi="Times New Roman" w:cs="Times New Roman"/>
        </w:rPr>
        <w:t>self-putting a property tax on themselves</w:t>
      </w:r>
      <w:r w:rsidR="00303BA2">
        <w:rPr>
          <w:rFonts w:ascii="Times New Roman" w:hAnsi="Times New Roman" w:cs="Times New Roman"/>
        </w:rPr>
        <w:t xml:space="preserve"> and paid that back over a bond issuance in a 30-year period is much cheaper than typically construction financing, cheaper than going out to find private equity. There is the tax increment component and that part helps fulfill the mission of UIPA. Mr. Slaugh noted that they will be issuing in the tax-exempt market so the rates are far better. Mr. Slaugh explained that is the compellent reason to get the government involved because you get better rates. Mr. Dougall noted that this will drive the private sector into the public sector to get better financing to have the government borrow on their behalf. Mr. Ward explained that Mr. Dougall is correct. The nature of these State Land Authorities is to </w:t>
      </w:r>
      <w:r w:rsidR="0048567C">
        <w:rPr>
          <w:rFonts w:ascii="Times New Roman" w:hAnsi="Times New Roman" w:cs="Times New Roman"/>
        </w:rPr>
        <w:t xml:space="preserve">use these tools such as PIDs to fund infrastructure to help facilitate the private growth and development. Mr. Ward explained this board could weigh in and influence the outcome of major league baseball and hockey arenas. Will those be good State resources? Will those benefit the State or someone else? The same tools we are talking now will be used for those type of projects as well. </w:t>
      </w:r>
    </w:p>
    <w:p w14:paraId="1BDF3E08" w14:textId="5E5B8495" w:rsidR="0048567C" w:rsidRDefault="0048567C" w:rsidP="00263763">
      <w:pPr>
        <w:spacing w:after="0" w:line="240" w:lineRule="auto"/>
        <w:jc w:val="both"/>
        <w:rPr>
          <w:rFonts w:ascii="Times New Roman" w:hAnsi="Times New Roman" w:cs="Times New Roman"/>
        </w:rPr>
      </w:pPr>
    </w:p>
    <w:p w14:paraId="77FA3380" w14:textId="1368763C" w:rsidR="0048567C" w:rsidRDefault="0048567C" w:rsidP="00263763">
      <w:pPr>
        <w:spacing w:after="0" w:line="240" w:lineRule="auto"/>
        <w:jc w:val="both"/>
        <w:rPr>
          <w:rFonts w:ascii="Times New Roman" w:hAnsi="Times New Roman" w:cs="Times New Roman"/>
        </w:rPr>
      </w:pPr>
      <w:r>
        <w:rPr>
          <w:rFonts w:ascii="Times New Roman" w:hAnsi="Times New Roman" w:cs="Times New Roman"/>
        </w:rPr>
        <w:t>Mr. Becker explained that this was done as the county’s request</w:t>
      </w:r>
      <w:r w:rsidR="006E6873">
        <w:rPr>
          <w:rFonts w:ascii="Times New Roman" w:hAnsi="Times New Roman" w:cs="Times New Roman"/>
        </w:rPr>
        <w:t>; they want to see this area developed and they are 100% on board with all the financing as well. Mr. Ward noted that is a government purpose as they see the value of the development and the improvement of the property and the public infrastructure that is going to be funded here. Mr. Slaugh asked if there is any recourse back to UIPA.</w:t>
      </w:r>
      <w:r w:rsidR="003A1FC8">
        <w:rPr>
          <w:rFonts w:ascii="Times New Roman" w:hAnsi="Times New Roman" w:cs="Times New Roman"/>
        </w:rPr>
        <w:t xml:space="preserve"> Mr. Becker confirmed there is not recourse back to UIPA or the State. </w:t>
      </w:r>
    </w:p>
    <w:p w14:paraId="298C8981" w14:textId="0F83EC10" w:rsidR="003A1FC8" w:rsidRDefault="003A1FC8" w:rsidP="00263763">
      <w:pPr>
        <w:spacing w:after="0" w:line="240" w:lineRule="auto"/>
        <w:jc w:val="both"/>
        <w:rPr>
          <w:rFonts w:ascii="Times New Roman" w:hAnsi="Times New Roman" w:cs="Times New Roman"/>
        </w:rPr>
      </w:pPr>
    </w:p>
    <w:p w14:paraId="5303DF41" w14:textId="477A37C8" w:rsidR="003A1FC8" w:rsidRDefault="003A1FC8" w:rsidP="00263763">
      <w:pPr>
        <w:spacing w:after="0" w:line="240" w:lineRule="auto"/>
        <w:jc w:val="both"/>
        <w:rPr>
          <w:rFonts w:ascii="Times New Roman" w:hAnsi="Times New Roman" w:cs="Times New Roman"/>
        </w:rPr>
      </w:pPr>
      <w:r>
        <w:rPr>
          <w:rFonts w:ascii="Times New Roman" w:hAnsi="Times New Roman" w:cs="Times New Roman"/>
        </w:rPr>
        <w:t>Mr. Butterfield asked if there is any limitation that could be sold nationwide or Utah for PIDs. Mr. Ward explained there is no limitation statutory or constitutionally here in Utah; the limitation is what the market will allow. Mr. Butterfield clarify that his point is that these are municipal bonds, for Housing Corp. they can use a lot more tax</w:t>
      </w:r>
      <w:r w:rsidR="000420D6">
        <w:rPr>
          <w:rFonts w:ascii="Times New Roman" w:hAnsi="Times New Roman" w:cs="Times New Roman"/>
        </w:rPr>
        <w:t>-</w:t>
      </w:r>
      <w:r>
        <w:rPr>
          <w:rFonts w:ascii="Times New Roman" w:hAnsi="Times New Roman" w:cs="Times New Roman"/>
        </w:rPr>
        <w:t>exempt bonds but the activity is limited and these PIDs go across the nation it does affect the municipal capital market as it does take investors out. Now these bond</w:t>
      </w:r>
      <w:r w:rsidR="000420D6">
        <w:rPr>
          <w:rFonts w:ascii="Times New Roman" w:hAnsi="Times New Roman" w:cs="Times New Roman"/>
        </w:rPr>
        <w:t>s</w:t>
      </w:r>
      <w:r>
        <w:rPr>
          <w:rFonts w:ascii="Times New Roman" w:hAnsi="Times New Roman" w:cs="Times New Roman"/>
        </w:rPr>
        <w:t xml:space="preserve"> are unrated but when you get to the call</w:t>
      </w:r>
      <w:r w:rsidR="000420D6">
        <w:rPr>
          <w:rFonts w:ascii="Times New Roman" w:hAnsi="Times New Roman" w:cs="Times New Roman"/>
        </w:rPr>
        <w:t xml:space="preserve">-out and now you bring them in and rate them, now they are competitors. Mr. Becker explained when these districts are rated, they usually get at the absolute best a BBB rate so they are not competing with the cities or the State of Utah, maybe California. Mr. Ward noted that is an interesting thought because you have a trillion-dollar municipal market in the municipal bond space so this might saturate the market </w:t>
      </w:r>
    </w:p>
    <w:p w14:paraId="7147DE1E" w14:textId="76EC959E" w:rsidR="00FC1C3F" w:rsidRDefault="00EB6F41" w:rsidP="00263763">
      <w:pPr>
        <w:spacing w:after="0" w:line="240" w:lineRule="auto"/>
        <w:jc w:val="both"/>
        <w:rPr>
          <w:rFonts w:ascii="Times New Roman" w:hAnsi="Times New Roman" w:cs="Times New Roman"/>
        </w:rPr>
      </w:pPr>
      <w:r>
        <w:rPr>
          <w:rFonts w:ascii="Times New Roman" w:hAnsi="Times New Roman" w:cs="Times New Roman"/>
        </w:rPr>
        <w:lastRenderedPageBreak/>
        <w:t>Mr. Ward recommended to submit along with the request to meeting the SFRC a questionnaire detailing the project, a summary memorandum to understand a little better to be efficient during the meetings. Mr. Christensen asked if you have a separate board that made the determination, meets the public purpose, etc. he would like to understand what is the scope of this commission. Is it the likelihood the debt would be repaid? Is there a potential impact in the State’s financial statements? Mr. Slaugh explained this commission is trying to ascertain to make sure these deals are structure so there is no recourse to the State. If there is, that would be one of the first things he would make a recommendation to because if there is a recourse back to the State you can get the rate way down</w:t>
      </w:r>
      <w:r w:rsidR="00CD24BB">
        <w:rPr>
          <w:rFonts w:ascii="Times New Roman" w:hAnsi="Times New Roman" w:cs="Times New Roman"/>
        </w:rPr>
        <w:t xml:space="preserve"> but the State has a potential liability. </w:t>
      </w:r>
    </w:p>
    <w:p w14:paraId="6D34C828" w14:textId="0D31ECEF" w:rsidR="00223BA6" w:rsidRDefault="00223BA6" w:rsidP="00263763">
      <w:pPr>
        <w:spacing w:after="0" w:line="240" w:lineRule="auto"/>
        <w:jc w:val="both"/>
        <w:rPr>
          <w:rFonts w:ascii="Times New Roman" w:hAnsi="Times New Roman" w:cs="Times New Roman"/>
        </w:rPr>
      </w:pPr>
    </w:p>
    <w:p w14:paraId="4F5B50C9" w14:textId="6A4223BA" w:rsidR="00223BA6" w:rsidRDefault="00223BA6" w:rsidP="00263763">
      <w:pPr>
        <w:spacing w:after="0" w:line="240" w:lineRule="auto"/>
        <w:jc w:val="both"/>
        <w:rPr>
          <w:rFonts w:ascii="Times New Roman" w:hAnsi="Times New Roman" w:cs="Times New Roman"/>
        </w:rPr>
      </w:pPr>
      <w:r>
        <w:rPr>
          <w:rFonts w:ascii="Times New Roman" w:hAnsi="Times New Roman" w:cs="Times New Roman"/>
        </w:rPr>
        <w:t>Treasurer Oaks asked the commission members to submit any recommendations by next Friday to discuss to reconvene or not</w:t>
      </w:r>
      <w:r w:rsidR="000E3F8C">
        <w:rPr>
          <w:rFonts w:ascii="Times New Roman" w:hAnsi="Times New Roman" w:cs="Times New Roman"/>
        </w:rPr>
        <w:t xml:space="preserve"> (similar to MIDA).</w:t>
      </w:r>
    </w:p>
    <w:p w14:paraId="274F1999" w14:textId="2095BE01" w:rsidR="00FC1C3F" w:rsidRDefault="00FC1C3F" w:rsidP="00263763">
      <w:pPr>
        <w:spacing w:after="0" w:line="240" w:lineRule="auto"/>
        <w:jc w:val="both"/>
        <w:rPr>
          <w:rFonts w:ascii="Times New Roman" w:hAnsi="Times New Roman" w:cs="Times New Roman"/>
        </w:rPr>
      </w:pPr>
    </w:p>
    <w:p w14:paraId="48C7DB9D" w14:textId="32FF7B3D" w:rsidR="007C6AB8"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Pr>
          <w:rFonts w:ascii="Times New Roman" w:hAnsi="Times New Roman" w:cs="Times New Roman"/>
          <w:u w:val="single"/>
        </w:rPr>
        <w:t>Other Items of Business:</w:t>
      </w:r>
    </w:p>
    <w:bookmarkEnd w:id="0"/>
    <w:p w14:paraId="0E27B1DF" w14:textId="77777777" w:rsidR="00973A5D" w:rsidRPr="001E0FA3" w:rsidRDefault="00973A5D" w:rsidP="00973A5D">
      <w:pPr>
        <w:pStyle w:val="ListParagraph"/>
        <w:spacing w:after="0" w:line="240" w:lineRule="auto"/>
        <w:ind w:left="360"/>
        <w:jc w:val="both"/>
        <w:rPr>
          <w:rFonts w:ascii="Times New Roman" w:hAnsi="Times New Roman" w:cs="Times New Roman"/>
          <w:u w:val="single"/>
        </w:rPr>
      </w:pPr>
    </w:p>
    <w:p w14:paraId="568B8E3C" w14:textId="516296F1" w:rsidR="00EF1AE7" w:rsidRDefault="005C23F9" w:rsidP="005C23F9">
      <w:pPr>
        <w:spacing w:after="0" w:line="240" w:lineRule="auto"/>
        <w:rPr>
          <w:rFonts w:ascii="Times New Roman" w:hAnsi="Times New Roman" w:cs="Times New Roman"/>
        </w:rPr>
      </w:pPr>
      <w:r>
        <w:rPr>
          <w:rFonts w:ascii="Times New Roman" w:hAnsi="Times New Roman" w:cs="Times New Roman"/>
        </w:rPr>
        <w:t>No other items of business to discuss.</w:t>
      </w:r>
    </w:p>
    <w:p w14:paraId="4E458D5E" w14:textId="77777777" w:rsidR="005C23F9" w:rsidRPr="005C23F9" w:rsidRDefault="005C23F9" w:rsidP="005C23F9">
      <w:pPr>
        <w:spacing w:after="0" w:line="240" w:lineRule="auto"/>
        <w:rPr>
          <w:rFonts w:ascii="Times New Roman" w:hAnsi="Times New Roman" w:cs="Times New Roman"/>
        </w:rPr>
      </w:pPr>
    </w:p>
    <w:p w14:paraId="3E97241C" w14:textId="77FDA1FA" w:rsidR="000E3F8C" w:rsidRDefault="000E3F8C" w:rsidP="000E3F8C">
      <w:pPr>
        <w:spacing w:after="0" w:line="240" w:lineRule="auto"/>
        <w:jc w:val="both"/>
        <w:rPr>
          <w:rFonts w:ascii="Times New Roman" w:hAnsi="Times New Roman" w:cs="Times New Roman"/>
        </w:rPr>
      </w:pPr>
      <w:r>
        <w:rPr>
          <w:rFonts w:ascii="Times New Roman" w:hAnsi="Times New Roman" w:cs="Times New Roman"/>
        </w:rPr>
        <w:t>Mr. Christensen</w:t>
      </w:r>
      <w:r>
        <w:rPr>
          <w:rFonts w:ascii="Times New Roman" w:hAnsi="Times New Roman" w:cs="Times New Roman"/>
        </w:rPr>
        <w:t xml:space="preserve"> </w:t>
      </w:r>
      <w:r w:rsidRPr="00125D85">
        <w:rPr>
          <w:rFonts w:ascii="Times New Roman" w:hAnsi="Times New Roman" w:cs="Times New Roman"/>
        </w:rPr>
        <w:t>made a</w:t>
      </w:r>
      <w:r>
        <w:rPr>
          <w:rFonts w:ascii="Times New Roman" w:hAnsi="Times New Roman" w:cs="Times New Roman"/>
        </w:rPr>
        <w:t xml:space="preserve"> motion to adjourn the meeting.</w:t>
      </w:r>
      <w:r w:rsidRPr="00125D85">
        <w:rPr>
          <w:rFonts w:ascii="Times New Roman" w:hAnsi="Times New Roman" w:cs="Times New Roman"/>
        </w:rPr>
        <w:t xml:space="preserve"> </w:t>
      </w:r>
      <w:r>
        <w:rPr>
          <w:rFonts w:ascii="Times New Roman" w:hAnsi="Times New Roman" w:cs="Times New Roman"/>
        </w:rPr>
        <w:t xml:space="preserve">Mr. </w:t>
      </w:r>
      <w:r>
        <w:rPr>
          <w:rFonts w:ascii="Times New Roman" w:hAnsi="Times New Roman" w:cs="Times New Roman"/>
        </w:rPr>
        <w:t>Wade</w:t>
      </w:r>
      <w:r>
        <w:rPr>
          <w:rFonts w:ascii="Times New Roman" w:hAnsi="Times New Roman" w:cs="Times New Roman"/>
        </w:rPr>
        <w:t xml:space="preserve"> seconded the motion. The motion passed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23A17"/>
    <w:rsid w:val="00034EB1"/>
    <w:rsid w:val="00035925"/>
    <w:rsid w:val="00037346"/>
    <w:rsid w:val="000420D6"/>
    <w:rsid w:val="00050919"/>
    <w:rsid w:val="00051BAC"/>
    <w:rsid w:val="00054C7E"/>
    <w:rsid w:val="00054DD2"/>
    <w:rsid w:val="0005599D"/>
    <w:rsid w:val="00063411"/>
    <w:rsid w:val="00071114"/>
    <w:rsid w:val="000728F4"/>
    <w:rsid w:val="00074EC5"/>
    <w:rsid w:val="00083507"/>
    <w:rsid w:val="00092D89"/>
    <w:rsid w:val="000A11C3"/>
    <w:rsid w:val="000B7A11"/>
    <w:rsid w:val="000C2E3E"/>
    <w:rsid w:val="000C5E32"/>
    <w:rsid w:val="000D171C"/>
    <w:rsid w:val="000D18A3"/>
    <w:rsid w:val="000E00D1"/>
    <w:rsid w:val="000E0B8A"/>
    <w:rsid w:val="000E21CC"/>
    <w:rsid w:val="000E3F8C"/>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33B2"/>
    <w:rsid w:val="001C7252"/>
    <w:rsid w:val="001C7613"/>
    <w:rsid w:val="001D458C"/>
    <w:rsid w:val="001D6678"/>
    <w:rsid w:val="001D6E33"/>
    <w:rsid w:val="001E12B2"/>
    <w:rsid w:val="001E1F91"/>
    <w:rsid w:val="001E26B6"/>
    <w:rsid w:val="001F2AE4"/>
    <w:rsid w:val="00223BA6"/>
    <w:rsid w:val="00232554"/>
    <w:rsid w:val="00233537"/>
    <w:rsid w:val="00233BB6"/>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5CF1"/>
    <w:rsid w:val="002E7A5E"/>
    <w:rsid w:val="002F33BE"/>
    <w:rsid w:val="002F7348"/>
    <w:rsid w:val="003004FC"/>
    <w:rsid w:val="00303BA2"/>
    <w:rsid w:val="00316448"/>
    <w:rsid w:val="00322855"/>
    <w:rsid w:val="00333616"/>
    <w:rsid w:val="00337090"/>
    <w:rsid w:val="00341DF7"/>
    <w:rsid w:val="00341E90"/>
    <w:rsid w:val="00342331"/>
    <w:rsid w:val="00351476"/>
    <w:rsid w:val="003536CF"/>
    <w:rsid w:val="00354BD6"/>
    <w:rsid w:val="003648BF"/>
    <w:rsid w:val="00364D51"/>
    <w:rsid w:val="0037618F"/>
    <w:rsid w:val="00376A14"/>
    <w:rsid w:val="00377065"/>
    <w:rsid w:val="00391043"/>
    <w:rsid w:val="003A1FC8"/>
    <w:rsid w:val="003C1E48"/>
    <w:rsid w:val="003E6C02"/>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751B"/>
    <w:rsid w:val="004E201A"/>
    <w:rsid w:val="004E358C"/>
    <w:rsid w:val="004E5E55"/>
    <w:rsid w:val="004F5A9E"/>
    <w:rsid w:val="004F7EEB"/>
    <w:rsid w:val="005008B9"/>
    <w:rsid w:val="00527436"/>
    <w:rsid w:val="005275FF"/>
    <w:rsid w:val="00543357"/>
    <w:rsid w:val="005446A7"/>
    <w:rsid w:val="00553B0C"/>
    <w:rsid w:val="005578A0"/>
    <w:rsid w:val="005602C7"/>
    <w:rsid w:val="005603B2"/>
    <w:rsid w:val="00561968"/>
    <w:rsid w:val="00562118"/>
    <w:rsid w:val="00562929"/>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734C"/>
    <w:rsid w:val="00600F11"/>
    <w:rsid w:val="00605B42"/>
    <w:rsid w:val="00617B6D"/>
    <w:rsid w:val="00645C03"/>
    <w:rsid w:val="00651FCE"/>
    <w:rsid w:val="006528CE"/>
    <w:rsid w:val="00662EAC"/>
    <w:rsid w:val="00664FC7"/>
    <w:rsid w:val="00667A80"/>
    <w:rsid w:val="006823A5"/>
    <w:rsid w:val="00682D4B"/>
    <w:rsid w:val="00687EA8"/>
    <w:rsid w:val="006902EA"/>
    <w:rsid w:val="006A025F"/>
    <w:rsid w:val="006A2D51"/>
    <w:rsid w:val="006A6234"/>
    <w:rsid w:val="006B5479"/>
    <w:rsid w:val="006C686A"/>
    <w:rsid w:val="006D5A6A"/>
    <w:rsid w:val="006E0D54"/>
    <w:rsid w:val="006E55BF"/>
    <w:rsid w:val="006E6873"/>
    <w:rsid w:val="006F15E0"/>
    <w:rsid w:val="006F366F"/>
    <w:rsid w:val="006F52C8"/>
    <w:rsid w:val="006F5DBE"/>
    <w:rsid w:val="006F67F9"/>
    <w:rsid w:val="006F7A05"/>
    <w:rsid w:val="007027C2"/>
    <w:rsid w:val="00716C30"/>
    <w:rsid w:val="00717DE3"/>
    <w:rsid w:val="007208FD"/>
    <w:rsid w:val="00733145"/>
    <w:rsid w:val="007434E5"/>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785C"/>
    <w:rsid w:val="00820535"/>
    <w:rsid w:val="0082067E"/>
    <w:rsid w:val="00826223"/>
    <w:rsid w:val="008376BA"/>
    <w:rsid w:val="0085177D"/>
    <w:rsid w:val="00851DA2"/>
    <w:rsid w:val="00853C6D"/>
    <w:rsid w:val="00865EEB"/>
    <w:rsid w:val="0087139B"/>
    <w:rsid w:val="00875978"/>
    <w:rsid w:val="008928B8"/>
    <w:rsid w:val="008B1C3B"/>
    <w:rsid w:val="008B3017"/>
    <w:rsid w:val="008B5866"/>
    <w:rsid w:val="008B5DDA"/>
    <w:rsid w:val="008D211F"/>
    <w:rsid w:val="008D759C"/>
    <w:rsid w:val="008E30B6"/>
    <w:rsid w:val="008E39BF"/>
    <w:rsid w:val="008E75A7"/>
    <w:rsid w:val="009013A8"/>
    <w:rsid w:val="00901AB4"/>
    <w:rsid w:val="0090224A"/>
    <w:rsid w:val="009255D1"/>
    <w:rsid w:val="00927E7C"/>
    <w:rsid w:val="00937B32"/>
    <w:rsid w:val="00950BC6"/>
    <w:rsid w:val="00951672"/>
    <w:rsid w:val="0095324A"/>
    <w:rsid w:val="00973A5D"/>
    <w:rsid w:val="009775D6"/>
    <w:rsid w:val="00977CDF"/>
    <w:rsid w:val="00984AD2"/>
    <w:rsid w:val="00994483"/>
    <w:rsid w:val="00995D3D"/>
    <w:rsid w:val="009A39D5"/>
    <w:rsid w:val="009A5542"/>
    <w:rsid w:val="009B7513"/>
    <w:rsid w:val="00A12D92"/>
    <w:rsid w:val="00A319EE"/>
    <w:rsid w:val="00A31F5D"/>
    <w:rsid w:val="00A40F3C"/>
    <w:rsid w:val="00A46E38"/>
    <w:rsid w:val="00A5400C"/>
    <w:rsid w:val="00A603B8"/>
    <w:rsid w:val="00A8266D"/>
    <w:rsid w:val="00A87EC0"/>
    <w:rsid w:val="00A90BA3"/>
    <w:rsid w:val="00AA0353"/>
    <w:rsid w:val="00AA4C6D"/>
    <w:rsid w:val="00AB0CAC"/>
    <w:rsid w:val="00AB3B52"/>
    <w:rsid w:val="00AB42A1"/>
    <w:rsid w:val="00AB665A"/>
    <w:rsid w:val="00AC1ED2"/>
    <w:rsid w:val="00AE6ACE"/>
    <w:rsid w:val="00AE7919"/>
    <w:rsid w:val="00AF094A"/>
    <w:rsid w:val="00AF6F79"/>
    <w:rsid w:val="00AF7383"/>
    <w:rsid w:val="00B03429"/>
    <w:rsid w:val="00B056E5"/>
    <w:rsid w:val="00B0732F"/>
    <w:rsid w:val="00B07C62"/>
    <w:rsid w:val="00B20516"/>
    <w:rsid w:val="00B278FA"/>
    <w:rsid w:val="00B36170"/>
    <w:rsid w:val="00B50D90"/>
    <w:rsid w:val="00B52C82"/>
    <w:rsid w:val="00B7033E"/>
    <w:rsid w:val="00B73D6A"/>
    <w:rsid w:val="00B826E5"/>
    <w:rsid w:val="00B86AF2"/>
    <w:rsid w:val="00BA1EA0"/>
    <w:rsid w:val="00BB0ECC"/>
    <w:rsid w:val="00BB5CAE"/>
    <w:rsid w:val="00BC154F"/>
    <w:rsid w:val="00BC1E2A"/>
    <w:rsid w:val="00BC7910"/>
    <w:rsid w:val="00BC7DD2"/>
    <w:rsid w:val="00BC7DFA"/>
    <w:rsid w:val="00BD7514"/>
    <w:rsid w:val="00BE3664"/>
    <w:rsid w:val="00BE4538"/>
    <w:rsid w:val="00BE5484"/>
    <w:rsid w:val="00BE673A"/>
    <w:rsid w:val="00BE7039"/>
    <w:rsid w:val="00BF43FA"/>
    <w:rsid w:val="00BF6974"/>
    <w:rsid w:val="00C01CFB"/>
    <w:rsid w:val="00C07B01"/>
    <w:rsid w:val="00C11374"/>
    <w:rsid w:val="00C15993"/>
    <w:rsid w:val="00C21D60"/>
    <w:rsid w:val="00C32037"/>
    <w:rsid w:val="00C420E0"/>
    <w:rsid w:val="00C43EB2"/>
    <w:rsid w:val="00C50EE3"/>
    <w:rsid w:val="00C566B4"/>
    <w:rsid w:val="00C61ED0"/>
    <w:rsid w:val="00C65BBD"/>
    <w:rsid w:val="00C70536"/>
    <w:rsid w:val="00C73DED"/>
    <w:rsid w:val="00C7733B"/>
    <w:rsid w:val="00C95406"/>
    <w:rsid w:val="00CA0FEA"/>
    <w:rsid w:val="00CB12B7"/>
    <w:rsid w:val="00CB1840"/>
    <w:rsid w:val="00CB1CE2"/>
    <w:rsid w:val="00CB2F82"/>
    <w:rsid w:val="00CB42E0"/>
    <w:rsid w:val="00CD0721"/>
    <w:rsid w:val="00CD24BB"/>
    <w:rsid w:val="00CF2334"/>
    <w:rsid w:val="00D04544"/>
    <w:rsid w:val="00D330DE"/>
    <w:rsid w:val="00D37E1D"/>
    <w:rsid w:val="00D4293D"/>
    <w:rsid w:val="00D46FB1"/>
    <w:rsid w:val="00D56C85"/>
    <w:rsid w:val="00D57DA3"/>
    <w:rsid w:val="00D62520"/>
    <w:rsid w:val="00D71556"/>
    <w:rsid w:val="00D76F7A"/>
    <w:rsid w:val="00D87870"/>
    <w:rsid w:val="00D91629"/>
    <w:rsid w:val="00D97FCE"/>
    <w:rsid w:val="00DA4861"/>
    <w:rsid w:val="00DA7A56"/>
    <w:rsid w:val="00DB6615"/>
    <w:rsid w:val="00DC24A6"/>
    <w:rsid w:val="00DC7763"/>
    <w:rsid w:val="00DD657B"/>
    <w:rsid w:val="00DE0B19"/>
    <w:rsid w:val="00DE4110"/>
    <w:rsid w:val="00DE6976"/>
    <w:rsid w:val="00E0032E"/>
    <w:rsid w:val="00E02ECD"/>
    <w:rsid w:val="00E07E01"/>
    <w:rsid w:val="00E12E5F"/>
    <w:rsid w:val="00E20014"/>
    <w:rsid w:val="00E20DEB"/>
    <w:rsid w:val="00E3589A"/>
    <w:rsid w:val="00E35DE5"/>
    <w:rsid w:val="00E37BAA"/>
    <w:rsid w:val="00E4129D"/>
    <w:rsid w:val="00E41F89"/>
    <w:rsid w:val="00E42329"/>
    <w:rsid w:val="00E512C4"/>
    <w:rsid w:val="00E5181D"/>
    <w:rsid w:val="00E56ED1"/>
    <w:rsid w:val="00E7169E"/>
    <w:rsid w:val="00E82A0B"/>
    <w:rsid w:val="00E868C3"/>
    <w:rsid w:val="00EA5A05"/>
    <w:rsid w:val="00EA6415"/>
    <w:rsid w:val="00EB1C7C"/>
    <w:rsid w:val="00EB5039"/>
    <w:rsid w:val="00EB6F41"/>
    <w:rsid w:val="00EB7945"/>
    <w:rsid w:val="00EC06B8"/>
    <w:rsid w:val="00EC79AE"/>
    <w:rsid w:val="00ED67AC"/>
    <w:rsid w:val="00EE0FCD"/>
    <w:rsid w:val="00EE323A"/>
    <w:rsid w:val="00EE5998"/>
    <w:rsid w:val="00EF1AE7"/>
    <w:rsid w:val="00EF7039"/>
    <w:rsid w:val="00EF7B2E"/>
    <w:rsid w:val="00F0263B"/>
    <w:rsid w:val="00F13AF8"/>
    <w:rsid w:val="00F34CDF"/>
    <w:rsid w:val="00F408EE"/>
    <w:rsid w:val="00F443BB"/>
    <w:rsid w:val="00F46DC7"/>
    <w:rsid w:val="00F602A6"/>
    <w:rsid w:val="00F60D54"/>
    <w:rsid w:val="00F61681"/>
    <w:rsid w:val="00F627EA"/>
    <w:rsid w:val="00F65B47"/>
    <w:rsid w:val="00F6675F"/>
    <w:rsid w:val="00F73552"/>
    <w:rsid w:val="00F87A1D"/>
    <w:rsid w:val="00FA4E4C"/>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424</TotalTime>
  <Pages>5</Pages>
  <Words>2767</Words>
  <Characters>15778</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18508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13</cp:revision>
  <dcterms:created xsi:type="dcterms:W3CDTF">2024-10-01T02:27:00Z</dcterms:created>
  <dcterms:modified xsi:type="dcterms:W3CDTF">2024-10-15T16:08:00Z</dcterms:modified>
</cp:coreProperties>
</file>