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3E275A99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B78A4">
        <w:rPr>
          <w:rFonts w:ascii="Times New Roman" w:hAnsi="Times New Roman" w:cs="Times New Roman"/>
          <w:color w:val="08050B"/>
          <w:sz w:val="24"/>
          <w:szCs w:val="24"/>
          <w:u w:val="single"/>
        </w:rPr>
        <w:t>JUL</w:t>
      </w:r>
      <w:r w:rsidR="002E7AC4">
        <w:rPr>
          <w:rFonts w:ascii="Times New Roman" w:hAnsi="Times New Roman" w:cs="Times New Roman"/>
          <w:color w:val="08050B"/>
          <w:sz w:val="24"/>
          <w:szCs w:val="24"/>
          <w:u w:val="single"/>
        </w:rPr>
        <w:t>Y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 w:rsidRPr="007B78A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6968A0" w:rsidRPr="007B78A4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5B3BCA46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65658EF1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(via zoom) Michael Jensen (via zoom)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7315BD8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0975EF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6968A0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734901D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from the public 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comment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ing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4BB6E02B" w:rsidR="00440D9B" w:rsidRPr="002E7AC4" w:rsidRDefault="00C170A5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eeting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held on </w:t>
      </w:r>
      <w:r w:rsidR="002E7AC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968A0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2E7AC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865DB7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E7AC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65DB7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96C2D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FB6C9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PID </w:t>
      </w:r>
      <w:r w:rsidR="00196C2D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 &amp; 2</w:t>
      </w:r>
      <w:r w:rsid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2BBB5390" w:rsidR="00D55C0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01BB3EC3" w:rsidR="00D55C09" w:rsidRPr="000975EF" w:rsidRDefault="00196C2D" w:rsidP="000975E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Wood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0BD7EE1B" w14:textId="721A1C66" w:rsidR="000975EF" w:rsidRDefault="000975EF" w:rsidP="000975E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DEF5AC2" w14:textId="77777777" w:rsidR="002E7AC4" w:rsidRPr="002E7AC4" w:rsidRDefault="002E7AC4" w:rsidP="002E7AC4">
      <w:pPr>
        <w:ind w:left="0"/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501B3B09" w:rsidR="00196C2D" w:rsidRPr="007B78A4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7B78A4"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1.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F9A176" w14:textId="18EEB754" w:rsidR="00C170A5" w:rsidRPr="006D44C2" w:rsidRDefault="00C170A5" w:rsidP="00C170A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6D44C2">
        <w:rPr>
          <w:rFonts w:ascii="Times New Roman" w:hAnsi="Times New Roman" w:cs="Times New Roman"/>
          <w:color w:val="08050B"/>
          <w:sz w:val="24"/>
          <w:szCs w:val="24"/>
        </w:rPr>
        <w:t>David Hutchison explains and reviews the financial statements for PID 1</w:t>
      </w:r>
      <w:r w:rsidR="006D44C2" w:rsidRPr="006D44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D86A10" w14:textId="5AB3FA04" w:rsidR="00C170A5" w:rsidRDefault="00C170A5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EB83385" w14:textId="240E9A3E" w:rsidR="00C170A5" w:rsidRDefault="00C170A5" w:rsidP="00C170A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reminds the board members that the Audit process once finished along with the Insurance renewal will both be due in the upcoming months.</w:t>
      </w:r>
    </w:p>
    <w:p w14:paraId="3622DC6D" w14:textId="77777777" w:rsidR="00C170A5" w:rsidRPr="007B78A4" w:rsidRDefault="00C170A5" w:rsidP="00C170A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611321" w14:textId="11D89F0F" w:rsidR="00196C2D" w:rsidRPr="007B78A4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7B78A4"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2.</w:t>
      </w:r>
    </w:p>
    <w:p w14:paraId="480C6309" w14:textId="77777777" w:rsidR="007E1D9F" w:rsidRPr="007B78A4" w:rsidRDefault="007E1D9F" w:rsidP="007E1D9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1DD7634" w14:textId="0B20C878" w:rsidR="007E1D9F" w:rsidRPr="007B78A4" w:rsidRDefault="007B78A4" w:rsidP="007E1D9F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D44C2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 w:rsidR="007E1D9F"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explains and reviews the financial statements for</w:t>
      </w:r>
      <w:r w:rsidR="006D44C2"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E1D9F"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PID 2. </w:t>
      </w:r>
      <w:r w:rsidR="007E1D9F"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E870089" w14:textId="77777777" w:rsid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           Seth Robertson then asks if the remaining balance will cover the administrative costs</w:t>
      </w:r>
    </w:p>
    <w:p w14:paraId="53CAB6E1" w14:textId="77777777" w:rsid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</w:t>
      </w: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through the end of the year.  David Hutchison confirms that.  Michael Jensen reminds</w:t>
      </w:r>
    </w:p>
    <w:p w14:paraId="7DB6E684" w14:textId="77777777" w:rsid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him that if needed we can make an amendment to the budget to cover any outstanding</w:t>
      </w:r>
    </w:p>
    <w:p w14:paraId="599C7B95" w14:textId="429394DD" w:rsidR="00440D9B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fees. </w:t>
      </w:r>
    </w:p>
    <w:p w14:paraId="716AA3CE" w14:textId="77777777" w:rsidR="006D44C2" w:rsidRP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100DC78" w14:textId="624EA2FC" w:rsidR="00FB6C94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78A4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 w:rsidRPr="007B78A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7B78A4">
        <w:rPr>
          <w:rFonts w:ascii="Times New Roman" w:hAnsi="Times New Roman" w:cs="Times New Roman"/>
          <w:color w:val="08050B"/>
          <w:sz w:val="24"/>
          <w:szCs w:val="24"/>
        </w:rPr>
        <w:t>Seth Robertson mo</w:t>
      </w:r>
      <w:r w:rsidR="006D44C2"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Pr="007B78A4">
        <w:rPr>
          <w:rFonts w:ascii="Times New Roman" w:hAnsi="Times New Roman" w:cs="Times New Roman"/>
          <w:color w:val="08050B"/>
          <w:sz w:val="24"/>
          <w:szCs w:val="24"/>
        </w:rPr>
        <w:t xml:space="preserve"> to accept </w:t>
      </w:r>
      <w:r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7B78A4"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="007B78A4" w:rsidRPr="007B78A4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nd</w:t>
      </w:r>
      <w:r w:rsidR="007B78A4"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>Quarterly Financial Statements</w:t>
      </w:r>
      <w:r w:rsidR="007B78A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4D51543" w14:textId="673A6833" w:rsidR="00196C2D" w:rsidRDefault="00FB6C94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fo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 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2024 on both PID</w:t>
      </w:r>
      <w:r w:rsidR="007B78A4">
        <w:rPr>
          <w:rFonts w:ascii="Times New Roman" w:hAnsi="Times New Roman" w:cs="Times New Roman"/>
          <w:bCs/>
          <w:color w:val="08050B"/>
          <w:sz w:val="24"/>
          <w:szCs w:val="24"/>
        </w:rPr>
        <w:t>’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7B78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1 &amp;2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96C2D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131740E" w14:textId="24D0D4C9" w:rsidR="00440D9B" w:rsidRDefault="00196C2D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0975EF">
        <w:rPr>
          <w:rFonts w:ascii="Times New Roman" w:hAnsi="Times New Roman" w:cs="Times New Roman"/>
          <w:bCs/>
          <w:color w:val="08050B"/>
          <w:sz w:val="24"/>
          <w:szCs w:val="24"/>
        </w:rPr>
        <w:t>Walker Wood</w:t>
      </w:r>
      <w:r w:rsidR="000975E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C8FE6C" w14:textId="11E243E9" w:rsidR="000975EF" w:rsidRDefault="000975EF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1F7C087" w14:textId="3701E6D0" w:rsidR="000975EF" w:rsidRPr="00EA3EDF" w:rsidRDefault="000975EF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Holton Hunsaker: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C25C4B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6EC10668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Wood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61A8B365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2A39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4D7935CF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2A39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3F2DBA7" w14:textId="04960325" w:rsidR="000975EF" w:rsidRDefault="000975EF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2A39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2631E40" w:rsidR="007D2937" w:rsidRDefault="002A392E">
    <w:pPr>
      <w:pStyle w:val="Header"/>
    </w:pPr>
    <w:r>
      <w:rPr>
        <w:noProof/>
      </w:rPr>
      <w:pict w14:anchorId="29FD38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91490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1BA54230" w:rsidR="007D2937" w:rsidRDefault="002A392E">
    <w:pPr>
      <w:pStyle w:val="Header"/>
    </w:pPr>
    <w:r>
      <w:rPr>
        <w:noProof/>
      </w:rPr>
      <w:pict w14:anchorId="408DD1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91490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41CA571A" w:rsidR="007D2937" w:rsidRDefault="002A392E">
    <w:pPr>
      <w:pStyle w:val="Header"/>
    </w:pPr>
    <w:r>
      <w:rPr>
        <w:noProof/>
      </w:rPr>
      <w:pict w14:anchorId="5A747C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91490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48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975EF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1435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6A12"/>
    <w:rsid w:val="0028750E"/>
    <w:rsid w:val="00291CB4"/>
    <w:rsid w:val="00292391"/>
    <w:rsid w:val="002945C4"/>
    <w:rsid w:val="00294F05"/>
    <w:rsid w:val="00296EB0"/>
    <w:rsid w:val="002A0EAC"/>
    <w:rsid w:val="002A3564"/>
    <w:rsid w:val="002A392E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AC4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4C2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8A4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0F9D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377D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0A5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061C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3</cp:revision>
  <cp:lastPrinted>2020-01-03T20:08:00Z</cp:lastPrinted>
  <dcterms:created xsi:type="dcterms:W3CDTF">2024-07-19T19:58:00Z</dcterms:created>
  <dcterms:modified xsi:type="dcterms:W3CDTF">2024-07-19T20:32:00Z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-1188682168</vt:i4>
  </property>
</Properties>
</file>