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F5D5" w14:textId="152A4FF2" w:rsidR="00957DEB" w:rsidRDefault="00957DEB" w:rsidP="003E317A">
      <w:pPr>
        <w:pStyle w:val="TitleCenterBold"/>
        <w:spacing w:before="200"/>
      </w:pPr>
      <w:r>
        <w:t xml:space="preserve">Notice of </w:t>
      </w:r>
      <w:r w:rsidR="00177ECB">
        <w:t xml:space="preserve">Local </w:t>
      </w:r>
      <w:r w:rsidR="00923E24">
        <w:t>Special Bond Election</w:t>
      </w:r>
    </w:p>
    <w:p w14:paraId="4ACADD98" w14:textId="2667C4E4" w:rsidR="00957DEB" w:rsidRDefault="00957DEB" w:rsidP="003E317A">
      <w:pPr>
        <w:pStyle w:val="TitleCenterBold"/>
        <w:spacing w:before="200"/>
        <w:rPr>
          <w:smallCaps w:val="0"/>
        </w:rPr>
      </w:pPr>
      <w:r>
        <w:t xml:space="preserve">Board of Education of </w:t>
      </w:r>
      <w:r w:rsidR="005E5E5F">
        <w:t>Salt Lake City School District</w:t>
      </w:r>
      <w:r>
        <w:t>, Utah</w:t>
      </w:r>
    </w:p>
    <w:p w14:paraId="63A3FBAA" w14:textId="76677C78" w:rsidR="00957DEB" w:rsidRPr="006B7C6B" w:rsidRDefault="00957DEB" w:rsidP="00C54545">
      <w:pPr>
        <w:pStyle w:val="ParaNORMAL"/>
        <w:spacing w:before="200"/>
        <w:rPr>
          <w:iCs/>
        </w:rPr>
      </w:pPr>
      <w:r>
        <w:rPr>
          <w:smallCaps/>
        </w:rPr>
        <w:t>Public Notice Is Hereby Given</w:t>
      </w:r>
      <w:r>
        <w:t xml:space="preserve"> that a</w:t>
      </w:r>
      <w:r w:rsidR="00177ECB">
        <w:t xml:space="preserve"> local</w:t>
      </w:r>
      <w:r>
        <w:t xml:space="preserve"> </w:t>
      </w:r>
      <w:r w:rsidR="00177ECB">
        <w:t>special bond e</w:t>
      </w:r>
      <w:r w:rsidR="00923E24">
        <w:t>lection</w:t>
      </w:r>
      <w:r w:rsidR="006B7C6B">
        <w:t xml:space="preserve"> (the </w:t>
      </w:r>
      <w:r w:rsidR="006B7C6B">
        <w:rPr>
          <w:i/>
          <w:iCs/>
        </w:rPr>
        <w:t>“Local Special Election”</w:t>
      </w:r>
      <w:r w:rsidR="006B7C6B">
        <w:t>)</w:t>
      </w:r>
      <w:r>
        <w:t xml:space="preserve"> will be held in </w:t>
      </w:r>
      <w:r w:rsidR="005E5E5F">
        <w:t>Salt Lake City School District</w:t>
      </w:r>
      <w:r>
        <w:t xml:space="preserve">, Utah (the </w:t>
      </w:r>
      <w:r>
        <w:rPr>
          <w:i/>
        </w:rPr>
        <w:t>“District”</w:t>
      </w:r>
      <w:r>
        <w:t xml:space="preserve">), at the same time as the </w:t>
      </w:r>
      <w:r w:rsidR="00CC7B16">
        <w:t>regular general</w:t>
      </w:r>
      <w:r>
        <w:t xml:space="preserve"> election, on Tuesday, </w:t>
      </w:r>
      <w:r w:rsidR="00C164E7">
        <w:t>November 5, 2024</w:t>
      </w:r>
      <w:r w:rsidR="004D6BC0">
        <w:t xml:space="preserve"> (</w:t>
      </w:r>
      <w:r w:rsidR="004D6BC0">
        <w:rPr>
          <w:i/>
        </w:rPr>
        <w:t>“Election Day</w:t>
      </w:r>
      <w:r w:rsidR="006B7C6B">
        <w:rPr>
          <w:i/>
        </w:rPr>
        <w:t>”</w:t>
      </w:r>
      <w:r w:rsidR="006B7C6B">
        <w:rPr>
          <w:iCs/>
        </w:rPr>
        <w:t>).</w:t>
      </w:r>
    </w:p>
    <w:p w14:paraId="29ED1B06" w14:textId="2D1FEBBF" w:rsidR="003E317A" w:rsidRDefault="002200C9" w:rsidP="00C54545">
      <w:pPr>
        <w:pStyle w:val="ParaNORMAL"/>
        <w:spacing w:before="200"/>
      </w:pPr>
      <w:r>
        <w:t xml:space="preserve">The Local Special Election will be conducted by mail and ballots will be mailed to all eligible voters </w:t>
      </w:r>
      <w:r w:rsidR="007F4FB2">
        <w:t xml:space="preserve">beginning </w:t>
      </w:r>
      <w:r w:rsidR="00A27769">
        <w:t xml:space="preserve">the week of </w:t>
      </w:r>
      <w:r w:rsidR="00062001">
        <w:t>October 15</w:t>
      </w:r>
      <w:r w:rsidR="00A334C6">
        <w:t>, 20</w:t>
      </w:r>
      <w:r w:rsidR="00105DD8">
        <w:t>2</w:t>
      </w:r>
      <w:r w:rsidR="00765E9F">
        <w:t>4</w:t>
      </w:r>
      <w:r>
        <w:t xml:space="preserve">.  </w:t>
      </w:r>
      <w:r w:rsidR="00BC3B8E" w:rsidRPr="00ED057F">
        <w:t>Voters can return their ballot by mail, in a secure ballot drop box, or in person for early voting and on Election Day</w:t>
      </w:r>
      <w:r w:rsidR="00A27769">
        <w:t>.</w:t>
      </w:r>
      <w:r w:rsidR="002F5EFD">
        <w:t xml:space="preserve">  </w:t>
      </w:r>
      <w:r w:rsidR="00B41C98">
        <w:t xml:space="preserve">Secure ballot drop off locations where ballots can be deposited </w:t>
      </w:r>
      <w:r w:rsidR="006C73B8">
        <w:t>24 hours a day,</w:t>
      </w:r>
      <w:r w:rsidR="00B41C98">
        <w:t xml:space="preserve"> 7 days a week beginning </w:t>
      </w:r>
      <w:r w:rsidR="00BC3B8E">
        <w:t>October 15</w:t>
      </w:r>
      <w:r w:rsidR="007A6C68">
        <w:t>, 2024</w:t>
      </w:r>
      <w:r w:rsidR="00A27769">
        <w:t>,</w:t>
      </w:r>
      <w:r w:rsidR="00B41C98">
        <w:t xml:space="preserve"> as follows</w:t>
      </w:r>
      <w:r w:rsidR="003E317A" w:rsidRPr="005846E9">
        <w:t>:</w:t>
      </w:r>
    </w:p>
    <w:p w14:paraId="08328A60" w14:textId="77777777" w:rsidR="003E317A" w:rsidRDefault="003E317A" w:rsidP="003E317A"/>
    <w:tbl>
      <w:tblPr>
        <w:tblW w:w="9576" w:type="dxa"/>
        <w:tblLook w:val="00A0" w:firstRow="1" w:lastRow="0" w:firstColumn="1" w:lastColumn="0" w:noHBand="0" w:noVBand="0"/>
      </w:tblPr>
      <w:tblGrid>
        <w:gridCol w:w="3420"/>
        <w:gridCol w:w="3240"/>
        <w:gridCol w:w="2916"/>
      </w:tblGrid>
      <w:tr w:rsidR="003E317A" w:rsidRPr="001B7549" w14:paraId="31CAE394" w14:textId="77777777" w:rsidTr="005E5F5D">
        <w:trPr>
          <w:tblHeader/>
        </w:trPr>
        <w:tc>
          <w:tcPr>
            <w:tcW w:w="9576" w:type="dxa"/>
            <w:gridSpan w:val="3"/>
          </w:tcPr>
          <w:p w14:paraId="15F34C82" w14:textId="36C28E8B" w:rsidR="003E317A" w:rsidRPr="00D32055" w:rsidRDefault="003F453C" w:rsidP="00B41C98">
            <w:pPr>
              <w:jc w:val="center"/>
              <w:rPr>
                <w:b/>
                <w:sz w:val="20"/>
              </w:rPr>
            </w:pPr>
            <w:r>
              <w:rPr>
                <w:b/>
                <w:smallCaps/>
                <w:sz w:val="20"/>
              </w:rPr>
              <w:t>Ballot Drop Box</w:t>
            </w:r>
            <w:r w:rsidR="006C73B8">
              <w:rPr>
                <w:b/>
                <w:smallCaps/>
                <w:sz w:val="20"/>
              </w:rPr>
              <w:t>es open until 8 PM on Election Day</w:t>
            </w:r>
          </w:p>
        </w:tc>
      </w:tr>
      <w:tr w:rsidR="003E317A" w:rsidRPr="001B7549" w14:paraId="71499EA9" w14:textId="77777777" w:rsidTr="00F962C6">
        <w:trPr>
          <w:trHeight w:hRule="exact" w:val="360"/>
        </w:trPr>
        <w:tc>
          <w:tcPr>
            <w:tcW w:w="3420" w:type="dxa"/>
          </w:tcPr>
          <w:p w14:paraId="38475C67" w14:textId="54D74F6F" w:rsidR="003E317A" w:rsidRPr="0041501C" w:rsidRDefault="006C73B8" w:rsidP="005E5F5D">
            <w:pPr>
              <w:spacing w:before="2" w:after="2"/>
              <w:rPr>
                <w:sz w:val="20"/>
              </w:rPr>
            </w:pPr>
            <w:r>
              <w:rPr>
                <w:sz w:val="20"/>
              </w:rPr>
              <w:t>Alta Post Office</w:t>
            </w:r>
          </w:p>
        </w:tc>
        <w:tc>
          <w:tcPr>
            <w:tcW w:w="3240" w:type="dxa"/>
          </w:tcPr>
          <w:p w14:paraId="24B0B8B5" w14:textId="76DF58BF" w:rsidR="003E317A" w:rsidRPr="0041501C" w:rsidRDefault="006C73B8" w:rsidP="005E5F5D">
            <w:pPr>
              <w:spacing w:before="2" w:after="2"/>
              <w:rPr>
                <w:sz w:val="20"/>
              </w:rPr>
            </w:pPr>
            <w:r>
              <w:rPr>
                <w:sz w:val="20"/>
              </w:rPr>
              <w:t>10351 E Highway 210</w:t>
            </w:r>
          </w:p>
        </w:tc>
        <w:tc>
          <w:tcPr>
            <w:tcW w:w="2916" w:type="dxa"/>
          </w:tcPr>
          <w:p w14:paraId="2AAAB0B3" w14:textId="12DC884A" w:rsidR="003E317A" w:rsidRPr="0041501C" w:rsidRDefault="006C73B8" w:rsidP="005E5F5D">
            <w:pPr>
              <w:spacing w:before="2" w:after="2"/>
              <w:rPr>
                <w:sz w:val="20"/>
              </w:rPr>
            </w:pPr>
            <w:r>
              <w:rPr>
                <w:sz w:val="20"/>
              </w:rPr>
              <w:t>Alta</w:t>
            </w:r>
          </w:p>
        </w:tc>
      </w:tr>
      <w:tr w:rsidR="003E317A" w:rsidRPr="001B7549" w14:paraId="73BEC77F" w14:textId="77777777" w:rsidTr="00F962C6">
        <w:trPr>
          <w:trHeight w:hRule="exact" w:val="360"/>
        </w:trPr>
        <w:tc>
          <w:tcPr>
            <w:tcW w:w="3420" w:type="dxa"/>
          </w:tcPr>
          <w:p w14:paraId="1AC81CB1" w14:textId="179D8434" w:rsidR="003E317A" w:rsidRDefault="006C73B8" w:rsidP="005E5F5D">
            <w:pPr>
              <w:spacing w:before="2" w:after="2"/>
              <w:rPr>
                <w:sz w:val="20"/>
              </w:rPr>
            </w:pPr>
            <w:r>
              <w:rPr>
                <w:sz w:val="20"/>
              </w:rPr>
              <w:t>Anderson Foothill Library</w:t>
            </w:r>
          </w:p>
        </w:tc>
        <w:tc>
          <w:tcPr>
            <w:tcW w:w="3240" w:type="dxa"/>
          </w:tcPr>
          <w:p w14:paraId="0A016C60" w14:textId="2D611752" w:rsidR="003E317A" w:rsidRDefault="006C73B8" w:rsidP="005E5F5D">
            <w:pPr>
              <w:spacing w:before="2" w:after="2"/>
              <w:rPr>
                <w:sz w:val="20"/>
              </w:rPr>
            </w:pPr>
            <w:r>
              <w:rPr>
                <w:sz w:val="20"/>
              </w:rPr>
              <w:t>1135 S 2100 E</w:t>
            </w:r>
          </w:p>
        </w:tc>
        <w:tc>
          <w:tcPr>
            <w:tcW w:w="2916" w:type="dxa"/>
          </w:tcPr>
          <w:p w14:paraId="73A74995" w14:textId="42599725" w:rsidR="003E317A" w:rsidRDefault="006C73B8" w:rsidP="005E5F5D">
            <w:pPr>
              <w:spacing w:before="2" w:after="2"/>
              <w:rPr>
                <w:sz w:val="20"/>
              </w:rPr>
            </w:pPr>
            <w:r>
              <w:rPr>
                <w:sz w:val="20"/>
              </w:rPr>
              <w:t>Salt Lake City</w:t>
            </w:r>
          </w:p>
        </w:tc>
      </w:tr>
      <w:tr w:rsidR="000B2118" w:rsidRPr="001B7549" w14:paraId="5C0C7F17" w14:textId="77777777" w:rsidTr="00F962C6">
        <w:trPr>
          <w:trHeight w:hRule="exact" w:val="360"/>
        </w:trPr>
        <w:tc>
          <w:tcPr>
            <w:tcW w:w="3420" w:type="dxa"/>
          </w:tcPr>
          <w:p w14:paraId="1CF09DB6" w14:textId="070A3159" w:rsidR="000B2118" w:rsidRPr="0041501C" w:rsidRDefault="006C73B8" w:rsidP="00C02928">
            <w:pPr>
              <w:spacing w:before="2" w:after="2"/>
              <w:rPr>
                <w:sz w:val="20"/>
              </w:rPr>
            </w:pPr>
            <w:r>
              <w:rPr>
                <w:sz w:val="20"/>
              </w:rPr>
              <w:t>Bluffdale City Hall</w:t>
            </w:r>
          </w:p>
        </w:tc>
        <w:tc>
          <w:tcPr>
            <w:tcW w:w="3240" w:type="dxa"/>
          </w:tcPr>
          <w:p w14:paraId="55DF01FE" w14:textId="6DE84AFD" w:rsidR="000B2118" w:rsidRPr="0041501C" w:rsidRDefault="006C73B8" w:rsidP="00C02928">
            <w:pPr>
              <w:spacing w:before="2" w:after="2"/>
              <w:rPr>
                <w:sz w:val="20"/>
              </w:rPr>
            </w:pPr>
            <w:r>
              <w:rPr>
                <w:sz w:val="20"/>
              </w:rPr>
              <w:t>2222 West 14400 South</w:t>
            </w:r>
          </w:p>
        </w:tc>
        <w:tc>
          <w:tcPr>
            <w:tcW w:w="2916" w:type="dxa"/>
          </w:tcPr>
          <w:p w14:paraId="675C53EC" w14:textId="317FFAD3" w:rsidR="000B2118" w:rsidRPr="0041501C" w:rsidRDefault="006C73B8" w:rsidP="00C02928">
            <w:pPr>
              <w:spacing w:before="2" w:after="2"/>
              <w:rPr>
                <w:sz w:val="20"/>
              </w:rPr>
            </w:pPr>
            <w:r>
              <w:rPr>
                <w:sz w:val="20"/>
              </w:rPr>
              <w:t>Bluffdale</w:t>
            </w:r>
          </w:p>
        </w:tc>
      </w:tr>
      <w:tr w:rsidR="00862421" w:rsidRPr="001B7549" w14:paraId="4FFA4A73" w14:textId="77777777" w:rsidTr="00F962C6">
        <w:trPr>
          <w:trHeight w:hRule="exact" w:val="360"/>
        </w:trPr>
        <w:tc>
          <w:tcPr>
            <w:tcW w:w="3420" w:type="dxa"/>
          </w:tcPr>
          <w:p w14:paraId="7E2C8C19" w14:textId="4BE11CEA" w:rsidR="00862421" w:rsidRDefault="006C73B8" w:rsidP="00862421">
            <w:pPr>
              <w:spacing w:before="2" w:after="2"/>
              <w:rPr>
                <w:sz w:val="20"/>
              </w:rPr>
            </w:pPr>
            <w:r>
              <w:rPr>
                <w:sz w:val="20"/>
              </w:rPr>
              <w:t>Brighton Fire Station</w:t>
            </w:r>
          </w:p>
        </w:tc>
        <w:tc>
          <w:tcPr>
            <w:tcW w:w="3240" w:type="dxa"/>
          </w:tcPr>
          <w:p w14:paraId="0E078EC6" w14:textId="203A643A" w:rsidR="00862421" w:rsidRDefault="006C73B8" w:rsidP="00862421">
            <w:pPr>
              <w:spacing w:before="2" w:after="2"/>
              <w:rPr>
                <w:sz w:val="20"/>
              </w:rPr>
            </w:pPr>
            <w:r>
              <w:rPr>
                <w:sz w:val="20"/>
              </w:rPr>
              <w:t>7688 S Big Cottonwood Canyon Rd</w:t>
            </w:r>
          </w:p>
        </w:tc>
        <w:tc>
          <w:tcPr>
            <w:tcW w:w="2916" w:type="dxa"/>
          </w:tcPr>
          <w:p w14:paraId="52FD06CA" w14:textId="702DB108" w:rsidR="00862421" w:rsidRDefault="006C73B8" w:rsidP="00862421">
            <w:pPr>
              <w:spacing w:before="2" w:after="2"/>
              <w:rPr>
                <w:sz w:val="20"/>
              </w:rPr>
            </w:pPr>
            <w:r>
              <w:rPr>
                <w:sz w:val="20"/>
              </w:rPr>
              <w:t>Brighton</w:t>
            </w:r>
          </w:p>
        </w:tc>
      </w:tr>
      <w:tr w:rsidR="00862421" w:rsidRPr="001B7549" w14:paraId="7DC2503B" w14:textId="77777777" w:rsidTr="00F962C6">
        <w:trPr>
          <w:trHeight w:hRule="exact" w:val="360"/>
        </w:trPr>
        <w:tc>
          <w:tcPr>
            <w:tcW w:w="3420" w:type="dxa"/>
          </w:tcPr>
          <w:p w14:paraId="78F84267" w14:textId="004B0700" w:rsidR="00862421" w:rsidRDefault="006C73B8" w:rsidP="00862421">
            <w:pPr>
              <w:spacing w:before="2" w:after="2"/>
              <w:rPr>
                <w:sz w:val="20"/>
              </w:rPr>
            </w:pPr>
            <w:r>
              <w:rPr>
                <w:sz w:val="20"/>
              </w:rPr>
              <w:t>Copperton Post Office</w:t>
            </w:r>
          </w:p>
        </w:tc>
        <w:tc>
          <w:tcPr>
            <w:tcW w:w="3240" w:type="dxa"/>
          </w:tcPr>
          <w:p w14:paraId="67185F94" w14:textId="0BB0B952" w:rsidR="00862421" w:rsidRDefault="006C73B8" w:rsidP="00862421">
            <w:pPr>
              <w:spacing w:before="2" w:after="2"/>
              <w:rPr>
                <w:sz w:val="20"/>
              </w:rPr>
            </w:pPr>
            <w:r>
              <w:rPr>
                <w:sz w:val="20"/>
              </w:rPr>
              <w:t>8454 W State Hwy</w:t>
            </w:r>
          </w:p>
        </w:tc>
        <w:tc>
          <w:tcPr>
            <w:tcW w:w="2916" w:type="dxa"/>
          </w:tcPr>
          <w:p w14:paraId="2D179BD7" w14:textId="22852B0C" w:rsidR="00862421" w:rsidRDefault="006C73B8" w:rsidP="00862421">
            <w:pPr>
              <w:spacing w:before="2" w:after="2"/>
              <w:rPr>
                <w:sz w:val="20"/>
              </w:rPr>
            </w:pPr>
            <w:r>
              <w:rPr>
                <w:sz w:val="20"/>
              </w:rPr>
              <w:t>Bingham Canyon</w:t>
            </w:r>
          </w:p>
        </w:tc>
      </w:tr>
      <w:tr w:rsidR="00862421" w:rsidRPr="001B7549" w14:paraId="2D6E5EAF" w14:textId="77777777" w:rsidTr="00862421">
        <w:trPr>
          <w:trHeight w:hRule="exact" w:val="324"/>
        </w:trPr>
        <w:tc>
          <w:tcPr>
            <w:tcW w:w="3420" w:type="dxa"/>
          </w:tcPr>
          <w:p w14:paraId="2ABAC1B1" w14:textId="6F56BDA0" w:rsidR="00862421" w:rsidRPr="00EA4332" w:rsidRDefault="006C73B8" w:rsidP="00862421">
            <w:pPr>
              <w:spacing w:before="2" w:after="2"/>
              <w:rPr>
                <w:sz w:val="20"/>
              </w:rPr>
            </w:pPr>
            <w:r>
              <w:rPr>
                <w:sz w:val="20"/>
              </w:rPr>
              <w:t>Cottonwood Heights City Hall</w:t>
            </w:r>
          </w:p>
        </w:tc>
        <w:tc>
          <w:tcPr>
            <w:tcW w:w="3240" w:type="dxa"/>
          </w:tcPr>
          <w:p w14:paraId="59A5732C" w14:textId="655A3C09" w:rsidR="00862421" w:rsidRPr="00EA4332" w:rsidRDefault="006C73B8" w:rsidP="00862421">
            <w:pPr>
              <w:spacing w:before="2" w:after="2"/>
              <w:rPr>
                <w:sz w:val="20"/>
              </w:rPr>
            </w:pPr>
            <w:r>
              <w:rPr>
                <w:sz w:val="20"/>
              </w:rPr>
              <w:t>2277 E Bengal Blvd</w:t>
            </w:r>
          </w:p>
        </w:tc>
        <w:tc>
          <w:tcPr>
            <w:tcW w:w="2916" w:type="dxa"/>
          </w:tcPr>
          <w:p w14:paraId="3B4050F3" w14:textId="1495B551" w:rsidR="00862421" w:rsidRPr="00EA4332" w:rsidRDefault="006C73B8" w:rsidP="00862421">
            <w:pPr>
              <w:spacing w:before="2" w:after="2"/>
              <w:rPr>
                <w:sz w:val="20"/>
              </w:rPr>
            </w:pPr>
            <w:r>
              <w:rPr>
                <w:sz w:val="20"/>
              </w:rPr>
              <w:t>Cottonwood Heights</w:t>
            </w:r>
          </w:p>
        </w:tc>
      </w:tr>
      <w:tr w:rsidR="00862421" w:rsidRPr="001B7549" w14:paraId="006540C3" w14:textId="77777777" w:rsidTr="00862421">
        <w:trPr>
          <w:trHeight w:hRule="exact" w:val="324"/>
        </w:trPr>
        <w:tc>
          <w:tcPr>
            <w:tcW w:w="3420" w:type="dxa"/>
          </w:tcPr>
          <w:p w14:paraId="20D0A0F1" w14:textId="105D9920" w:rsidR="00862421" w:rsidRDefault="006C73B8" w:rsidP="00862421">
            <w:pPr>
              <w:spacing w:before="2" w:after="2"/>
              <w:rPr>
                <w:sz w:val="20"/>
              </w:rPr>
            </w:pPr>
            <w:r>
              <w:rPr>
                <w:sz w:val="20"/>
              </w:rPr>
              <w:t>Draper City Hall</w:t>
            </w:r>
          </w:p>
        </w:tc>
        <w:tc>
          <w:tcPr>
            <w:tcW w:w="3240" w:type="dxa"/>
          </w:tcPr>
          <w:p w14:paraId="7EBB0ACC" w14:textId="696FED12" w:rsidR="00862421" w:rsidRDefault="006C73B8" w:rsidP="00862421">
            <w:pPr>
              <w:spacing w:before="2" w:after="2"/>
              <w:rPr>
                <w:sz w:val="20"/>
              </w:rPr>
            </w:pPr>
            <w:r>
              <w:rPr>
                <w:sz w:val="20"/>
              </w:rPr>
              <w:t>1020 Pioneer Rod (12400 S)</w:t>
            </w:r>
          </w:p>
        </w:tc>
        <w:tc>
          <w:tcPr>
            <w:tcW w:w="2916" w:type="dxa"/>
          </w:tcPr>
          <w:p w14:paraId="689A3EB9" w14:textId="250A9BE7" w:rsidR="00862421" w:rsidRDefault="006C73B8" w:rsidP="00862421">
            <w:pPr>
              <w:spacing w:before="2" w:after="2"/>
              <w:rPr>
                <w:sz w:val="20"/>
              </w:rPr>
            </w:pPr>
            <w:r>
              <w:rPr>
                <w:sz w:val="20"/>
              </w:rPr>
              <w:t>Draper</w:t>
            </w:r>
          </w:p>
        </w:tc>
      </w:tr>
      <w:tr w:rsidR="00862421" w:rsidRPr="001B7549" w14:paraId="4B607FDC" w14:textId="77777777" w:rsidTr="00F962C6">
        <w:trPr>
          <w:trHeight w:hRule="exact" w:val="360"/>
        </w:trPr>
        <w:tc>
          <w:tcPr>
            <w:tcW w:w="3420" w:type="dxa"/>
          </w:tcPr>
          <w:p w14:paraId="5235751C" w14:textId="7D9DDDD6" w:rsidR="00862421" w:rsidRPr="0041501C" w:rsidRDefault="006C73B8" w:rsidP="00862421">
            <w:pPr>
              <w:spacing w:before="2" w:after="2"/>
              <w:rPr>
                <w:sz w:val="20"/>
              </w:rPr>
            </w:pPr>
            <w:r>
              <w:rPr>
                <w:sz w:val="20"/>
              </w:rPr>
              <w:t>Emigration Fire Station</w:t>
            </w:r>
          </w:p>
        </w:tc>
        <w:tc>
          <w:tcPr>
            <w:tcW w:w="3240" w:type="dxa"/>
          </w:tcPr>
          <w:p w14:paraId="67DA94CD" w14:textId="2B14E0BF" w:rsidR="00862421" w:rsidRPr="0041501C" w:rsidRDefault="006C73B8" w:rsidP="00862421">
            <w:pPr>
              <w:spacing w:before="2" w:after="2"/>
              <w:rPr>
                <w:sz w:val="20"/>
              </w:rPr>
            </w:pPr>
            <w:r>
              <w:rPr>
                <w:sz w:val="20"/>
              </w:rPr>
              <w:t>5025 Emigration Canyon Rd</w:t>
            </w:r>
          </w:p>
        </w:tc>
        <w:tc>
          <w:tcPr>
            <w:tcW w:w="2916" w:type="dxa"/>
          </w:tcPr>
          <w:p w14:paraId="478B7050" w14:textId="05B5914B" w:rsidR="00862421" w:rsidRPr="0041501C" w:rsidRDefault="006C73B8" w:rsidP="00862421">
            <w:pPr>
              <w:spacing w:before="2" w:after="2"/>
              <w:rPr>
                <w:sz w:val="20"/>
              </w:rPr>
            </w:pPr>
            <w:r>
              <w:rPr>
                <w:sz w:val="20"/>
              </w:rPr>
              <w:t>Salt Lake City</w:t>
            </w:r>
          </w:p>
        </w:tc>
      </w:tr>
      <w:tr w:rsidR="00862421" w:rsidRPr="001B7549" w14:paraId="1764C4A3" w14:textId="77777777" w:rsidTr="00F962C6">
        <w:trPr>
          <w:trHeight w:hRule="exact" w:val="360"/>
        </w:trPr>
        <w:tc>
          <w:tcPr>
            <w:tcW w:w="3420" w:type="dxa"/>
          </w:tcPr>
          <w:p w14:paraId="032258B2" w14:textId="67B12347" w:rsidR="00862421" w:rsidRDefault="006C73B8" w:rsidP="00862421">
            <w:pPr>
              <w:spacing w:before="2" w:after="2"/>
              <w:rPr>
                <w:sz w:val="20"/>
              </w:rPr>
            </w:pPr>
            <w:r>
              <w:rPr>
                <w:sz w:val="20"/>
              </w:rPr>
              <w:t>Granite Library</w:t>
            </w:r>
          </w:p>
        </w:tc>
        <w:tc>
          <w:tcPr>
            <w:tcW w:w="3240" w:type="dxa"/>
          </w:tcPr>
          <w:p w14:paraId="57B1475B" w14:textId="33F69706" w:rsidR="00862421" w:rsidRDefault="006C73B8" w:rsidP="00862421">
            <w:pPr>
              <w:spacing w:before="2" w:after="2"/>
              <w:rPr>
                <w:sz w:val="20"/>
              </w:rPr>
            </w:pPr>
            <w:r>
              <w:rPr>
                <w:sz w:val="20"/>
              </w:rPr>
              <w:t>3331 S 500 E</w:t>
            </w:r>
          </w:p>
        </w:tc>
        <w:tc>
          <w:tcPr>
            <w:tcW w:w="2916" w:type="dxa"/>
          </w:tcPr>
          <w:p w14:paraId="470B4BB9" w14:textId="1BFE25A2" w:rsidR="00862421" w:rsidRDefault="006C73B8" w:rsidP="00862421">
            <w:pPr>
              <w:spacing w:before="2" w:after="2"/>
              <w:rPr>
                <w:sz w:val="20"/>
              </w:rPr>
            </w:pPr>
            <w:r>
              <w:rPr>
                <w:sz w:val="20"/>
              </w:rPr>
              <w:t>South Salt Lake</w:t>
            </w:r>
          </w:p>
        </w:tc>
      </w:tr>
      <w:tr w:rsidR="00862421" w:rsidRPr="001B7549" w14:paraId="1E4DF986" w14:textId="77777777" w:rsidTr="00F962C6">
        <w:trPr>
          <w:trHeight w:hRule="exact" w:val="360"/>
        </w:trPr>
        <w:tc>
          <w:tcPr>
            <w:tcW w:w="3420" w:type="dxa"/>
          </w:tcPr>
          <w:p w14:paraId="3D2CAA15" w14:textId="25E2C5A8" w:rsidR="00862421" w:rsidRDefault="006C73B8" w:rsidP="00862421">
            <w:pPr>
              <w:spacing w:before="2" w:after="2"/>
              <w:rPr>
                <w:sz w:val="20"/>
              </w:rPr>
            </w:pPr>
            <w:r>
              <w:rPr>
                <w:sz w:val="20"/>
              </w:rPr>
              <w:t>Herriman City Hall</w:t>
            </w:r>
          </w:p>
        </w:tc>
        <w:tc>
          <w:tcPr>
            <w:tcW w:w="3240" w:type="dxa"/>
          </w:tcPr>
          <w:p w14:paraId="7585B2C7" w14:textId="537950F9" w:rsidR="00862421" w:rsidRDefault="006C73B8" w:rsidP="00862421">
            <w:pPr>
              <w:spacing w:before="2" w:after="2"/>
              <w:rPr>
                <w:sz w:val="20"/>
              </w:rPr>
            </w:pPr>
            <w:r>
              <w:rPr>
                <w:sz w:val="20"/>
              </w:rPr>
              <w:t>5355 Main St</w:t>
            </w:r>
          </w:p>
        </w:tc>
        <w:tc>
          <w:tcPr>
            <w:tcW w:w="2916" w:type="dxa"/>
          </w:tcPr>
          <w:p w14:paraId="2528839E" w14:textId="114C2D61" w:rsidR="00862421" w:rsidRDefault="006C73B8" w:rsidP="00862421">
            <w:pPr>
              <w:spacing w:before="2" w:after="2"/>
              <w:rPr>
                <w:sz w:val="20"/>
              </w:rPr>
            </w:pPr>
            <w:r>
              <w:rPr>
                <w:sz w:val="20"/>
              </w:rPr>
              <w:t>Herriman</w:t>
            </w:r>
          </w:p>
        </w:tc>
      </w:tr>
      <w:tr w:rsidR="00862421" w:rsidRPr="001B7549" w14:paraId="2DAEE882" w14:textId="77777777" w:rsidTr="00F962C6">
        <w:trPr>
          <w:trHeight w:hRule="exact" w:val="360"/>
        </w:trPr>
        <w:tc>
          <w:tcPr>
            <w:tcW w:w="3420" w:type="dxa"/>
          </w:tcPr>
          <w:p w14:paraId="1EBF11FE" w14:textId="5B5A5D81" w:rsidR="00862421" w:rsidRDefault="006C73B8" w:rsidP="00862421">
            <w:pPr>
              <w:spacing w:before="2" w:after="2"/>
              <w:rPr>
                <w:sz w:val="20"/>
              </w:rPr>
            </w:pPr>
            <w:r>
              <w:rPr>
                <w:sz w:val="20"/>
              </w:rPr>
              <w:t>Holladay City Hall</w:t>
            </w:r>
          </w:p>
        </w:tc>
        <w:tc>
          <w:tcPr>
            <w:tcW w:w="3240" w:type="dxa"/>
          </w:tcPr>
          <w:p w14:paraId="23220355" w14:textId="4923F142" w:rsidR="00862421" w:rsidRDefault="006C73B8" w:rsidP="00862421">
            <w:pPr>
              <w:spacing w:before="2" w:after="2"/>
              <w:rPr>
                <w:sz w:val="20"/>
              </w:rPr>
            </w:pPr>
            <w:r>
              <w:rPr>
                <w:sz w:val="20"/>
              </w:rPr>
              <w:t>4580 S 2300 E</w:t>
            </w:r>
          </w:p>
        </w:tc>
        <w:tc>
          <w:tcPr>
            <w:tcW w:w="2916" w:type="dxa"/>
          </w:tcPr>
          <w:p w14:paraId="6AE6A759" w14:textId="5833E225" w:rsidR="00862421" w:rsidRDefault="006C73B8" w:rsidP="00862421">
            <w:pPr>
              <w:spacing w:before="2" w:after="2"/>
              <w:rPr>
                <w:sz w:val="20"/>
              </w:rPr>
            </w:pPr>
            <w:r>
              <w:rPr>
                <w:sz w:val="20"/>
              </w:rPr>
              <w:t>Holladay</w:t>
            </w:r>
          </w:p>
        </w:tc>
      </w:tr>
      <w:tr w:rsidR="00862421" w:rsidRPr="001B7549" w14:paraId="0DBE4948" w14:textId="77777777" w:rsidTr="00F962C6">
        <w:trPr>
          <w:trHeight w:hRule="exact" w:val="360"/>
        </w:trPr>
        <w:tc>
          <w:tcPr>
            <w:tcW w:w="3420" w:type="dxa"/>
          </w:tcPr>
          <w:p w14:paraId="3A9A82EF" w14:textId="4FB9B002" w:rsidR="00862421" w:rsidRDefault="006C73B8" w:rsidP="00862421">
            <w:pPr>
              <w:spacing w:before="2" w:after="2"/>
              <w:rPr>
                <w:sz w:val="20"/>
              </w:rPr>
            </w:pPr>
            <w:r>
              <w:rPr>
                <w:sz w:val="20"/>
              </w:rPr>
              <w:t>Kearns Rec Center</w:t>
            </w:r>
          </w:p>
        </w:tc>
        <w:tc>
          <w:tcPr>
            <w:tcW w:w="3240" w:type="dxa"/>
          </w:tcPr>
          <w:p w14:paraId="549DD394" w14:textId="29EA9C23" w:rsidR="00862421" w:rsidRDefault="006C73B8" w:rsidP="00862421">
            <w:pPr>
              <w:spacing w:before="2" w:after="2"/>
              <w:rPr>
                <w:sz w:val="20"/>
              </w:rPr>
            </w:pPr>
            <w:r>
              <w:rPr>
                <w:sz w:val="20"/>
              </w:rPr>
              <w:t>5670 S Cougar Ln</w:t>
            </w:r>
          </w:p>
        </w:tc>
        <w:tc>
          <w:tcPr>
            <w:tcW w:w="2916" w:type="dxa"/>
          </w:tcPr>
          <w:p w14:paraId="45CABCEA" w14:textId="3ED0CD21" w:rsidR="00862421" w:rsidRDefault="006C73B8" w:rsidP="00862421">
            <w:pPr>
              <w:spacing w:before="2" w:after="2"/>
              <w:rPr>
                <w:sz w:val="20"/>
              </w:rPr>
            </w:pPr>
            <w:r>
              <w:rPr>
                <w:sz w:val="20"/>
              </w:rPr>
              <w:t>Kearns</w:t>
            </w:r>
          </w:p>
        </w:tc>
      </w:tr>
      <w:tr w:rsidR="00862421" w:rsidRPr="001B7549" w14:paraId="747DAE44" w14:textId="77777777" w:rsidTr="007A6C68">
        <w:trPr>
          <w:trHeight w:hRule="exact" w:val="369"/>
        </w:trPr>
        <w:tc>
          <w:tcPr>
            <w:tcW w:w="3420" w:type="dxa"/>
          </w:tcPr>
          <w:p w14:paraId="54656143" w14:textId="61460B76" w:rsidR="00862421" w:rsidRDefault="00C54545" w:rsidP="00862421">
            <w:pPr>
              <w:spacing w:before="2" w:after="2"/>
              <w:rPr>
                <w:sz w:val="20"/>
              </w:rPr>
            </w:pPr>
            <w:r>
              <w:rPr>
                <w:sz w:val="20"/>
              </w:rPr>
              <w:t>Magna Library</w:t>
            </w:r>
          </w:p>
        </w:tc>
        <w:tc>
          <w:tcPr>
            <w:tcW w:w="3240" w:type="dxa"/>
          </w:tcPr>
          <w:p w14:paraId="50511A23" w14:textId="7C8DBEC3" w:rsidR="00862421" w:rsidRDefault="00C54545" w:rsidP="00862421">
            <w:pPr>
              <w:spacing w:before="2" w:after="2"/>
              <w:rPr>
                <w:sz w:val="20"/>
              </w:rPr>
            </w:pPr>
            <w:r>
              <w:rPr>
                <w:sz w:val="20"/>
              </w:rPr>
              <w:t>2675 S 8950 W</w:t>
            </w:r>
          </w:p>
        </w:tc>
        <w:tc>
          <w:tcPr>
            <w:tcW w:w="2916" w:type="dxa"/>
          </w:tcPr>
          <w:p w14:paraId="52647F8A" w14:textId="7A403450" w:rsidR="00862421" w:rsidRDefault="00C54545" w:rsidP="00862421">
            <w:pPr>
              <w:spacing w:before="2" w:after="2"/>
              <w:rPr>
                <w:sz w:val="20"/>
              </w:rPr>
            </w:pPr>
            <w:r>
              <w:rPr>
                <w:sz w:val="20"/>
              </w:rPr>
              <w:t>Magna</w:t>
            </w:r>
          </w:p>
        </w:tc>
      </w:tr>
      <w:tr w:rsidR="00862421" w:rsidRPr="001B7549" w14:paraId="69428207" w14:textId="77777777" w:rsidTr="00F962C6">
        <w:trPr>
          <w:trHeight w:hRule="exact" w:val="360"/>
        </w:trPr>
        <w:tc>
          <w:tcPr>
            <w:tcW w:w="3420" w:type="dxa"/>
          </w:tcPr>
          <w:p w14:paraId="15CFD716" w14:textId="6D37D3B3" w:rsidR="00862421" w:rsidRDefault="00C54545" w:rsidP="00862421">
            <w:pPr>
              <w:spacing w:before="2" w:after="2"/>
              <w:rPr>
                <w:sz w:val="20"/>
              </w:rPr>
            </w:pPr>
            <w:r>
              <w:rPr>
                <w:sz w:val="20"/>
              </w:rPr>
              <w:t>Midvale City Hall</w:t>
            </w:r>
          </w:p>
        </w:tc>
        <w:tc>
          <w:tcPr>
            <w:tcW w:w="3240" w:type="dxa"/>
          </w:tcPr>
          <w:p w14:paraId="617B1C90" w14:textId="6BEF2FAA" w:rsidR="00862421" w:rsidRDefault="00C54545" w:rsidP="00862421">
            <w:pPr>
              <w:spacing w:before="2" w:after="2"/>
              <w:rPr>
                <w:sz w:val="20"/>
              </w:rPr>
            </w:pPr>
            <w:r>
              <w:rPr>
                <w:sz w:val="20"/>
              </w:rPr>
              <w:t>7505 Holden St</w:t>
            </w:r>
          </w:p>
        </w:tc>
        <w:tc>
          <w:tcPr>
            <w:tcW w:w="2916" w:type="dxa"/>
          </w:tcPr>
          <w:p w14:paraId="4B03BBA5" w14:textId="29A17022" w:rsidR="00862421" w:rsidRDefault="00C54545" w:rsidP="00862421">
            <w:pPr>
              <w:spacing w:before="2" w:after="2"/>
              <w:rPr>
                <w:sz w:val="20"/>
              </w:rPr>
            </w:pPr>
            <w:r>
              <w:rPr>
                <w:sz w:val="20"/>
              </w:rPr>
              <w:t>Midvale</w:t>
            </w:r>
          </w:p>
        </w:tc>
      </w:tr>
      <w:tr w:rsidR="00C54545" w:rsidRPr="001B7549" w14:paraId="092AFE89" w14:textId="77777777" w:rsidTr="00F962C6">
        <w:trPr>
          <w:trHeight w:hRule="exact" w:val="360"/>
        </w:trPr>
        <w:tc>
          <w:tcPr>
            <w:tcW w:w="3420" w:type="dxa"/>
          </w:tcPr>
          <w:p w14:paraId="32624EE4" w14:textId="46AFE33B" w:rsidR="00C54545" w:rsidRDefault="00C54545" w:rsidP="00862421">
            <w:pPr>
              <w:spacing w:before="2" w:after="2"/>
              <w:rPr>
                <w:sz w:val="20"/>
              </w:rPr>
            </w:pPr>
            <w:r>
              <w:rPr>
                <w:sz w:val="20"/>
              </w:rPr>
              <w:t>Millcreek Common</w:t>
            </w:r>
          </w:p>
        </w:tc>
        <w:tc>
          <w:tcPr>
            <w:tcW w:w="3240" w:type="dxa"/>
          </w:tcPr>
          <w:p w14:paraId="007945D7" w14:textId="1A1ED8AF" w:rsidR="00C54545" w:rsidRDefault="00C54545" w:rsidP="00862421">
            <w:pPr>
              <w:spacing w:before="2" w:after="2"/>
              <w:rPr>
                <w:sz w:val="20"/>
              </w:rPr>
            </w:pPr>
            <w:r>
              <w:rPr>
                <w:sz w:val="20"/>
              </w:rPr>
              <w:t>1354 E Chambers Ave</w:t>
            </w:r>
          </w:p>
        </w:tc>
        <w:tc>
          <w:tcPr>
            <w:tcW w:w="2916" w:type="dxa"/>
          </w:tcPr>
          <w:p w14:paraId="477907BF" w14:textId="01078290" w:rsidR="00C54545" w:rsidRDefault="00C54545" w:rsidP="00862421">
            <w:pPr>
              <w:spacing w:before="2" w:after="2"/>
              <w:rPr>
                <w:sz w:val="20"/>
              </w:rPr>
            </w:pPr>
            <w:r>
              <w:rPr>
                <w:sz w:val="20"/>
              </w:rPr>
              <w:t>Millcreek</w:t>
            </w:r>
          </w:p>
        </w:tc>
      </w:tr>
      <w:tr w:rsidR="00C54545" w:rsidRPr="001B7549" w14:paraId="5790AE1D" w14:textId="77777777" w:rsidTr="00F962C6">
        <w:trPr>
          <w:trHeight w:hRule="exact" w:val="360"/>
        </w:trPr>
        <w:tc>
          <w:tcPr>
            <w:tcW w:w="3420" w:type="dxa"/>
          </w:tcPr>
          <w:p w14:paraId="106902FC" w14:textId="0A7D868C" w:rsidR="00C54545" w:rsidRDefault="00C54545" w:rsidP="00862421">
            <w:pPr>
              <w:spacing w:before="2" w:after="2"/>
              <w:rPr>
                <w:sz w:val="20"/>
              </w:rPr>
            </w:pPr>
            <w:r>
              <w:rPr>
                <w:sz w:val="20"/>
              </w:rPr>
              <w:t>Murray City Hall</w:t>
            </w:r>
          </w:p>
        </w:tc>
        <w:tc>
          <w:tcPr>
            <w:tcW w:w="3240" w:type="dxa"/>
          </w:tcPr>
          <w:p w14:paraId="27A42FFA" w14:textId="215EF878" w:rsidR="00C54545" w:rsidRDefault="00C54545" w:rsidP="00862421">
            <w:pPr>
              <w:spacing w:before="2" w:after="2"/>
              <w:rPr>
                <w:sz w:val="20"/>
              </w:rPr>
            </w:pPr>
            <w:r>
              <w:rPr>
                <w:sz w:val="20"/>
              </w:rPr>
              <w:t>5025 S State St</w:t>
            </w:r>
          </w:p>
        </w:tc>
        <w:tc>
          <w:tcPr>
            <w:tcW w:w="2916" w:type="dxa"/>
          </w:tcPr>
          <w:p w14:paraId="60D146A9" w14:textId="4086CA0D" w:rsidR="00C54545" w:rsidRDefault="00C54545" w:rsidP="00862421">
            <w:pPr>
              <w:spacing w:before="2" w:after="2"/>
              <w:rPr>
                <w:sz w:val="20"/>
              </w:rPr>
            </w:pPr>
            <w:r>
              <w:rPr>
                <w:sz w:val="20"/>
              </w:rPr>
              <w:t>Murray</w:t>
            </w:r>
          </w:p>
        </w:tc>
      </w:tr>
      <w:tr w:rsidR="00C54545" w:rsidRPr="001B7549" w14:paraId="7C376331" w14:textId="77777777" w:rsidTr="00F962C6">
        <w:trPr>
          <w:trHeight w:hRule="exact" w:val="360"/>
        </w:trPr>
        <w:tc>
          <w:tcPr>
            <w:tcW w:w="3420" w:type="dxa"/>
          </w:tcPr>
          <w:p w14:paraId="7AB895C7" w14:textId="6E2812B6" w:rsidR="00C54545" w:rsidRDefault="00C54545" w:rsidP="00862421">
            <w:pPr>
              <w:spacing w:before="2" w:after="2"/>
              <w:rPr>
                <w:sz w:val="20"/>
              </w:rPr>
            </w:pPr>
            <w:r>
              <w:rPr>
                <w:sz w:val="20"/>
              </w:rPr>
              <w:t>River’s Bend Senior Center</w:t>
            </w:r>
          </w:p>
        </w:tc>
        <w:tc>
          <w:tcPr>
            <w:tcW w:w="3240" w:type="dxa"/>
          </w:tcPr>
          <w:p w14:paraId="1656DA52" w14:textId="60563885" w:rsidR="00C54545" w:rsidRDefault="00C54545" w:rsidP="00862421">
            <w:pPr>
              <w:spacing w:before="2" w:after="2"/>
              <w:rPr>
                <w:sz w:val="20"/>
              </w:rPr>
            </w:pPr>
            <w:r>
              <w:rPr>
                <w:sz w:val="20"/>
              </w:rPr>
              <w:t>1300 W 300 N</w:t>
            </w:r>
          </w:p>
        </w:tc>
        <w:tc>
          <w:tcPr>
            <w:tcW w:w="2916" w:type="dxa"/>
          </w:tcPr>
          <w:p w14:paraId="1D024C57" w14:textId="48328ADF" w:rsidR="00C54545" w:rsidRDefault="00C54545" w:rsidP="00862421">
            <w:pPr>
              <w:spacing w:before="2" w:after="2"/>
              <w:rPr>
                <w:sz w:val="20"/>
              </w:rPr>
            </w:pPr>
            <w:r>
              <w:rPr>
                <w:sz w:val="20"/>
              </w:rPr>
              <w:t>Salt Lake City</w:t>
            </w:r>
          </w:p>
        </w:tc>
      </w:tr>
      <w:tr w:rsidR="00C54545" w:rsidRPr="001B7549" w14:paraId="4F54A466" w14:textId="77777777" w:rsidTr="00F962C6">
        <w:trPr>
          <w:trHeight w:hRule="exact" w:val="360"/>
        </w:trPr>
        <w:tc>
          <w:tcPr>
            <w:tcW w:w="3420" w:type="dxa"/>
          </w:tcPr>
          <w:p w14:paraId="3F1ED9FD" w14:textId="70662B0A" w:rsidR="00C54545" w:rsidRDefault="00C54545" w:rsidP="00862421">
            <w:pPr>
              <w:spacing w:before="2" w:after="2"/>
              <w:rPr>
                <w:sz w:val="20"/>
              </w:rPr>
            </w:pPr>
            <w:r>
              <w:rPr>
                <w:sz w:val="20"/>
              </w:rPr>
              <w:t>Riverton City Hall</w:t>
            </w:r>
          </w:p>
        </w:tc>
        <w:tc>
          <w:tcPr>
            <w:tcW w:w="3240" w:type="dxa"/>
          </w:tcPr>
          <w:p w14:paraId="1D9D8A84" w14:textId="26C69A8A" w:rsidR="00C54545" w:rsidRDefault="00C54545" w:rsidP="00862421">
            <w:pPr>
              <w:spacing w:before="2" w:after="2"/>
              <w:rPr>
                <w:sz w:val="20"/>
              </w:rPr>
            </w:pPr>
            <w:r>
              <w:rPr>
                <w:sz w:val="20"/>
              </w:rPr>
              <w:t>12830 S Redwood Rd</w:t>
            </w:r>
          </w:p>
        </w:tc>
        <w:tc>
          <w:tcPr>
            <w:tcW w:w="2916" w:type="dxa"/>
          </w:tcPr>
          <w:p w14:paraId="3FD7A7FE" w14:textId="67D0DEEE" w:rsidR="00C54545" w:rsidRDefault="00C54545" w:rsidP="00862421">
            <w:pPr>
              <w:spacing w:before="2" w:after="2"/>
              <w:rPr>
                <w:sz w:val="20"/>
              </w:rPr>
            </w:pPr>
            <w:r>
              <w:rPr>
                <w:sz w:val="20"/>
              </w:rPr>
              <w:t>Riverton</w:t>
            </w:r>
          </w:p>
        </w:tc>
      </w:tr>
      <w:tr w:rsidR="00C54545" w:rsidRPr="001B7549" w14:paraId="0C8E9330" w14:textId="77777777" w:rsidTr="00F962C6">
        <w:trPr>
          <w:trHeight w:hRule="exact" w:val="360"/>
        </w:trPr>
        <w:tc>
          <w:tcPr>
            <w:tcW w:w="3420" w:type="dxa"/>
          </w:tcPr>
          <w:p w14:paraId="01F8EE4C" w14:textId="05B712C1" w:rsidR="00C54545" w:rsidRDefault="00C54545" w:rsidP="00862421">
            <w:pPr>
              <w:spacing w:before="2" w:after="2"/>
              <w:rPr>
                <w:sz w:val="20"/>
              </w:rPr>
            </w:pPr>
            <w:r>
              <w:rPr>
                <w:sz w:val="20"/>
              </w:rPr>
              <w:t>Ron Wood Park</w:t>
            </w:r>
          </w:p>
        </w:tc>
        <w:tc>
          <w:tcPr>
            <w:tcW w:w="3240" w:type="dxa"/>
          </w:tcPr>
          <w:p w14:paraId="45DA933B" w14:textId="41B64E7F" w:rsidR="00C54545" w:rsidRDefault="00C54545" w:rsidP="00862421">
            <w:pPr>
              <w:spacing w:before="2" w:after="2"/>
              <w:rPr>
                <w:sz w:val="20"/>
              </w:rPr>
            </w:pPr>
            <w:r>
              <w:rPr>
                <w:sz w:val="20"/>
              </w:rPr>
              <w:t>6000 W New Bingham Hwy</w:t>
            </w:r>
          </w:p>
        </w:tc>
        <w:tc>
          <w:tcPr>
            <w:tcW w:w="2916" w:type="dxa"/>
          </w:tcPr>
          <w:p w14:paraId="6D4F0C0F" w14:textId="2C836D42" w:rsidR="00C54545" w:rsidRDefault="00C54545" w:rsidP="00862421">
            <w:pPr>
              <w:spacing w:before="2" w:after="2"/>
              <w:rPr>
                <w:sz w:val="20"/>
              </w:rPr>
            </w:pPr>
            <w:r>
              <w:rPr>
                <w:sz w:val="20"/>
              </w:rPr>
              <w:t>West Jordan</w:t>
            </w:r>
          </w:p>
        </w:tc>
      </w:tr>
      <w:tr w:rsidR="00C54545" w:rsidRPr="001B7549" w14:paraId="0C8ACB8E" w14:textId="77777777" w:rsidTr="00F962C6">
        <w:trPr>
          <w:trHeight w:hRule="exact" w:val="360"/>
        </w:trPr>
        <w:tc>
          <w:tcPr>
            <w:tcW w:w="3420" w:type="dxa"/>
          </w:tcPr>
          <w:p w14:paraId="219DCC5B" w14:textId="0AC2D61F" w:rsidR="00C54545" w:rsidRDefault="00C54545" w:rsidP="00862421">
            <w:pPr>
              <w:spacing w:before="2" w:after="2"/>
              <w:rPr>
                <w:sz w:val="20"/>
              </w:rPr>
            </w:pPr>
            <w:r>
              <w:rPr>
                <w:sz w:val="20"/>
              </w:rPr>
              <w:t>Salt Lake City Library</w:t>
            </w:r>
          </w:p>
        </w:tc>
        <w:tc>
          <w:tcPr>
            <w:tcW w:w="3240" w:type="dxa"/>
          </w:tcPr>
          <w:p w14:paraId="3DB5935A" w14:textId="290CA6F4" w:rsidR="00C54545" w:rsidRDefault="00C54545" w:rsidP="00862421">
            <w:pPr>
              <w:spacing w:before="2" w:after="2"/>
              <w:rPr>
                <w:sz w:val="20"/>
              </w:rPr>
            </w:pPr>
            <w:r>
              <w:rPr>
                <w:sz w:val="20"/>
              </w:rPr>
              <w:t>420 S 200 E</w:t>
            </w:r>
          </w:p>
        </w:tc>
        <w:tc>
          <w:tcPr>
            <w:tcW w:w="2916" w:type="dxa"/>
          </w:tcPr>
          <w:p w14:paraId="79E2CACB" w14:textId="78294F36" w:rsidR="00C54545" w:rsidRDefault="00C54545" w:rsidP="00862421">
            <w:pPr>
              <w:spacing w:before="2" w:after="2"/>
              <w:rPr>
                <w:sz w:val="20"/>
              </w:rPr>
            </w:pPr>
            <w:r>
              <w:rPr>
                <w:sz w:val="20"/>
              </w:rPr>
              <w:t>Salt Lake City</w:t>
            </w:r>
          </w:p>
        </w:tc>
      </w:tr>
      <w:tr w:rsidR="00C54545" w:rsidRPr="001B7549" w14:paraId="5E6985CA" w14:textId="77777777" w:rsidTr="00F962C6">
        <w:trPr>
          <w:trHeight w:hRule="exact" w:val="360"/>
        </w:trPr>
        <w:tc>
          <w:tcPr>
            <w:tcW w:w="3420" w:type="dxa"/>
          </w:tcPr>
          <w:p w14:paraId="554BF16C" w14:textId="377D3D8B" w:rsidR="00C54545" w:rsidRDefault="00C54545" w:rsidP="00862421">
            <w:pPr>
              <w:spacing w:before="2" w:after="2"/>
              <w:rPr>
                <w:sz w:val="20"/>
              </w:rPr>
            </w:pPr>
            <w:r>
              <w:rPr>
                <w:sz w:val="20"/>
              </w:rPr>
              <w:t>Salt Lake County Government Center</w:t>
            </w:r>
          </w:p>
        </w:tc>
        <w:tc>
          <w:tcPr>
            <w:tcW w:w="3240" w:type="dxa"/>
          </w:tcPr>
          <w:p w14:paraId="5D79B22C" w14:textId="658A9589" w:rsidR="00C54545" w:rsidRDefault="00C54545" w:rsidP="00862421">
            <w:pPr>
              <w:spacing w:before="2" w:after="2"/>
              <w:rPr>
                <w:sz w:val="20"/>
              </w:rPr>
            </w:pPr>
            <w:r>
              <w:rPr>
                <w:sz w:val="20"/>
              </w:rPr>
              <w:t>2001 S State Street</w:t>
            </w:r>
          </w:p>
        </w:tc>
        <w:tc>
          <w:tcPr>
            <w:tcW w:w="2916" w:type="dxa"/>
          </w:tcPr>
          <w:p w14:paraId="20B51814" w14:textId="22EC0023" w:rsidR="00C54545" w:rsidRDefault="00C54545" w:rsidP="00862421">
            <w:pPr>
              <w:spacing w:before="2" w:after="2"/>
              <w:rPr>
                <w:sz w:val="20"/>
              </w:rPr>
            </w:pPr>
            <w:r>
              <w:rPr>
                <w:sz w:val="20"/>
              </w:rPr>
              <w:t>Salt Lake City</w:t>
            </w:r>
          </w:p>
        </w:tc>
      </w:tr>
      <w:tr w:rsidR="00C54545" w:rsidRPr="001B7549" w14:paraId="7B6A4AEC" w14:textId="77777777" w:rsidTr="00F962C6">
        <w:trPr>
          <w:trHeight w:hRule="exact" w:val="360"/>
        </w:trPr>
        <w:tc>
          <w:tcPr>
            <w:tcW w:w="3420" w:type="dxa"/>
          </w:tcPr>
          <w:p w14:paraId="41C05E2C" w14:textId="60F77A14" w:rsidR="00C54545" w:rsidRDefault="00C54545" w:rsidP="00862421">
            <w:pPr>
              <w:spacing w:before="2" w:after="2"/>
              <w:rPr>
                <w:sz w:val="20"/>
              </w:rPr>
            </w:pPr>
            <w:r>
              <w:rPr>
                <w:sz w:val="20"/>
              </w:rPr>
              <w:t>Sandy City Hall</w:t>
            </w:r>
          </w:p>
        </w:tc>
        <w:tc>
          <w:tcPr>
            <w:tcW w:w="3240" w:type="dxa"/>
          </w:tcPr>
          <w:p w14:paraId="0BE9871E" w14:textId="3E778E7E" w:rsidR="00C54545" w:rsidRDefault="00C54545" w:rsidP="00862421">
            <w:pPr>
              <w:spacing w:before="2" w:after="2"/>
              <w:rPr>
                <w:sz w:val="20"/>
              </w:rPr>
            </w:pPr>
            <w:r>
              <w:rPr>
                <w:sz w:val="20"/>
              </w:rPr>
              <w:t>10000 Centennial Pkwy</w:t>
            </w:r>
          </w:p>
        </w:tc>
        <w:tc>
          <w:tcPr>
            <w:tcW w:w="2916" w:type="dxa"/>
          </w:tcPr>
          <w:p w14:paraId="18F1482B" w14:textId="04BC2B1C" w:rsidR="00C54545" w:rsidRDefault="00C54545" w:rsidP="00862421">
            <w:pPr>
              <w:spacing w:before="2" w:after="2"/>
              <w:rPr>
                <w:sz w:val="20"/>
              </w:rPr>
            </w:pPr>
            <w:r>
              <w:rPr>
                <w:sz w:val="20"/>
              </w:rPr>
              <w:t>Sandy</w:t>
            </w:r>
          </w:p>
        </w:tc>
      </w:tr>
      <w:tr w:rsidR="00C54545" w:rsidRPr="001B7549" w14:paraId="7A24757A" w14:textId="77777777" w:rsidTr="00F962C6">
        <w:trPr>
          <w:trHeight w:hRule="exact" w:val="360"/>
        </w:trPr>
        <w:tc>
          <w:tcPr>
            <w:tcW w:w="3420" w:type="dxa"/>
          </w:tcPr>
          <w:p w14:paraId="29F443B1" w14:textId="59CE9EF2" w:rsidR="00C54545" w:rsidRDefault="00C54545" w:rsidP="00862421">
            <w:pPr>
              <w:spacing w:before="2" w:after="2"/>
              <w:rPr>
                <w:sz w:val="20"/>
              </w:rPr>
            </w:pPr>
            <w:r>
              <w:rPr>
                <w:sz w:val="20"/>
              </w:rPr>
              <w:t>Sandy Senior Center</w:t>
            </w:r>
          </w:p>
        </w:tc>
        <w:tc>
          <w:tcPr>
            <w:tcW w:w="3240" w:type="dxa"/>
          </w:tcPr>
          <w:p w14:paraId="3386D232" w14:textId="77777777" w:rsidR="00C54545" w:rsidRDefault="00C54545" w:rsidP="00862421">
            <w:pPr>
              <w:spacing w:before="2" w:after="2"/>
              <w:rPr>
                <w:sz w:val="20"/>
              </w:rPr>
            </w:pPr>
            <w:r>
              <w:rPr>
                <w:sz w:val="20"/>
              </w:rPr>
              <w:t>9310 S 1300 E</w:t>
            </w:r>
          </w:p>
          <w:p w14:paraId="213DBF5C" w14:textId="77777777" w:rsidR="00A22EC4" w:rsidRPr="00A22EC4" w:rsidRDefault="00A22EC4" w:rsidP="00A22EC4">
            <w:pPr>
              <w:rPr>
                <w:sz w:val="20"/>
              </w:rPr>
            </w:pPr>
          </w:p>
          <w:p w14:paraId="1301E8BD" w14:textId="77777777" w:rsidR="00A22EC4" w:rsidRPr="00A22EC4" w:rsidRDefault="00A22EC4" w:rsidP="00A22EC4">
            <w:pPr>
              <w:rPr>
                <w:sz w:val="20"/>
              </w:rPr>
            </w:pPr>
          </w:p>
          <w:p w14:paraId="1AD5AE00" w14:textId="58D9FFA1" w:rsidR="00A22EC4" w:rsidRPr="00A22EC4" w:rsidRDefault="00A22EC4" w:rsidP="00A22EC4">
            <w:pPr>
              <w:ind w:firstLine="720"/>
              <w:rPr>
                <w:sz w:val="20"/>
              </w:rPr>
            </w:pPr>
          </w:p>
        </w:tc>
        <w:tc>
          <w:tcPr>
            <w:tcW w:w="2916" w:type="dxa"/>
          </w:tcPr>
          <w:p w14:paraId="12810188" w14:textId="2A664CB3" w:rsidR="00C54545" w:rsidRDefault="00C54545" w:rsidP="00862421">
            <w:pPr>
              <w:spacing w:before="2" w:after="2"/>
              <w:rPr>
                <w:sz w:val="20"/>
              </w:rPr>
            </w:pPr>
            <w:r>
              <w:rPr>
                <w:sz w:val="20"/>
              </w:rPr>
              <w:t>Sandy</w:t>
            </w:r>
          </w:p>
        </w:tc>
      </w:tr>
      <w:tr w:rsidR="00C54545" w:rsidRPr="001B7549" w14:paraId="0C64DFEF" w14:textId="77777777" w:rsidTr="00F962C6">
        <w:trPr>
          <w:trHeight w:hRule="exact" w:val="360"/>
        </w:trPr>
        <w:tc>
          <w:tcPr>
            <w:tcW w:w="3420" w:type="dxa"/>
          </w:tcPr>
          <w:p w14:paraId="5ABE060E" w14:textId="48C89075" w:rsidR="00C54545" w:rsidRDefault="00C54545" w:rsidP="00862421">
            <w:pPr>
              <w:spacing w:before="2" w:after="2"/>
              <w:rPr>
                <w:sz w:val="20"/>
              </w:rPr>
            </w:pPr>
            <w:r>
              <w:rPr>
                <w:sz w:val="20"/>
              </w:rPr>
              <w:t>South Jordan City Hall</w:t>
            </w:r>
          </w:p>
        </w:tc>
        <w:tc>
          <w:tcPr>
            <w:tcW w:w="3240" w:type="dxa"/>
          </w:tcPr>
          <w:p w14:paraId="46FB292B" w14:textId="5F7055CA" w:rsidR="00C54545" w:rsidRDefault="00C54545" w:rsidP="00862421">
            <w:pPr>
              <w:spacing w:before="2" w:after="2"/>
              <w:rPr>
                <w:sz w:val="20"/>
              </w:rPr>
            </w:pPr>
            <w:r>
              <w:rPr>
                <w:sz w:val="20"/>
              </w:rPr>
              <w:t>1600 W Town Center Dr</w:t>
            </w:r>
          </w:p>
        </w:tc>
        <w:tc>
          <w:tcPr>
            <w:tcW w:w="2916" w:type="dxa"/>
          </w:tcPr>
          <w:p w14:paraId="2C67278C" w14:textId="409E7D82" w:rsidR="00C54545" w:rsidRDefault="00C54545" w:rsidP="00862421">
            <w:pPr>
              <w:spacing w:before="2" w:after="2"/>
              <w:rPr>
                <w:sz w:val="20"/>
              </w:rPr>
            </w:pPr>
            <w:r>
              <w:rPr>
                <w:sz w:val="20"/>
              </w:rPr>
              <w:t>South Jordan</w:t>
            </w:r>
          </w:p>
        </w:tc>
      </w:tr>
      <w:tr w:rsidR="00C54545" w:rsidRPr="001B7549" w14:paraId="05B1AC14" w14:textId="77777777" w:rsidTr="00F962C6">
        <w:trPr>
          <w:trHeight w:hRule="exact" w:val="360"/>
        </w:trPr>
        <w:tc>
          <w:tcPr>
            <w:tcW w:w="3420" w:type="dxa"/>
          </w:tcPr>
          <w:p w14:paraId="0802AF69" w14:textId="3929CD56" w:rsidR="00C54545" w:rsidRDefault="00C54545" w:rsidP="00862421">
            <w:pPr>
              <w:spacing w:before="2" w:after="2"/>
              <w:rPr>
                <w:sz w:val="20"/>
              </w:rPr>
            </w:pPr>
            <w:r>
              <w:rPr>
                <w:sz w:val="20"/>
              </w:rPr>
              <w:t>Taylorsville City Hall</w:t>
            </w:r>
          </w:p>
        </w:tc>
        <w:tc>
          <w:tcPr>
            <w:tcW w:w="3240" w:type="dxa"/>
          </w:tcPr>
          <w:p w14:paraId="6A10088A" w14:textId="0189349C" w:rsidR="00C54545" w:rsidRDefault="00C54545" w:rsidP="00862421">
            <w:pPr>
              <w:spacing w:before="2" w:after="2"/>
              <w:rPr>
                <w:sz w:val="20"/>
              </w:rPr>
            </w:pPr>
            <w:r>
              <w:rPr>
                <w:sz w:val="20"/>
              </w:rPr>
              <w:t>2600 West Taylorsville Blvd</w:t>
            </w:r>
          </w:p>
        </w:tc>
        <w:tc>
          <w:tcPr>
            <w:tcW w:w="2916" w:type="dxa"/>
          </w:tcPr>
          <w:p w14:paraId="04247539" w14:textId="1E85FA82" w:rsidR="00C54545" w:rsidRDefault="00C54545" w:rsidP="00862421">
            <w:pPr>
              <w:spacing w:before="2" w:after="2"/>
              <w:rPr>
                <w:sz w:val="20"/>
              </w:rPr>
            </w:pPr>
            <w:r>
              <w:rPr>
                <w:sz w:val="20"/>
              </w:rPr>
              <w:t>Taylorsville</w:t>
            </w:r>
          </w:p>
        </w:tc>
      </w:tr>
      <w:tr w:rsidR="00C54545" w:rsidRPr="001B7549" w14:paraId="370C0878" w14:textId="77777777" w:rsidTr="00F962C6">
        <w:trPr>
          <w:trHeight w:hRule="exact" w:val="360"/>
        </w:trPr>
        <w:tc>
          <w:tcPr>
            <w:tcW w:w="3420" w:type="dxa"/>
          </w:tcPr>
          <w:p w14:paraId="67A47C59" w14:textId="4EF469A8" w:rsidR="00C54545" w:rsidRDefault="00C54545" w:rsidP="00862421">
            <w:pPr>
              <w:spacing w:before="2" w:after="2"/>
              <w:rPr>
                <w:sz w:val="20"/>
              </w:rPr>
            </w:pPr>
            <w:r>
              <w:rPr>
                <w:sz w:val="20"/>
              </w:rPr>
              <w:lastRenderedPageBreak/>
              <w:t>West Jordan City Hall</w:t>
            </w:r>
          </w:p>
        </w:tc>
        <w:tc>
          <w:tcPr>
            <w:tcW w:w="3240" w:type="dxa"/>
          </w:tcPr>
          <w:p w14:paraId="2C435F17" w14:textId="0ACE403A" w:rsidR="00C54545" w:rsidRDefault="00C54545" w:rsidP="00862421">
            <w:pPr>
              <w:spacing w:before="2" w:after="2"/>
              <w:rPr>
                <w:sz w:val="20"/>
              </w:rPr>
            </w:pPr>
            <w:r>
              <w:rPr>
                <w:sz w:val="20"/>
              </w:rPr>
              <w:t>8000 S Redwood Rd</w:t>
            </w:r>
          </w:p>
        </w:tc>
        <w:tc>
          <w:tcPr>
            <w:tcW w:w="2916" w:type="dxa"/>
          </w:tcPr>
          <w:p w14:paraId="2FA3B964" w14:textId="03DB3747" w:rsidR="00C54545" w:rsidRDefault="00C54545" w:rsidP="00862421">
            <w:pPr>
              <w:spacing w:before="2" w:after="2"/>
              <w:rPr>
                <w:sz w:val="20"/>
              </w:rPr>
            </w:pPr>
            <w:r>
              <w:rPr>
                <w:sz w:val="20"/>
              </w:rPr>
              <w:t>West Jordan</w:t>
            </w:r>
          </w:p>
        </w:tc>
      </w:tr>
      <w:tr w:rsidR="00C54545" w:rsidRPr="001B7549" w14:paraId="2469F836" w14:textId="77777777" w:rsidTr="00F962C6">
        <w:trPr>
          <w:trHeight w:hRule="exact" w:val="360"/>
        </w:trPr>
        <w:tc>
          <w:tcPr>
            <w:tcW w:w="3420" w:type="dxa"/>
          </w:tcPr>
          <w:p w14:paraId="1615096C" w14:textId="7DE521AA" w:rsidR="00C54545" w:rsidRDefault="00C54545" w:rsidP="00862421">
            <w:pPr>
              <w:spacing w:before="2" w:after="2"/>
              <w:rPr>
                <w:sz w:val="20"/>
              </w:rPr>
            </w:pPr>
            <w:r>
              <w:rPr>
                <w:sz w:val="20"/>
              </w:rPr>
              <w:t>White City Water Improvement District</w:t>
            </w:r>
          </w:p>
        </w:tc>
        <w:tc>
          <w:tcPr>
            <w:tcW w:w="3240" w:type="dxa"/>
          </w:tcPr>
          <w:p w14:paraId="4017229E" w14:textId="069C3122" w:rsidR="00C54545" w:rsidRDefault="00C54545" w:rsidP="00862421">
            <w:pPr>
              <w:spacing w:before="2" w:after="2"/>
              <w:rPr>
                <w:sz w:val="20"/>
              </w:rPr>
            </w:pPr>
            <w:r>
              <w:rPr>
                <w:sz w:val="20"/>
              </w:rPr>
              <w:t>999 E Galena Dr</w:t>
            </w:r>
          </w:p>
        </w:tc>
        <w:tc>
          <w:tcPr>
            <w:tcW w:w="2916" w:type="dxa"/>
          </w:tcPr>
          <w:p w14:paraId="5297CB95" w14:textId="2A319120" w:rsidR="00C54545" w:rsidRDefault="00C54545" w:rsidP="00862421">
            <w:pPr>
              <w:spacing w:before="2" w:after="2"/>
              <w:rPr>
                <w:sz w:val="20"/>
              </w:rPr>
            </w:pPr>
            <w:r>
              <w:rPr>
                <w:sz w:val="20"/>
              </w:rPr>
              <w:t>Sandy</w:t>
            </w:r>
          </w:p>
        </w:tc>
      </w:tr>
    </w:tbl>
    <w:p w14:paraId="6717A716" w14:textId="77777777" w:rsidR="00947720" w:rsidRDefault="00947720" w:rsidP="00947720">
      <w:pPr>
        <w:spacing w:line="200" w:lineRule="exact"/>
        <w:rPr>
          <w:sz w:val="16"/>
          <w:szCs w:val="16"/>
        </w:rPr>
      </w:pPr>
    </w:p>
    <w:p w14:paraId="3F85438E" w14:textId="77777777" w:rsidR="00BC3B8E" w:rsidRPr="00D1086B" w:rsidRDefault="00BC3B8E" w:rsidP="00947720">
      <w:pPr>
        <w:spacing w:line="200" w:lineRule="exact"/>
        <w:rPr>
          <w:sz w:val="16"/>
          <w:szCs w:val="16"/>
        </w:rPr>
      </w:pPr>
    </w:p>
    <w:tbl>
      <w:tblPr>
        <w:tblW w:w="10440" w:type="dxa"/>
        <w:tblInd w:w="-540" w:type="dxa"/>
        <w:tblLayout w:type="fixed"/>
        <w:tblLook w:val="00A0" w:firstRow="1" w:lastRow="0" w:firstColumn="1" w:lastColumn="0" w:noHBand="0" w:noVBand="0"/>
      </w:tblPr>
      <w:tblGrid>
        <w:gridCol w:w="2790"/>
        <w:gridCol w:w="2250"/>
        <w:gridCol w:w="1710"/>
        <w:gridCol w:w="810"/>
        <w:gridCol w:w="720"/>
        <w:gridCol w:w="2160"/>
      </w:tblGrid>
      <w:tr w:rsidR="00947720" w:rsidRPr="004A506C" w14:paraId="5BA0D0C9" w14:textId="77777777" w:rsidTr="00AC36BC">
        <w:trPr>
          <w:trHeight w:hRule="exact" w:val="360"/>
          <w:tblHeader/>
        </w:trPr>
        <w:tc>
          <w:tcPr>
            <w:tcW w:w="10440" w:type="dxa"/>
            <w:gridSpan w:val="6"/>
          </w:tcPr>
          <w:p w14:paraId="1171F3C0" w14:textId="77777777" w:rsidR="00947720" w:rsidRPr="004A506C" w:rsidRDefault="00947720" w:rsidP="00AC36BC">
            <w:pPr>
              <w:spacing w:before="2" w:after="2" w:line="260" w:lineRule="exact"/>
              <w:jc w:val="center"/>
              <w:rPr>
                <w:smallCaps/>
                <w:sz w:val="20"/>
              </w:rPr>
            </w:pPr>
            <w:r>
              <w:rPr>
                <w:b/>
                <w:smallCaps/>
                <w:szCs w:val="24"/>
              </w:rPr>
              <w:t>Early Voting</w:t>
            </w:r>
            <w:r w:rsidRPr="004A506C">
              <w:rPr>
                <w:b/>
                <w:smallCaps/>
                <w:szCs w:val="24"/>
              </w:rPr>
              <w:t xml:space="preserve"> </w:t>
            </w:r>
            <w:r>
              <w:rPr>
                <w:b/>
                <w:smallCaps/>
                <w:szCs w:val="24"/>
              </w:rPr>
              <w:t>Locations, Dates and Hours</w:t>
            </w:r>
          </w:p>
        </w:tc>
      </w:tr>
      <w:tr w:rsidR="00947720" w:rsidRPr="004A506C" w14:paraId="2CFA202C" w14:textId="77777777" w:rsidTr="00AC36BC">
        <w:trPr>
          <w:trHeight w:hRule="exact" w:val="360"/>
          <w:tblHeader/>
        </w:trPr>
        <w:tc>
          <w:tcPr>
            <w:tcW w:w="2790" w:type="dxa"/>
          </w:tcPr>
          <w:p w14:paraId="43768629" w14:textId="5D4BA8EC" w:rsidR="00947720" w:rsidRPr="004A506C" w:rsidRDefault="00947720" w:rsidP="00AC36BC">
            <w:pPr>
              <w:spacing w:before="2" w:after="2" w:line="260" w:lineRule="exact"/>
              <w:jc w:val="center"/>
              <w:rPr>
                <w:smallCaps/>
                <w:sz w:val="20"/>
              </w:rPr>
            </w:pPr>
            <w:r>
              <w:rPr>
                <w:smallCaps/>
                <w:sz w:val="20"/>
              </w:rPr>
              <w:t>Location</w:t>
            </w:r>
          </w:p>
        </w:tc>
        <w:tc>
          <w:tcPr>
            <w:tcW w:w="2250" w:type="dxa"/>
          </w:tcPr>
          <w:p w14:paraId="3505B640" w14:textId="77777777" w:rsidR="00947720" w:rsidRPr="004A506C" w:rsidRDefault="00947720" w:rsidP="00AC36BC">
            <w:pPr>
              <w:spacing w:before="2" w:after="2" w:line="260" w:lineRule="exact"/>
              <w:jc w:val="center"/>
              <w:rPr>
                <w:smallCaps/>
                <w:sz w:val="20"/>
              </w:rPr>
            </w:pPr>
            <w:r w:rsidRPr="004A506C">
              <w:rPr>
                <w:smallCaps/>
                <w:sz w:val="20"/>
              </w:rPr>
              <w:t>Address</w:t>
            </w:r>
          </w:p>
        </w:tc>
        <w:tc>
          <w:tcPr>
            <w:tcW w:w="1710" w:type="dxa"/>
          </w:tcPr>
          <w:p w14:paraId="372D898C" w14:textId="77777777" w:rsidR="00947720" w:rsidRPr="004A506C" w:rsidRDefault="00947720" w:rsidP="00AC36BC">
            <w:pPr>
              <w:spacing w:before="2" w:after="2" w:line="260" w:lineRule="exact"/>
              <w:jc w:val="center"/>
              <w:rPr>
                <w:smallCaps/>
                <w:sz w:val="20"/>
              </w:rPr>
            </w:pPr>
            <w:r w:rsidRPr="004A506C">
              <w:rPr>
                <w:smallCaps/>
                <w:sz w:val="20"/>
              </w:rPr>
              <w:t>City</w:t>
            </w:r>
          </w:p>
        </w:tc>
        <w:tc>
          <w:tcPr>
            <w:tcW w:w="810" w:type="dxa"/>
          </w:tcPr>
          <w:p w14:paraId="69028098" w14:textId="77777777" w:rsidR="00947720" w:rsidRPr="004A506C" w:rsidRDefault="00947720" w:rsidP="00AC36BC">
            <w:pPr>
              <w:spacing w:before="2" w:after="2" w:line="260" w:lineRule="exact"/>
              <w:jc w:val="center"/>
              <w:rPr>
                <w:smallCaps/>
                <w:sz w:val="20"/>
              </w:rPr>
            </w:pPr>
            <w:r w:rsidRPr="004A506C">
              <w:rPr>
                <w:smallCaps/>
                <w:sz w:val="20"/>
              </w:rPr>
              <w:t>State</w:t>
            </w:r>
          </w:p>
        </w:tc>
        <w:tc>
          <w:tcPr>
            <w:tcW w:w="720" w:type="dxa"/>
          </w:tcPr>
          <w:p w14:paraId="200C4507" w14:textId="77777777" w:rsidR="00947720" w:rsidRPr="004A506C" w:rsidRDefault="00947720" w:rsidP="00AC36BC">
            <w:pPr>
              <w:spacing w:before="2" w:after="2" w:line="260" w:lineRule="exact"/>
              <w:jc w:val="center"/>
              <w:rPr>
                <w:smallCaps/>
                <w:sz w:val="20"/>
              </w:rPr>
            </w:pPr>
            <w:r w:rsidRPr="004A506C">
              <w:rPr>
                <w:smallCaps/>
                <w:sz w:val="20"/>
              </w:rPr>
              <w:t>Zip</w:t>
            </w:r>
          </w:p>
        </w:tc>
        <w:tc>
          <w:tcPr>
            <w:tcW w:w="2160" w:type="dxa"/>
          </w:tcPr>
          <w:p w14:paraId="11C0D00C" w14:textId="77777777" w:rsidR="00947720" w:rsidRPr="004A506C" w:rsidRDefault="00947720" w:rsidP="00AC36BC">
            <w:pPr>
              <w:spacing w:before="2" w:after="2" w:line="260" w:lineRule="exact"/>
              <w:jc w:val="center"/>
              <w:rPr>
                <w:smallCaps/>
                <w:sz w:val="20"/>
              </w:rPr>
            </w:pPr>
            <w:r>
              <w:rPr>
                <w:smallCaps/>
                <w:sz w:val="20"/>
              </w:rPr>
              <w:t>Date &amp; Time</w:t>
            </w:r>
          </w:p>
        </w:tc>
      </w:tr>
      <w:tr w:rsidR="00947720" w:rsidRPr="004A506C" w14:paraId="3FF62F17" w14:textId="77777777" w:rsidTr="00AC36BC">
        <w:trPr>
          <w:trHeight w:hRule="exact" w:val="810"/>
        </w:trPr>
        <w:tc>
          <w:tcPr>
            <w:tcW w:w="2790" w:type="dxa"/>
          </w:tcPr>
          <w:p w14:paraId="12B0FA39" w14:textId="39E0C679" w:rsidR="00947720" w:rsidRPr="004A506C" w:rsidRDefault="00947720" w:rsidP="00AC36BC">
            <w:pPr>
              <w:spacing w:before="2" w:after="2" w:line="260" w:lineRule="exact"/>
              <w:rPr>
                <w:sz w:val="20"/>
              </w:rPr>
            </w:pPr>
            <w:r>
              <w:rPr>
                <w:sz w:val="20"/>
              </w:rPr>
              <w:t>Cottonwood Heights City Hall</w:t>
            </w:r>
            <w:r>
              <w:rPr>
                <w:sz w:val="20"/>
              </w:rPr>
              <w:br/>
              <w:t>Cullimore Community Room</w:t>
            </w:r>
          </w:p>
        </w:tc>
        <w:tc>
          <w:tcPr>
            <w:tcW w:w="2250" w:type="dxa"/>
          </w:tcPr>
          <w:p w14:paraId="2A7C2610" w14:textId="087AB246" w:rsidR="00947720" w:rsidRPr="004A506C" w:rsidRDefault="00947720" w:rsidP="00AC36BC">
            <w:pPr>
              <w:spacing w:before="2" w:after="2" w:line="260" w:lineRule="exact"/>
              <w:rPr>
                <w:sz w:val="20"/>
              </w:rPr>
            </w:pPr>
            <w:r>
              <w:rPr>
                <w:sz w:val="20"/>
              </w:rPr>
              <w:t>2277 E Bengal Blvd</w:t>
            </w:r>
          </w:p>
        </w:tc>
        <w:tc>
          <w:tcPr>
            <w:tcW w:w="1710" w:type="dxa"/>
          </w:tcPr>
          <w:p w14:paraId="77CD06FB" w14:textId="3FC3F0EE" w:rsidR="00947720" w:rsidRPr="004A506C" w:rsidRDefault="00947720" w:rsidP="00AC36BC">
            <w:pPr>
              <w:spacing w:before="2" w:after="2" w:line="260" w:lineRule="exact"/>
              <w:rPr>
                <w:sz w:val="20"/>
              </w:rPr>
            </w:pPr>
            <w:r>
              <w:rPr>
                <w:sz w:val="20"/>
              </w:rPr>
              <w:t>Cottonwood Heights</w:t>
            </w:r>
          </w:p>
        </w:tc>
        <w:tc>
          <w:tcPr>
            <w:tcW w:w="810" w:type="dxa"/>
          </w:tcPr>
          <w:p w14:paraId="0F91BCDA" w14:textId="77777777" w:rsidR="00947720" w:rsidRPr="004A506C" w:rsidRDefault="00947720" w:rsidP="00AC36BC">
            <w:pPr>
              <w:spacing w:before="2" w:after="2" w:line="260" w:lineRule="exact"/>
              <w:jc w:val="center"/>
              <w:rPr>
                <w:sz w:val="20"/>
              </w:rPr>
            </w:pPr>
            <w:r>
              <w:rPr>
                <w:sz w:val="20"/>
              </w:rPr>
              <w:t>UT</w:t>
            </w:r>
          </w:p>
        </w:tc>
        <w:tc>
          <w:tcPr>
            <w:tcW w:w="720" w:type="dxa"/>
          </w:tcPr>
          <w:p w14:paraId="6506BFCD" w14:textId="6094927B" w:rsidR="00947720" w:rsidRPr="004A506C" w:rsidRDefault="00947720" w:rsidP="00AC36BC">
            <w:pPr>
              <w:spacing w:before="2" w:after="2" w:line="260" w:lineRule="exact"/>
              <w:rPr>
                <w:sz w:val="20"/>
              </w:rPr>
            </w:pPr>
            <w:r>
              <w:rPr>
                <w:sz w:val="20"/>
              </w:rPr>
              <w:t>84121</w:t>
            </w:r>
          </w:p>
        </w:tc>
        <w:tc>
          <w:tcPr>
            <w:tcW w:w="2160" w:type="dxa"/>
          </w:tcPr>
          <w:p w14:paraId="4EF8F5B0" w14:textId="748A4991" w:rsidR="00947720" w:rsidRPr="004A506C" w:rsidRDefault="00947720" w:rsidP="00AC36BC">
            <w:pPr>
              <w:spacing w:before="2" w:after="2" w:line="260" w:lineRule="exact"/>
              <w:rPr>
                <w:sz w:val="20"/>
              </w:rPr>
            </w:pPr>
            <w:r>
              <w:rPr>
                <w:sz w:val="20"/>
              </w:rPr>
              <w:t>October 29, 2024 – November 1, 2024</w:t>
            </w:r>
            <w:r>
              <w:rPr>
                <w:sz w:val="20"/>
              </w:rPr>
              <w:br/>
              <w:t>2:00 p.m. to 7:00 p.m.</w:t>
            </w:r>
          </w:p>
        </w:tc>
      </w:tr>
      <w:tr w:rsidR="00947720" w:rsidRPr="004A506C" w14:paraId="1A3908BB" w14:textId="77777777" w:rsidTr="00AC36BC">
        <w:trPr>
          <w:trHeight w:hRule="exact" w:val="810"/>
        </w:trPr>
        <w:tc>
          <w:tcPr>
            <w:tcW w:w="2790" w:type="dxa"/>
          </w:tcPr>
          <w:p w14:paraId="62794A23" w14:textId="0DA8BB4F" w:rsidR="00947720" w:rsidRDefault="00947720" w:rsidP="00AC36BC">
            <w:pPr>
              <w:spacing w:before="2" w:after="2" w:line="260" w:lineRule="exact"/>
              <w:rPr>
                <w:sz w:val="20"/>
              </w:rPr>
            </w:pPr>
            <w:r>
              <w:rPr>
                <w:sz w:val="20"/>
              </w:rPr>
              <w:t>Daybreak Library</w:t>
            </w:r>
            <w:r>
              <w:rPr>
                <w:sz w:val="20"/>
              </w:rPr>
              <w:br/>
              <w:t>Meeting Room</w:t>
            </w:r>
          </w:p>
        </w:tc>
        <w:tc>
          <w:tcPr>
            <w:tcW w:w="2250" w:type="dxa"/>
          </w:tcPr>
          <w:p w14:paraId="621E172D" w14:textId="567AC972" w:rsidR="00947720" w:rsidRDefault="00947720" w:rsidP="00AC36BC">
            <w:pPr>
              <w:spacing w:before="2" w:after="2" w:line="260" w:lineRule="exact"/>
              <w:rPr>
                <w:sz w:val="20"/>
              </w:rPr>
            </w:pPr>
            <w:r>
              <w:rPr>
                <w:sz w:val="20"/>
              </w:rPr>
              <w:t>11358 S Grandville Ave</w:t>
            </w:r>
          </w:p>
        </w:tc>
        <w:tc>
          <w:tcPr>
            <w:tcW w:w="1710" w:type="dxa"/>
          </w:tcPr>
          <w:p w14:paraId="376BF9DB" w14:textId="27B93F32" w:rsidR="00947720" w:rsidRDefault="00947720" w:rsidP="00AC36BC">
            <w:pPr>
              <w:spacing w:before="2" w:after="2" w:line="260" w:lineRule="exact"/>
              <w:rPr>
                <w:sz w:val="20"/>
              </w:rPr>
            </w:pPr>
            <w:r>
              <w:rPr>
                <w:sz w:val="20"/>
              </w:rPr>
              <w:t>South Jordan</w:t>
            </w:r>
          </w:p>
        </w:tc>
        <w:tc>
          <w:tcPr>
            <w:tcW w:w="810" w:type="dxa"/>
          </w:tcPr>
          <w:p w14:paraId="445D1E99" w14:textId="77777777" w:rsidR="00947720" w:rsidRDefault="00947720" w:rsidP="00AC36BC">
            <w:pPr>
              <w:spacing w:before="2" w:after="2" w:line="260" w:lineRule="exact"/>
              <w:jc w:val="center"/>
              <w:rPr>
                <w:sz w:val="20"/>
              </w:rPr>
            </w:pPr>
            <w:r>
              <w:rPr>
                <w:sz w:val="20"/>
              </w:rPr>
              <w:t>UT</w:t>
            </w:r>
          </w:p>
        </w:tc>
        <w:tc>
          <w:tcPr>
            <w:tcW w:w="720" w:type="dxa"/>
          </w:tcPr>
          <w:p w14:paraId="436BBDD5" w14:textId="3BDBA392" w:rsidR="00947720" w:rsidRDefault="00947720" w:rsidP="00AC36BC">
            <w:pPr>
              <w:spacing w:before="2" w:after="2" w:line="260" w:lineRule="exact"/>
              <w:rPr>
                <w:sz w:val="20"/>
              </w:rPr>
            </w:pPr>
            <w:r>
              <w:rPr>
                <w:sz w:val="20"/>
              </w:rPr>
              <w:t>84095</w:t>
            </w:r>
          </w:p>
        </w:tc>
        <w:tc>
          <w:tcPr>
            <w:tcW w:w="2160" w:type="dxa"/>
          </w:tcPr>
          <w:p w14:paraId="175E5D96" w14:textId="40917A83" w:rsidR="00947720" w:rsidRDefault="00947720" w:rsidP="00AC36BC">
            <w:pPr>
              <w:spacing w:before="2" w:after="2" w:line="260" w:lineRule="exact"/>
              <w:rPr>
                <w:sz w:val="20"/>
              </w:rPr>
            </w:pPr>
            <w:r>
              <w:rPr>
                <w:sz w:val="20"/>
              </w:rPr>
              <w:t>October 29, 2024 – November 1, 2024</w:t>
            </w:r>
            <w:r>
              <w:rPr>
                <w:sz w:val="20"/>
              </w:rPr>
              <w:br/>
              <w:t>2:00 p.m. to 7:00 p.m.</w:t>
            </w:r>
          </w:p>
        </w:tc>
      </w:tr>
      <w:tr w:rsidR="00947720" w:rsidRPr="004A506C" w14:paraId="03EC0C7B" w14:textId="77777777" w:rsidTr="00AC36BC">
        <w:trPr>
          <w:trHeight w:hRule="exact" w:val="810"/>
        </w:trPr>
        <w:tc>
          <w:tcPr>
            <w:tcW w:w="2790" w:type="dxa"/>
          </w:tcPr>
          <w:p w14:paraId="69EEF21E" w14:textId="3F2439D9" w:rsidR="00947720" w:rsidRDefault="00947720" w:rsidP="00AC36BC">
            <w:pPr>
              <w:spacing w:before="2" w:after="2" w:line="260" w:lineRule="exact"/>
              <w:rPr>
                <w:sz w:val="20"/>
              </w:rPr>
            </w:pPr>
            <w:r>
              <w:rPr>
                <w:sz w:val="20"/>
              </w:rPr>
              <w:t>Draper City Hall</w:t>
            </w:r>
            <w:r>
              <w:rPr>
                <w:sz w:val="20"/>
              </w:rPr>
              <w:br/>
              <w:t>Council Chambers</w:t>
            </w:r>
          </w:p>
        </w:tc>
        <w:tc>
          <w:tcPr>
            <w:tcW w:w="2250" w:type="dxa"/>
          </w:tcPr>
          <w:p w14:paraId="0ECB4E5B" w14:textId="2DF80FD3" w:rsidR="00947720" w:rsidRDefault="00947720" w:rsidP="00AC36BC">
            <w:pPr>
              <w:spacing w:before="2" w:after="2" w:line="260" w:lineRule="exact"/>
              <w:rPr>
                <w:sz w:val="20"/>
              </w:rPr>
            </w:pPr>
            <w:r>
              <w:rPr>
                <w:sz w:val="20"/>
              </w:rPr>
              <w:t>1020 E Pioneer Rd</w:t>
            </w:r>
          </w:p>
        </w:tc>
        <w:tc>
          <w:tcPr>
            <w:tcW w:w="1710" w:type="dxa"/>
          </w:tcPr>
          <w:p w14:paraId="2889AA4A" w14:textId="348F5FF8" w:rsidR="00947720" w:rsidRDefault="00947720" w:rsidP="00AC36BC">
            <w:pPr>
              <w:spacing w:before="2" w:after="2" w:line="260" w:lineRule="exact"/>
              <w:rPr>
                <w:sz w:val="20"/>
              </w:rPr>
            </w:pPr>
            <w:r>
              <w:rPr>
                <w:sz w:val="20"/>
              </w:rPr>
              <w:t>Draper</w:t>
            </w:r>
          </w:p>
        </w:tc>
        <w:tc>
          <w:tcPr>
            <w:tcW w:w="810" w:type="dxa"/>
          </w:tcPr>
          <w:p w14:paraId="44569952" w14:textId="659106DE" w:rsidR="00947720" w:rsidRDefault="00947720" w:rsidP="00AC36BC">
            <w:pPr>
              <w:spacing w:before="2" w:after="2" w:line="260" w:lineRule="exact"/>
              <w:jc w:val="center"/>
              <w:rPr>
                <w:sz w:val="20"/>
              </w:rPr>
            </w:pPr>
            <w:r>
              <w:rPr>
                <w:sz w:val="20"/>
              </w:rPr>
              <w:t>UT</w:t>
            </w:r>
          </w:p>
        </w:tc>
        <w:tc>
          <w:tcPr>
            <w:tcW w:w="720" w:type="dxa"/>
          </w:tcPr>
          <w:p w14:paraId="4944C0B8" w14:textId="5DC1623B" w:rsidR="00947720" w:rsidRDefault="00947720" w:rsidP="00AC36BC">
            <w:pPr>
              <w:spacing w:before="2" w:after="2" w:line="260" w:lineRule="exact"/>
              <w:rPr>
                <w:sz w:val="20"/>
              </w:rPr>
            </w:pPr>
            <w:r>
              <w:rPr>
                <w:sz w:val="20"/>
              </w:rPr>
              <w:t>84020</w:t>
            </w:r>
          </w:p>
        </w:tc>
        <w:tc>
          <w:tcPr>
            <w:tcW w:w="2160" w:type="dxa"/>
          </w:tcPr>
          <w:p w14:paraId="6DA23C31" w14:textId="5EE26738" w:rsidR="00947720" w:rsidRDefault="00947720" w:rsidP="00AC36BC">
            <w:pPr>
              <w:spacing w:before="2" w:after="2" w:line="260" w:lineRule="exact"/>
              <w:rPr>
                <w:sz w:val="20"/>
              </w:rPr>
            </w:pPr>
            <w:r>
              <w:rPr>
                <w:sz w:val="20"/>
              </w:rPr>
              <w:t>October 29, 2024 – November 1, 2024</w:t>
            </w:r>
            <w:r>
              <w:rPr>
                <w:sz w:val="20"/>
              </w:rPr>
              <w:br/>
              <w:t>2:00 p.m. to 7:00 p.m.</w:t>
            </w:r>
          </w:p>
        </w:tc>
      </w:tr>
      <w:tr w:rsidR="00947720" w:rsidRPr="004A506C" w14:paraId="7F7A16D6" w14:textId="77777777" w:rsidTr="00947720">
        <w:trPr>
          <w:trHeight w:hRule="exact" w:val="1494"/>
        </w:trPr>
        <w:tc>
          <w:tcPr>
            <w:tcW w:w="2790" w:type="dxa"/>
          </w:tcPr>
          <w:p w14:paraId="2E91E878" w14:textId="3F85877D" w:rsidR="00947720" w:rsidRDefault="00947720" w:rsidP="00AC36BC">
            <w:pPr>
              <w:spacing w:before="2" w:after="2" w:line="260" w:lineRule="exact"/>
              <w:rPr>
                <w:sz w:val="20"/>
              </w:rPr>
            </w:pPr>
            <w:r>
              <w:rPr>
                <w:sz w:val="20"/>
              </w:rPr>
              <w:t>Salt Lake County Government Center</w:t>
            </w:r>
            <w:r>
              <w:rPr>
                <w:sz w:val="20"/>
              </w:rPr>
              <w:br/>
              <w:t>Room S1-120</w:t>
            </w:r>
          </w:p>
        </w:tc>
        <w:tc>
          <w:tcPr>
            <w:tcW w:w="2250" w:type="dxa"/>
          </w:tcPr>
          <w:p w14:paraId="2E8FFE0A" w14:textId="310D6476" w:rsidR="00947720" w:rsidRDefault="00947720" w:rsidP="00AC36BC">
            <w:pPr>
              <w:spacing w:before="2" w:after="2" w:line="260" w:lineRule="exact"/>
              <w:rPr>
                <w:sz w:val="20"/>
              </w:rPr>
            </w:pPr>
            <w:r>
              <w:rPr>
                <w:sz w:val="20"/>
              </w:rPr>
              <w:t>2001 S State St</w:t>
            </w:r>
          </w:p>
        </w:tc>
        <w:tc>
          <w:tcPr>
            <w:tcW w:w="1710" w:type="dxa"/>
          </w:tcPr>
          <w:p w14:paraId="6511932F" w14:textId="58AEFBBA" w:rsidR="00947720" w:rsidRDefault="00947720" w:rsidP="00AC36BC">
            <w:pPr>
              <w:spacing w:before="2" w:after="2" w:line="260" w:lineRule="exact"/>
              <w:rPr>
                <w:sz w:val="20"/>
              </w:rPr>
            </w:pPr>
            <w:r>
              <w:rPr>
                <w:sz w:val="20"/>
              </w:rPr>
              <w:t>Salt Lake City</w:t>
            </w:r>
          </w:p>
        </w:tc>
        <w:tc>
          <w:tcPr>
            <w:tcW w:w="810" w:type="dxa"/>
          </w:tcPr>
          <w:p w14:paraId="6E484BD6" w14:textId="1AD08428" w:rsidR="00947720" w:rsidRDefault="00947720" w:rsidP="00AC36BC">
            <w:pPr>
              <w:spacing w:before="2" w:after="2" w:line="260" w:lineRule="exact"/>
              <w:jc w:val="center"/>
              <w:rPr>
                <w:sz w:val="20"/>
              </w:rPr>
            </w:pPr>
            <w:r>
              <w:rPr>
                <w:sz w:val="20"/>
              </w:rPr>
              <w:t>UT</w:t>
            </w:r>
          </w:p>
        </w:tc>
        <w:tc>
          <w:tcPr>
            <w:tcW w:w="720" w:type="dxa"/>
          </w:tcPr>
          <w:p w14:paraId="669241CF" w14:textId="37DF9120" w:rsidR="00947720" w:rsidRDefault="00947720" w:rsidP="00AC36BC">
            <w:pPr>
              <w:spacing w:before="2" w:after="2" w:line="260" w:lineRule="exact"/>
              <w:rPr>
                <w:sz w:val="20"/>
              </w:rPr>
            </w:pPr>
            <w:r>
              <w:rPr>
                <w:sz w:val="20"/>
              </w:rPr>
              <w:t>84114</w:t>
            </w:r>
          </w:p>
        </w:tc>
        <w:tc>
          <w:tcPr>
            <w:tcW w:w="2160" w:type="dxa"/>
          </w:tcPr>
          <w:p w14:paraId="13F37FCA" w14:textId="78E9F1C5" w:rsidR="00947720" w:rsidRDefault="00947720" w:rsidP="00AC36BC">
            <w:pPr>
              <w:spacing w:before="2" w:after="2" w:line="260" w:lineRule="exact"/>
              <w:rPr>
                <w:sz w:val="20"/>
              </w:rPr>
            </w:pPr>
            <w:r>
              <w:rPr>
                <w:sz w:val="20"/>
              </w:rPr>
              <w:t>October 22, 2024 – October 25, 2024 and</w:t>
            </w:r>
            <w:r>
              <w:rPr>
                <w:sz w:val="20"/>
              </w:rPr>
              <w:br/>
              <w:t>October 28, 2024 – November 1, 2024</w:t>
            </w:r>
            <w:r>
              <w:rPr>
                <w:sz w:val="20"/>
              </w:rPr>
              <w:br/>
              <w:t>8:00 a.m. to 5:00 p.m.</w:t>
            </w:r>
          </w:p>
        </w:tc>
      </w:tr>
      <w:tr w:rsidR="00947720" w:rsidRPr="004A506C" w14:paraId="28B2E9DA" w14:textId="77777777" w:rsidTr="00947720">
        <w:trPr>
          <w:trHeight w:hRule="exact" w:val="819"/>
        </w:trPr>
        <w:tc>
          <w:tcPr>
            <w:tcW w:w="2790" w:type="dxa"/>
          </w:tcPr>
          <w:p w14:paraId="4B78D7C0" w14:textId="7C0822B4" w:rsidR="00947720" w:rsidRDefault="00947720" w:rsidP="00947720">
            <w:pPr>
              <w:spacing w:before="2" w:after="2" w:line="260" w:lineRule="exact"/>
              <w:rPr>
                <w:sz w:val="20"/>
              </w:rPr>
            </w:pPr>
            <w:r>
              <w:rPr>
                <w:sz w:val="20"/>
              </w:rPr>
              <w:t>West Jordan City Hall</w:t>
            </w:r>
            <w:r>
              <w:rPr>
                <w:sz w:val="20"/>
              </w:rPr>
              <w:br/>
              <w:t>Community Room</w:t>
            </w:r>
          </w:p>
        </w:tc>
        <w:tc>
          <w:tcPr>
            <w:tcW w:w="2250" w:type="dxa"/>
          </w:tcPr>
          <w:p w14:paraId="75F9BC4F" w14:textId="5A9C8956" w:rsidR="00947720" w:rsidRDefault="00947720" w:rsidP="00947720">
            <w:pPr>
              <w:spacing w:before="2" w:after="2" w:line="260" w:lineRule="exact"/>
              <w:rPr>
                <w:sz w:val="20"/>
              </w:rPr>
            </w:pPr>
            <w:r>
              <w:rPr>
                <w:sz w:val="20"/>
              </w:rPr>
              <w:t>8000 S Redwood Rd</w:t>
            </w:r>
          </w:p>
        </w:tc>
        <w:tc>
          <w:tcPr>
            <w:tcW w:w="1710" w:type="dxa"/>
          </w:tcPr>
          <w:p w14:paraId="08BA218E" w14:textId="7E2EC8C6" w:rsidR="00947720" w:rsidRDefault="00947720" w:rsidP="00947720">
            <w:pPr>
              <w:spacing w:before="2" w:after="2" w:line="260" w:lineRule="exact"/>
              <w:rPr>
                <w:sz w:val="20"/>
              </w:rPr>
            </w:pPr>
            <w:r>
              <w:rPr>
                <w:sz w:val="20"/>
              </w:rPr>
              <w:t>West Jordan</w:t>
            </w:r>
          </w:p>
        </w:tc>
        <w:tc>
          <w:tcPr>
            <w:tcW w:w="810" w:type="dxa"/>
          </w:tcPr>
          <w:p w14:paraId="67A60BFE" w14:textId="61F6C1BD" w:rsidR="00947720" w:rsidRDefault="00947720" w:rsidP="00947720">
            <w:pPr>
              <w:spacing w:before="2" w:after="2" w:line="260" w:lineRule="exact"/>
              <w:jc w:val="center"/>
              <w:rPr>
                <w:sz w:val="20"/>
              </w:rPr>
            </w:pPr>
            <w:r>
              <w:rPr>
                <w:sz w:val="20"/>
              </w:rPr>
              <w:t>UT</w:t>
            </w:r>
          </w:p>
        </w:tc>
        <w:tc>
          <w:tcPr>
            <w:tcW w:w="720" w:type="dxa"/>
          </w:tcPr>
          <w:p w14:paraId="6826ED15" w14:textId="2B3A3316" w:rsidR="00947720" w:rsidRDefault="00947720" w:rsidP="00947720">
            <w:pPr>
              <w:spacing w:before="2" w:after="2" w:line="260" w:lineRule="exact"/>
              <w:rPr>
                <w:sz w:val="20"/>
              </w:rPr>
            </w:pPr>
            <w:r>
              <w:rPr>
                <w:sz w:val="20"/>
              </w:rPr>
              <w:t>84088</w:t>
            </w:r>
          </w:p>
        </w:tc>
        <w:tc>
          <w:tcPr>
            <w:tcW w:w="2160" w:type="dxa"/>
          </w:tcPr>
          <w:p w14:paraId="3862285A" w14:textId="2FB7388E" w:rsidR="00947720" w:rsidRDefault="00947720" w:rsidP="00947720">
            <w:pPr>
              <w:spacing w:before="2" w:after="2" w:line="260" w:lineRule="exact"/>
              <w:rPr>
                <w:sz w:val="20"/>
              </w:rPr>
            </w:pPr>
            <w:r>
              <w:rPr>
                <w:sz w:val="20"/>
              </w:rPr>
              <w:t>October 29, 2024 – November 1, 2024</w:t>
            </w:r>
            <w:r>
              <w:rPr>
                <w:sz w:val="20"/>
              </w:rPr>
              <w:br/>
              <w:t>2:00 p.m. to 7:00 p.m.</w:t>
            </w:r>
          </w:p>
        </w:tc>
      </w:tr>
      <w:tr w:rsidR="00947720" w:rsidRPr="004A506C" w14:paraId="0AC8BBA2" w14:textId="77777777" w:rsidTr="00947720">
        <w:trPr>
          <w:trHeight w:hRule="exact" w:val="819"/>
        </w:trPr>
        <w:tc>
          <w:tcPr>
            <w:tcW w:w="2790" w:type="dxa"/>
          </w:tcPr>
          <w:p w14:paraId="3F402554" w14:textId="1EA6BCFE" w:rsidR="00947720" w:rsidRDefault="00947720" w:rsidP="00947720">
            <w:pPr>
              <w:spacing w:before="2" w:after="2" w:line="260" w:lineRule="exact"/>
              <w:rPr>
                <w:sz w:val="20"/>
              </w:rPr>
            </w:pPr>
            <w:r>
              <w:rPr>
                <w:sz w:val="20"/>
              </w:rPr>
              <w:t>West Valley City Hall</w:t>
            </w:r>
            <w:r>
              <w:rPr>
                <w:sz w:val="20"/>
              </w:rPr>
              <w:br/>
              <w:t>Lobby</w:t>
            </w:r>
          </w:p>
        </w:tc>
        <w:tc>
          <w:tcPr>
            <w:tcW w:w="2250" w:type="dxa"/>
          </w:tcPr>
          <w:p w14:paraId="1AE4E375" w14:textId="37E4ED4C" w:rsidR="00947720" w:rsidRDefault="00947720" w:rsidP="00947720">
            <w:pPr>
              <w:spacing w:before="2" w:after="2" w:line="260" w:lineRule="exact"/>
              <w:rPr>
                <w:sz w:val="20"/>
              </w:rPr>
            </w:pPr>
            <w:r>
              <w:rPr>
                <w:sz w:val="20"/>
              </w:rPr>
              <w:t>3600 S Constitution Blvd</w:t>
            </w:r>
          </w:p>
        </w:tc>
        <w:tc>
          <w:tcPr>
            <w:tcW w:w="1710" w:type="dxa"/>
          </w:tcPr>
          <w:p w14:paraId="59F6AE1C" w14:textId="307EF183" w:rsidR="00947720" w:rsidRDefault="00947720" w:rsidP="00947720">
            <w:pPr>
              <w:spacing w:before="2" w:after="2" w:line="260" w:lineRule="exact"/>
              <w:rPr>
                <w:sz w:val="20"/>
              </w:rPr>
            </w:pPr>
            <w:r>
              <w:rPr>
                <w:sz w:val="20"/>
              </w:rPr>
              <w:t xml:space="preserve">West </w:t>
            </w:r>
            <w:r w:rsidR="00BC3B8E">
              <w:rPr>
                <w:sz w:val="20"/>
              </w:rPr>
              <w:t>Valley</w:t>
            </w:r>
          </w:p>
        </w:tc>
        <w:tc>
          <w:tcPr>
            <w:tcW w:w="810" w:type="dxa"/>
          </w:tcPr>
          <w:p w14:paraId="67824142" w14:textId="5CCA2C42" w:rsidR="00947720" w:rsidRDefault="00947720" w:rsidP="00947720">
            <w:pPr>
              <w:spacing w:before="2" w:after="2" w:line="260" w:lineRule="exact"/>
              <w:jc w:val="center"/>
              <w:rPr>
                <w:sz w:val="20"/>
              </w:rPr>
            </w:pPr>
            <w:r>
              <w:rPr>
                <w:sz w:val="20"/>
              </w:rPr>
              <w:t>UT</w:t>
            </w:r>
          </w:p>
        </w:tc>
        <w:tc>
          <w:tcPr>
            <w:tcW w:w="720" w:type="dxa"/>
          </w:tcPr>
          <w:p w14:paraId="0B0E800F" w14:textId="13236B48" w:rsidR="00947720" w:rsidRDefault="00BC3B8E" w:rsidP="00947720">
            <w:pPr>
              <w:spacing w:before="2" w:after="2" w:line="260" w:lineRule="exact"/>
              <w:rPr>
                <w:sz w:val="20"/>
              </w:rPr>
            </w:pPr>
            <w:r>
              <w:rPr>
                <w:sz w:val="20"/>
              </w:rPr>
              <w:t>84119</w:t>
            </w:r>
          </w:p>
        </w:tc>
        <w:tc>
          <w:tcPr>
            <w:tcW w:w="2160" w:type="dxa"/>
          </w:tcPr>
          <w:p w14:paraId="46537553" w14:textId="4544E69F" w:rsidR="00947720" w:rsidRDefault="00947720" w:rsidP="00947720">
            <w:pPr>
              <w:spacing w:before="2" w:after="2" w:line="260" w:lineRule="exact"/>
              <w:rPr>
                <w:sz w:val="20"/>
              </w:rPr>
            </w:pPr>
            <w:r>
              <w:rPr>
                <w:sz w:val="20"/>
              </w:rPr>
              <w:t>October 29, 2024 – November 1, 2024</w:t>
            </w:r>
            <w:r>
              <w:rPr>
                <w:sz w:val="20"/>
              </w:rPr>
              <w:br/>
              <w:t>2:00 p.m. to 7:00 p.m.</w:t>
            </w:r>
          </w:p>
        </w:tc>
      </w:tr>
    </w:tbl>
    <w:p w14:paraId="277A8D49" w14:textId="2FCB44CE" w:rsidR="00E4771A" w:rsidRDefault="00E4771A" w:rsidP="00E4771A">
      <w:pPr>
        <w:pStyle w:val="ParaNORMAL"/>
        <w:spacing w:before="200"/>
      </w:pPr>
      <w:r>
        <w:t>Election Day Vote Centers are open on Tuesday, November 5, from 7:00 am – 8:00 pm.  Voters who are eligible to vote in the election may vote at ANY Vote Center listed below on Election Day, as follows</w:t>
      </w:r>
      <w:r w:rsidRPr="005846E9">
        <w:t>:</w:t>
      </w:r>
    </w:p>
    <w:p w14:paraId="78A47DF9" w14:textId="77777777" w:rsidR="00E4771A" w:rsidRDefault="00E4771A" w:rsidP="00E4771A"/>
    <w:tbl>
      <w:tblPr>
        <w:tblW w:w="9576" w:type="dxa"/>
        <w:tblLook w:val="00A0" w:firstRow="1" w:lastRow="0" w:firstColumn="1" w:lastColumn="0" w:noHBand="0" w:noVBand="0"/>
      </w:tblPr>
      <w:tblGrid>
        <w:gridCol w:w="3690"/>
        <w:gridCol w:w="2970"/>
        <w:gridCol w:w="2916"/>
      </w:tblGrid>
      <w:tr w:rsidR="00E4771A" w:rsidRPr="001B7549" w14:paraId="052F4223" w14:textId="77777777" w:rsidTr="001F23D2">
        <w:trPr>
          <w:tblHeader/>
        </w:trPr>
        <w:tc>
          <w:tcPr>
            <w:tcW w:w="9576" w:type="dxa"/>
            <w:gridSpan w:val="3"/>
          </w:tcPr>
          <w:p w14:paraId="3C2F7F31" w14:textId="2E9E5FAE" w:rsidR="00E4771A" w:rsidRPr="00D32055" w:rsidRDefault="00E4771A" w:rsidP="001F23D2">
            <w:pPr>
              <w:jc w:val="center"/>
              <w:rPr>
                <w:b/>
                <w:sz w:val="20"/>
              </w:rPr>
            </w:pPr>
            <w:r>
              <w:rPr>
                <w:b/>
                <w:smallCaps/>
                <w:sz w:val="20"/>
              </w:rPr>
              <w:t>Election Day In Person Vote Centers</w:t>
            </w:r>
          </w:p>
        </w:tc>
      </w:tr>
      <w:tr w:rsidR="00E4771A" w:rsidRPr="001B7549" w14:paraId="0D822BD0" w14:textId="77777777" w:rsidTr="00CB7C79">
        <w:trPr>
          <w:trHeight w:hRule="exact" w:val="630"/>
        </w:trPr>
        <w:tc>
          <w:tcPr>
            <w:tcW w:w="3690" w:type="dxa"/>
          </w:tcPr>
          <w:p w14:paraId="1E93BC04" w14:textId="5EFA5706" w:rsidR="00E4771A" w:rsidRPr="00DC5CCF" w:rsidRDefault="00E4771A" w:rsidP="001F23D2">
            <w:pPr>
              <w:spacing w:before="2" w:after="2"/>
              <w:rPr>
                <w:sz w:val="20"/>
              </w:rPr>
            </w:pPr>
            <w:r w:rsidRPr="00DC5CCF">
              <w:rPr>
                <w:sz w:val="20"/>
              </w:rPr>
              <w:t>Bluffdale City Hall -Multi-Purpose Community Room</w:t>
            </w:r>
          </w:p>
        </w:tc>
        <w:tc>
          <w:tcPr>
            <w:tcW w:w="2970" w:type="dxa"/>
          </w:tcPr>
          <w:p w14:paraId="24A0A538" w14:textId="77777777" w:rsidR="00E4771A" w:rsidRPr="00DC5CCF" w:rsidRDefault="00E4771A" w:rsidP="001F23D2">
            <w:pPr>
              <w:spacing w:before="2" w:after="2"/>
              <w:rPr>
                <w:sz w:val="20"/>
              </w:rPr>
            </w:pPr>
            <w:r w:rsidRPr="00DC5CCF">
              <w:rPr>
                <w:sz w:val="20"/>
              </w:rPr>
              <w:t>2222 West 14400 South</w:t>
            </w:r>
          </w:p>
        </w:tc>
        <w:tc>
          <w:tcPr>
            <w:tcW w:w="2916" w:type="dxa"/>
          </w:tcPr>
          <w:p w14:paraId="41EF1EEC" w14:textId="77777777" w:rsidR="00E4771A" w:rsidRPr="0041501C" w:rsidRDefault="00E4771A" w:rsidP="001F23D2">
            <w:pPr>
              <w:spacing w:before="2" w:after="2"/>
              <w:rPr>
                <w:sz w:val="20"/>
              </w:rPr>
            </w:pPr>
            <w:r w:rsidRPr="00DC5CCF">
              <w:rPr>
                <w:sz w:val="20"/>
              </w:rPr>
              <w:t>Bluffdale</w:t>
            </w:r>
          </w:p>
        </w:tc>
      </w:tr>
      <w:tr w:rsidR="00E4771A" w:rsidRPr="001B7549" w14:paraId="632D43A9" w14:textId="77777777" w:rsidTr="00CB7C79">
        <w:trPr>
          <w:trHeight w:hRule="exact" w:val="612"/>
        </w:trPr>
        <w:tc>
          <w:tcPr>
            <w:tcW w:w="3690" w:type="dxa"/>
          </w:tcPr>
          <w:p w14:paraId="1558F265" w14:textId="03197D1E" w:rsidR="00E4771A" w:rsidRPr="00DC5CCF" w:rsidRDefault="00CB7C79" w:rsidP="001F23D2">
            <w:pPr>
              <w:spacing w:before="2" w:after="2"/>
              <w:rPr>
                <w:sz w:val="20"/>
              </w:rPr>
            </w:pPr>
            <w:r w:rsidRPr="00DC5CCF">
              <w:rPr>
                <w:sz w:val="20"/>
              </w:rPr>
              <w:t>Bingham Canyon Lion’s Club</w:t>
            </w:r>
            <w:r w:rsidRPr="00DC5CCF">
              <w:rPr>
                <w:sz w:val="20"/>
              </w:rPr>
              <w:br/>
              <w:t>Main Salon</w:t>
            </w:r>
          </w:p>
        </w:tc>
        <w:tc>
          <w:tcPr>
            <w:tcW w:w="2970" w:type="dxa"/>
          </w:tcPr>
          <w:p w14:paraId="1057D8D2" w14:textId="505AA4CA" w:rsidR="00E4771A" w:rsidRPr="00DC5CCF" w:rsidRDefault="00CB7C79" w:rsidP="001F23D2">
            <w:pPr>
              <w:spacing w:before="2" w:after="2"/>
              <w:rPr>
                <w:sz w:val="20"/>
              </w:rPr>
            </w:pPr>
            <w:r w:rsidRPr="00DC5CCF">
              <w:rPr>
                <w:sz w:val="20"/>
              </w:rPr>
              <w:t>8725 W Hillcrest St</w:t>
            </w:r>
          </w:p>
        </w:tc>
        <w:tc>
          <w:tcPr>
            <w:tcW w:w="2916" w:type="dxa"/>
          </w:tcPr>
          <w:p w14:paraId="1525B8BF" w14:textId="4D099156" w:rsidR="00E4771A" w:rsidRDefault="00CB7C79" w:rsidP="001F23D2">
            <w:pPr>
              <w:spacing w:before="2" w:after="2"/>
              <w:rPr>
                <w:sz w:val="20"/>
              </w:rPr>
            </w:pPr>
            <w:r w:rsidRPr="00DC5CCF">
              <w:rPr>
                <w:sz w:val="20"/>
              </w:rPr>
              <w:t>Copperton</w:t>
            </w:r>
          </w:p>
        </w:tc>
      </w:tr>
      <w:tr w:rsidR="00E4771A" w:rsidRPr="001B7549" w14:paraId="5889AF56" w14:textId="77777777" w:rsidTr="00CB7C79">
        <w:trPr>
          <w:trHeight w:hRule="exact" w:val="612"/>
        </w:trPr>
        <w:tc>
          <w:tcPr>
            <w:tcW w:w="3690" w:type="dxa"/>
          </w:tcPr>
          <w:p w14:paraId="5A89A726" w14:textId="00AC1303" w:rsidR="00E4771A" w:rsidRPr="00DC5CCF" w:rsidRDefault="00E4771A" w:rsidP="001F23D2">
            <w:pPr>
              <w:spacing w:before="2" w:after="2"/>
              <w:rPr>
                <w:sz w:val="20"/>
              </w:rPr>
            </w:pPr>
            <w:r w:rsidRPr="00DC5CCF">
              <w:rPr>
                <w:sz w:val="20"/>
              </w:rPr>
              <w:t>Cottonwood Heights City Hall</w:t>
            </w:r>
            <w:r w:rsidR="00CB7C79" w:rsidRPr="00DC5CCF">
              <w:rPr>
                <w:sz w:val="20"/>
              </w:rPr>
              <w:br/>
              <w:t>Cullimore Community Room</w:t>
            </w:r>
          </w:p>
        </w:tc>
        <w:tc>
          <w:tcPr>
            <w:tcW w:w="2970" w:type="dxa"/>
          </w:tcPr>
          <w:p w14:paraId="6DDE4733" w14:textId="77777777" w:rsidR="00E4771A" w:rsidRPr="00DC5CCF" w:rsidRDefault="00E4771A" w:rsidP="001F23D2">
            <w:pPr>
              <w:spacing w:before="2" w:after="2"/>
              <w:rPr>
                <w:sz w:val="20"/>
              </w:rPr>
            </w:pPr>
            <w:r w:rsidRPr="00DC5CCF">
              <w:rPr>
                <w:sz w:val="20"/>
              </w:rPr>
              <w:t>2277 E Bengal Blvd</w:t>
            </w:r>
          </w:p>
        </w:tc>
        <w:tc>
          <w:tcPr>
            <w:tcW w:w="2916" w:type="dxa"/>
          </w:tcPr>
          <w:p w14:paraId="035E6D09" w14:textId="77777777" w:rsidR="00E4771A" w:rsidRPr="00EA4332" w:rsidRDefault="00E4771A" w:rsidP="001F23D2">
            <w:pPr>
              <w:spacing w:before="2" w:after="2"/>
              <w:rPr>
                <w:sz w:val="20"/>
              </w:rPr>
            </w:pPr>
            <w:r w:rsidRPr="00DC5CCF">
              <w:rPr>
                <w:sz w:val="20"/>
              </w:rPr>
              <w:t>Cottonwood Heights</w:t>
            </w:r>
          </w:p>
        </w:tc>
      </w:tr>
      <w:tr w:rsidR="00BC3B8E" w:rsidRPr="001B7549" w14:paraId="3F63614C" w14:textId="77777777" w:rsidTr="00CB7C79">
        <w:trPr>
          <w:trHeight w:hRule="exact" w:val="324"/>
        </w:trPr>
        <w:tc>
          <w:tcPr>
            <w:tcW w:w="3690" w:type="dxa"/>
          </w:tcPr>
          <w:p w14:paraId="11E14AFF" w14:textId="32ED8C1B" w:rsidR="00BC3B8E" w:rsidRPr="00DC5CCF" w:rsidRDefault="00BC3B8E" w:rsidP="00AC36BC">
            <w:pPr>
              <w:spacing w:before="2" w:after="2"/>
              <w:rPr>
                <w:sz w:val="20"/>
              </w:rPr>
            </w:pPr>
            <w:r w:rsidRPr="00DC5CCF">
              <w:rPr>
                <w:sz w:val="20"/>
              </w:rPr>
              <w:t>Draper City Hall</w:t>
            </w:r>
            <w:r w:rsidR="00CB7C79" w:rsidRPr="00DC5CCF">
              <w:rPr>
                <w:sz w:val="20"/>
              </w:rPr>
              <w:t xml:space="preserve"> – Council Chambers</w:t>
            </w:r>
          </w:p>
        </w:tc>
        <w:tc>
          <w:tcPr>
            <w:tcW w:w="2970" w:type="dxa"/>
          </w:tcPr>
          <w:p w14:paraId="0B06E2F8" w14:textId="77777777" w:rsidR="00BC3B8E" w:rsidRPr="00DC5CCF" w:rsidRDefault="00BC3B8E" w:rsidP="00AC36BC">
            <w:pPr>
              <w:spacing w:before="2" w:after="2"/>
              <w:rPr>
                <w:sz w:val="20"/>
              </w:rPr>
            </w:pPr>
            <w:r w:rsidRPr="00DC5CCF">
              <w:rPr>
                <w:sz w:val="20"/>
              </w:rPr>
              <w:t>1020 Pioneer Rod (12400 S)</w:t>
            </w:r>
          </w:p>
        </w:tc>
        <w:tc>
          <w:tcPr>
            <w:tcW w:w="2916" w:type="dxa"/>
          </w:tcPr>
          <w:p w14:paraId="223DFEC4" w14:textId="77777777" w:rsidR="00BC3B8E" w:rsidRDefault="00BC3B8E" w:rsidP="00AC36BC">
            <w:pPr>
              <w:spacing w:before="2" w:after="2"/>
              <w:rPr>
                <w:sz w:val="20"/>
              </w:rPr>
            </w:pPr>
            <w:r w:rsidRPr="00DC5CCF">
              <w:rPr>
                <w:sz w:val="20"/>
              </w:rPr>
              <w:t>Draper</w:t>
            </w:r>
          </w:p>
        </w:tc>
      </w:tr>
      <w:tr w:rsidR="00E4771A" w:rsidRPr="001B7549" w14:paraId="1A3027DE" w14:textId="77777777" w:rsidTr="00CB7C79">
        <w:trPr>
          <w:trHeight w:hRule="exact" w:val="324"/>
        </w:trPr>
        <w:tc>
          <w:tcPr>
            <w:tcW w:w="3690" w:type="dxa"/>
          </w:tcPr>
          <w:p w14:paraId="35185181" w14:textId="37F952A1" w:rsidR="00E4771A" w:rsidRPr="00DC5CCF" w:rsidRDefault="00BC3B8E" w:rsidP="001F23D2">
            <w:pPr>
              <w:spacing w:before="2" w:after="2"/>
              <w:rPr>
                <w:sz w:val="20"/>
              </w:rPr>
            </w:pPr>
            <w:r w:rsidRPr="00DC5CCF">
              <w:rPr>
                <w:sz w:val="20"/>
              </w:rPr>
              <w:t>South Mountain Golf Course – Café</w:t>
            </w:r>
          </w:p>
        </w:tc>
        <w:tc>
          <w:tcPr>
            <w:tcW w:w="2970" w:type="dxa"/>
          </w:tcPr>
          <w:p w14:paraId="00FBA4D9" w14:textId="5F96F079" w:rsidR="00E4771A" w:rsidRPr="00DC5CCF" w:rsidRDefault="00BC3B8E" w:rsidP="001F23D2">
            <w:pPr>
              <w:spacing w:before="2" w:after="2"/>
              <w:rPr>
                <w:sz w:val="20"/>
              </w:rPr>
            </w:pPr>
            <w:r w:rsidRPr="00DC5CCF">
              <w:rPr>
                <w:sz w:val="20"/>
              </w:rPr>
              <w:t>1247 E Mike Weir Drive</w:t>
            </w:r>
          </w:p>
        </w:tc>
        <w:tc>
          <w:tcPr>
            <w:tcW w:w="2916" w:type="dxa"/>
          </w:tcPr>
          <w:p w14:paraId="50EFCA49" w14:textId="77777777" w:rsidR="00E4771A" w:rsidRDefault="00E4771A" w:rsidP="001F23D2">
            <w:pPr>
              <w:spacing w:before="2" w:after="2"/>
              <w:rPr>
                <w:sz w:val="20"/>
              </w:rPr>
            </w:pPr>
            <w:r w:rsidRPr="00DC5CCF">
              <w:rPr>
                <w:sz w:val="20"/>
              </w:rPr>
              <w:t>Draper</w:t>
            </w:r>
          </w:p>
        </w:tc>
      </w:tr>
      <w:tr w:rsidR="00E4771A" w:rsidRPr="001B7549" w14:paraId="464DC56F" w14:textId="77777777" w:rsidTr="00CB7C79">
        <w:trPr>
          <w:trHeight w:hRule="exact" w:val="360"/>
        </w:trPr>
        <w:tc>
          <w:tcPr>
            <w:tcW w:w="3690" w:type="dxa"/>
          </w:tcPr>
          <w:p w14:paraId="62F00824" w14:textId="1241F098" w:rsidR="00E4771A" w:rsidRPr="00DC5CCF" w:rsidRDefault="00E4771A" w:rsidP="001F23D2">
            <w:pPr>
              <w:spacing w:before="2" w:after="2"/>
              <w:rPr>
                <w:sz w:val="20"/>
              </w:rPr>
            </w:pPr>
            <w:r w:rsidRPr="00DC5CCF">
              <w:rPr>
                <w:sz w:val="20"/>
              </w:rPr>
              <w:t>Herriman City Hall</w:t>
            </w:r>
            <w:r w:rsidR="00CB7C79" w:rsidRPr="00DC5CCF">
              <w:rPr>
                <w:sz w:val="20"/>
              </w:rPr>
              <w:t xml:space="preserve"> – Community Room</w:t>
            </w:r>
          </w:p>
        </w:tc>
        <w:tc>
          <w:tcPr>
            <w:tcW w:w="2970" w:type="dxa"/>
          </w:tcPr>
          <w:p w14:paraId="2D7528F1" w14:textId="3BB8B790" w:rsidR="00E4771A" w:rsidRPr="00DC5CCF" w:rsidRDefault="00CB7C79" w:rsidP="001F23D2">
            <w:pPr>
              <w:spacing w:before="2" w:after="2"/>
              <w:rPr>
                <w:sz w:val="20"/>
              </w:rPr>
            </w:pPr>
            <w:r w:rsidRPr="00DC5CCF">
              <w:rPr>
                <w:sz w:val="20"/>
              </w:rPr>
              <w:t>5355 W Main St</w:t>
            </w:r>
          </w:p>
        </w:tc>
        <w:tc>
          <w:tcPr>
            <w:tcW w:w="2916" w:type="dxa"/>
          </w:tcPr>
          <w:p w14:paraId="02B0738E" w14:textId="77777777" w:rsidR="00E4771A" w:rsidRDefault="00E4771A" w:rsidP="001F23D2">
            <w:pPr>
              <w:spacing w:before="2" w:after="2"/>
              <w:rPr>
                <w:sz w:val="20"/>
              </w:rPr>
            </w:pPr>
            <w:r w:rsidRPr="00DC5CCF">
              <w:rPr>
                <w:sz w:val="20"/>
              </w:rPr>
              <w:t>Herriman</w:t>
            </w:r>
          </w:p>
        </w:tc>
      </w:tr>
      <w:tr w:rsidR="00E4771A" w:rsidRPr="001B7549" w14:paraId="019B05CE" w14:textId="77777777" w:rsidTr="00CB7C79">
        <w:trPr>
          <w:trHeight w:hRule="exact" w:val="360"/>
        </w:trPr>
        <w:tc>
          <w:tcPr>
            <w:tcW w:w="3690" w:type="dxa"/>
          </w:tcPr>
          <w:p w14:paraId="309C0BAB" w14:textId="3CA7D66E" w:rsidR="00E4771A" w:rsidRPr="00DC5CCF" w:rsidRDefault="00CB7C79" w:rsidP="001F23D2">
            <w:pPr>
              <w:spacing w:before="2" w:after="2"/>
              <w:rPr>
                <w:sz w:val="20"/>
              </w:rPr>
            </w:pPr>
            <w:r w:rsidRPr="00DC5CCF">
              <w:rPr>
                <w:sz w:val="20"/>
              </w:rPr>
              <w:t>Holladay Library – Large Meeting Room</w:t>
            </w:r>
          </w:p>
        </w:tc>
        <w:tc>
          <w:tcPr>
            <w:tcW w:w="2970" w:type="dxa"/>
          </w:tcPr>
          <w:p w14:paraId="6D786F84" w14:textId="042C29D9" w:rsidR="00E4771A" w:rsidRPr="00DC5CCF" w:rsidRDefault="00CB7C79" w:rsidP="001F23D2">
            <w:pPr>
              <w:spacing w:before="2" w:after="2"/>
              <w:rPr>
                <w:sz w:val="20"/>
              </w:rPr>
            </w:pPr>
            <w:r w:rsidRPr="00DC5CCF">
              <w:rPr>
                <w:sz w:val="20"/>
              </w:rPr>
              <w:t>2150 E Murray Holladay Rd</w:t>
            </w:r>
          </w:p>
        </w:tc>
        <w:tc>
          <w:tcPr>
            <w:tcW w:w="2916" w:type="dxa"/>
          </w:tcPr>
          <w:p w14:paraId="405B1756" w14:textId="77777777" w:rsidR="00E4771A" w:rsidRDefault="00E4771A" w:rsidP="001F23D2">
            <w:pPr>
              <w:spacing w:before="2" w:after="2"/>
              <w:rPr>
                <w:sz w:val="20"/>
              </w:rPr>
            </w:pPr>
            <w:r w:rsidRPr="00DC5CCF">
              <w:rPr>
                <w:sz w:val="20"/>
              </w:rPr>
              <w:t>Holladay</w:t>
            </w:r>
          </w:p>
        </w:tc>
      </w:tr>
      <w:tr w:rsidR="00E4771A" w:rsidRPr="001B7549" w14:paraId="0C2F60FF" w14:textId="77777777" w:rsidTr="00CB7C79">
        <w:trPr>
          <w:trHeight w:hRule="exact" w:val="360"/>
        </w:trPr>
        <w:tc>
          <w:tcPr>
            <w:tcW w:w="3690" w:type="dxa"/>
          </w:tcPr>
          <w:p w14:paraId="333A4EDB" w14:textId="46B48556" w:rsidR="00E4771A" w:rsidRPr="00DC5CCF" w:rsidRDefault="00CB7C79" w:rsidP="001F23D2">
            <w:pPr>
              <w:spacing w:before="2" w:after="2"/>
              <w:rPr>
                <w:sz w:val="20"/>
              </w:rPr>
            </w:pPr>
            <w:r w:rsidRPr="00DC5CCF">
              <w:rPr>
                <w:sz w:val="20"/>
              </w:rPr>
              <w:t>Kearns Library – Meeting Room 1</w:t>
            </w:r>
          </w:p>
        </w:tc>
        <w:tc>
          <w:tcPr>
            <w:tcW w:w="2970" w:type="dxa"/>
          </w:tcPr>
          <w:p w14:paraId="5EF0090A" w14:textId="40272A2C" w:rsidR="00E4771A" w:rsidRPr="00DC5CCF" w:rsidRDefault="00CB7C79" w:rsidP="001F23D2">
            <w:pPr>
              <w:spacing w:before="2" w:after="2"/>
              <w:rPr>
                <w:sz w:val="20"/>
              </w:rPr>
            </w:pPr>
            <w:r w:rsidRPr="00DC5CCF">
              <w:rPr>
                <w:sz w:val="20"/>
              </w:rPr>
              <w:t>4275 W 5345 S</w:t>
            </w:r>
          </w:p>
        </w:tc>
        <w:tc>
          <w:tcPr>
            <w:tcW w:w="2916" w:type="dxa"/>
          </w:tcPr>
          <w:p w14:paraId="3997B60A" w14:textId="77777777" w:rsidR="00E4771A" w:rsidRDefault="00E4771A" w:rsidP="001F23D2">
            <w:pPr>
              <w:spacing w:before="2" w:after="2"/>
              <w:rPr>
                <w:sz w:val="20"/>
              </w:rPr>
            </w:pPr>
            <w:r w:rsidRPr="00DC5CCF">
              <w:rPr>
                <w:sz w:val="20"/>
              </w:rPr>
              <w:t>Kearns</w:t>
            </w:r>
          </w:p>
        </w:tc>
      </w:tr>
      <w:tr w:rsidR="00E4771A" w:rsidRPr="001B7549" w14:paraId="6B4A24C8" w14:textId="77777777" w:rsidTr="00CB7C79">
        <w:trPr>
          <w:trHeight w:hRule="exact" w:val="369"/>
        </w:trPr>
        <w:tc>
          <w:tcPr>
            <w:tcW w:w="3690" w:type="dxa"/>
          </w:tcPr>
          <w:p w14:paraId="10A8D56E" w14:textId="0B8277F3" w:rsidR="00E4771A" w:rsidRPr="00DC5CCF" w:rsidRDefault="00E4771A" w:rsidP="001F23D2">
            <w:pPr>
              <w:spacing w:before="2" w:after="2"/>
              <w:rPr>
                <w:sz w:val="20"/>
              </w:rPr>
            </w:pPr>
            <w:r w:rsidRPr="00DC5CCF">
              <w:rPr>
                <w:sz w:val="20"/>
              </w:rPr>
              <w:t>Magna Library</w:t>
            </w:r>
            <w:r w:rsidR="00CB7C79" w:rsidRPr="00DC5CCF">
              <w:rPr>
                <w:sz w:val="20"/>
              </w:rPr>
              <w:t xml:space="preserve"> – Large Meeting Room</w:t>
            </w:r>
          </w:p>
        </w:tc>
        <w:tc>
          <w:tcPr>
            <w:tcW w:w="2970" w:type="dxa"/>
          </w:tcPr>
          <w:p w14:paraId="381098AE" w14:textId="77777777" w:rsidR="00E4771A" w:rsidRPr="00DC5CCF" w:rsidRDefault="00E4771A" w:rsidP="001F23D2">
            <w:pPr>
              <w:spacing w:before="2" w:after="2"/>
              <w:rPr>
                <w:sz w:val="20"/>
              </w:rPr>
            </w:pPr>
            <w:r w:rsidRPr="00DC5CCF">
              <w:rPr>
                <w:sz w:val="20"/>
              </w:rPr>
              <w:t>2675 S 8950 W</w:t>
            </w:r>
          </w:p>
        </w:tc>
        <w:tc>
          <w:tcPr>
            <w:tcW w:w="2916" w:type="dxa"/>
          </w:tcPr>
          <w:p w14:paraId="6FBE1C22" w14:textId="77777777" w:rsidR="00E4771A" w:rsidRDefault="00E4771A" w:rsidP="001F23D2">
            <w:pPr>
              <w:spacing w:before="2" w:after="2"/>
              <w:rPr>
                <w:sz w:val="20"/>
              </w:rPr>
            </w:pPr>
            <w:r w:rsidRPr="00DC5CCF">
              <w:rPr>
                <w:sz w:val="20"/>
              </w:rPr>
              <w:t>Magna</w:t>
            </w:r>
          </w:p>
        </w:tc>
      </w:tr>
      <w:tr w:rsidR="00DC5CCF" w:rsidRPr="001B7549" w14:paraId="7B87203E" w14:textId="77777777" w:rsidTr="00AC36BC">
        <w:trPr>
          <w:trHeight w:hRule="exact" w:val="612"/>
        </w:trPr>
        <w:tc>
          <w:tcPr>
            <w:tcW w:w="3690" w:type="dxa"/>
          </w:tcPr>
          <w:p w14:paraId="2198EC62" w14:textId="05AD50A4" w:rsidR="00DC5CCF" w:rsidRPr="00DC5CCF" w:rsidRDefault="00DC5CCF" w:rsidP="00AC36BC">
            <w:pPr>
              <w:spacing w:before="2" w:after="2"/>
              <w:rPr>
                <w:sz w:val="20"/>
              </w:rPr>
            </w:pPr>
            <w:r>
              <w:rPr>
                <w:sz w:val="20"/>
              </w:rPr>
              <w:lastRenderedPageBreak/>
              <w:t>Ruth Vine Tyler Library – Meeting Room</w:t>
            </w:r>
          </w:p>
        </w:tc>
        <w:tc>
          <w:tcPr>
            <w:tcW w:w="2970" w:type="dxa"/>
          </w:tcPr>
          <w:p w14:paraId="02B131D0" w14:textId="1E1D1FD9" w:rsidR="00DC5CCF" w:rsidRPr="00DC5CCF" w:rsidRDefault="00DC5CCF" w:rsidP="00AC36BC">
            <w:pPr>
              <w:spacing w:before="2" w:after="2"/>
              <w:rPr>
                <w:sz w:val="20"/>
              </w:rPr>
            </w:pPr>
            <w:r>
              <w:rPr>
                <w:sz w:val="20"/>
              </w:rPr>
              <w:t>8041 Wood St</w:t>
            </w:r>
          </w:p>
        </w:tc>
        <w:tc>
          <w:tcPr>
            <w:tcW w:w="2916" w:type="dxa"/>
          </w:tcPr>
          <w:p w14:paraId="62D0B39B" w14:textId="77777777" w:rsidR="00DC5CCF" w:rsidRDefault="00DC5CCF" w:rsidP="00AC36BC">
            <w:pPr>
              <w:spacing w:before="2" w:after="2"/>
              <w:rPr>
                <w:sz w:val="20"/>
              </w:rPr>
            </w:pPr>
            <w:r w:rsidRPr="00DC5CCF">
              <w:rPr>
                <w:sz w:val="20"/>
              </w:rPr>
              <w:t>Midvale</w:t>
            </w:r>
          </w:p>
        </w:tc>
      </w:tr>
      <w:tr w:rsidR="00E4771A" w:rsidRPr="001B7549" w14:paraId="39796E44" w14:textId="77777777" w:rsidTr="00CB7C79">
        <w:trPr>
          <w:trHeight w:hRule="exact" w:val="612"/>
        </w:trPr>
        <w:tc>
          <w:tcPr>
            <w:tcW w:w="3690" w:type="dxa"/>
          </w:tcPr>
          <w:p w14:paraId="1672042B" w14:textId="3E0E31BA" w:rsidR="00E4771A" w:rsidRPr="00DC5CCF" w:rsidRDefault="00E4771A" w:rsidP="001F23D2">
            <w:pPr>
              <w:spacing w:before="2" w:after="2"/>
              <w:rPr>
                <w:sz w:val="20"/>
              </w:rPr>
            </w:pPr>
            <w:r w:rsidRPr="00DC5CCF">
              <w:rPr>
                <w:sz w:val="20"/>
              </w:rPr>
              <w:t>Midvale City Hall</w:t>
            </w:r>
            <w:r w:rsidR="00CB7C79" w:rsidRPr="00DC5CCF">
              <w:rPr>
                <w:sz w:val="20"/>
              </w:rPr>
              <w:t xml:space="preserve"> – Dahle Conference Room</w:t>
            </w:r>
          </w:p>
        </w:tc>
        <w:tc>
          <w:tcPr>
            <w:tcW w:w="2970" w:type="dxa"/>
          </w:tcPr>
          <w:p w14:paraId="2F16B4AC" w14:textId="6DBB4615" w:rsidR="00E4771A" w:rsidRPr="00DC5CCF" w:rsidRDefault="00CB7C79" w:rsidP="001F23D2">
            <w:pPr>
              <w:spacing w:before="2" w:after="2"/>
              <w:rPr>
                <w:sz w:val="20"/>
              </w:rPr>
            </w:pPr>
            <w:r w:rsidRPr="00DC5CCF">
              <w:rPr>
                <w:sz w:val="20"/>
              </w:rPr>
              <w:t>7505 W Holden St</w:t>
            </w:r>
          </w:p>
        </w:tc>
        <w:tc>
          <w:tcPr>
            <w:tcW w:w="2916" w:type="dxa"/>
          </w:tcPr>
          <w:p w14:paraId="151DF62A" w14:textId="77777777" w:rsidR="00E4771A" w:rsidRDefault="00E4771A" w:rsidP="001F23D2">
            <w:pPr>
              <w:spacing w:before="2" w:after="2"/>
              <w:rPr>
                <w:sz w:val="20"/>
              </w:rPr>
            </w:pPr>
            <w:r w:rsidRPr="00DC5CCF">
              <w:rPr>
                <w:sz w:val="20"/>
              </w:rPr>
              <w:t>Midvale</w:t>
            </w:r>
          </w:p>
        </w:tc>
      </w:tr>
      <w:tr w:rsidR="00E4771A" w:rsidRPr="00DC5CCF" w14:paraId="053D9B89" w14:textId="77777777" w:rsidTr="00CB7C79">
        <w:trPr>
          <w:trHeight w:hRule="exact" w:val="360"/>
        </w:trPr>
        <w:tc>
          <w:tcPr>
            <w:tcW w:w="3690" w:type="dxa"/>
          </w:tcPr>
          <w:p w14:paraId="02880BB6" w14:textId="13DD9A0C" w:rsidR="00E4771A" w:rsidRPr="00DC5CCF" w:rsidRDefault="00E4771A" w:rsidP="001F23D2">
            <w:pPr>
              <w:spacing w:before="2" w:after="2"/>
              <w:rPr>
                <w:sz w:val="20"/>
              </w:rPr>
            </w:pPr>
            <w:r w:rsidRPr="00DC5CCF">
              <w:rPr>
                <w:sz w:val="20"/>
              </w:rPr>
              <w:t xml:space="preserve">Millcreek </w:t>
            </w:r>
            <w:r w:rsidR="00CB7C79" w:rsidRPr="00DC5CCF">
              <w:rPr>
                <w:sz w:val="20"/>
              </w:rPr>
              <w:t>Library – Large Meeting Room</w:t>
            </w:r>
          </w:p>
        </w:tc>
        <w:tc>
          <w:tcPr>
            <w:tcW w:w="2970" w:type="dxa"/>
          </w:tcPr>
          <w:p w14:paraId="3835F2E6" w14:textId="3BD6AC7F" w:rsidR="00E4771A" w:rsidRPr="00DC5CCF" w:rsidRDefault="00CB7C79" w:rsidP="001F23D2">
            <w:pPr>
              <w:spacing w:before="2" w:after="2"/>
              <w:rPr>
                <w:sz w:val="20"/>
              </w:rPr>
            </w:pPr>
            <w:r w:rsidRPr="00DC5CCF">
              <w:rPr>
                <w:sz w:val="20"/>
              </w:rPr>
              <w:t>2266 E Evergreen Ave</w:t>
            </w:r>
          </w:p>
        </w:tc>
        <w:tc>
          <w:tcPr>
            <w:tcW w:w="2916" w:type="dxa"/>
          </w:tcPr>
          <w:p w14:paraId="08B43ABA" w14:textId="5AA5E064" w:rsidR="00E4771A" w:rsidRPr="00DC5CCF" w:rsidRDefault="00CB7C79" w:rsidP="001F23D2">
            <w:pPr>
              <w:spacing w:before="2" w:after="2"/>
              <w:rPr>
                <w:sz w:val="20"/>
              </w:rPr>
            </w:pPr>
            <w:r w:rsidRPr="00DC5CCF">
              <w:rPr>
                <w:sz w:val="20"/>
              </w:rPr>
              <w:t>Millcreek</w:t>
            </w:r>
          </w:p>
        </w:tc>
      </w:tr>
      <w:tr w:rsidR="00E4771A" w:rsidRPr="00DC5CCF" w14:paraId="32C509A2" w14:textId="77777777" w:rsidTr="00CB7C79">
        <w:trPr>
          <w:trHeight w:hRule="exact" w:val="360"/>
        </w:trPr>
        <w:tc>
          <w:tcPr>
            <w:tcW w:w="3690" w:type="dxa"/>
          </w:tcPr>
          <w:p w14:paraId="27847F75" w14:textId="41F1E714" w:rsidR="00E4771A" w:rsidRPr="00DC5CCF" w:rsidRDefault="00E4771A" w:rsidP="001F23D2">
            <w:pPr>
              <w:spacing w:before="2" w:after="2"/>
              <w:rPr>
                <w:sz w:val="20"/>
              </w:rPr>
            </w:pPr>
            <w:r w:rsidRPr="00DC5CCF">
              <w:rPr>
                <w:sz w:val="20"/>
              </w:rPr>
              <w:t>Murray City Hall</w:t>
            </w:r>
            <w:r w:rsidR="00CB7C79" w:rsidRPr="00DC5CCF">
              <w:rPr>
                <w:sz w:val="20"/>
              </w:rPr>
              <w:t xml:space="preserve"> – Poplar Meeting Room</w:t>
            </w:r>
          </w:p>
        </w:tc>
        <w:tc>
          <w:tcPr>
            <w:tcW w:w="2970" w:type="dxa"/>
          </w:tcPr>
          <w:p w14:paraId="211A772F" w14:textId="2B47D0B8" w:rsidR="00E4771A" w:rsidRPr="00DC5CCF" w:rsidRDefault="00CB7C79" w:rsidP="001F23D2">
            <w:pPr>
              <w:spacing w:before="2" w:after="2"/>
              <w:rPr>
                <w:sz w:val="20"/>
              </w:rPr>
            </w:pPr>
            <w:r w:rsidRPr="00DC5CCF">
              <w:rPr>
                <w:sz w:val="20"/>
              </w:rPr>
              <w:t>10 E 4800 S</w:t>
            </w:r>
          </w:p>
        </w:tc>
        <w:tc>
          <w:tcPr>
            <w:tcW w:w="2916" w:type="dxa"/>
          </w:tcPr>
          <w:p w14:paraId="0F5B0B16" w14:textId="77777777" w:rsidR="00E4771A" w:rsidRPr="00DC5CCF" w:rsidRDefault="00E4771A" w:rsidP="001F23D2">
            <w:pPr>
              <w:spacing w:before="2" w:after="2"/>
              <w:rPr>
                <w:sz w:val="20"/>
              </w:rPr>
            </w:pPr>
            <w:r w:rsidRPr="00DC5CCF">
              <w:rPr>
                <w:sz w:val="20"/>
              </w:rPr>
              <w:t>Murray</w:t>
            </w:r>
          </w:p>
        </w:tc>
      </w:tr>
      <w:tr w:rsidR="00E4771A" w:rsidRPr="00DC5CCF" w14:paraId="7EDECA33" w14:textId="77777777" w:rsidTr="00CB7C79">
        <w:trPr>
          <w:trHeight w:hRule="exact" w:val="360"/>
        </w:trPr>
        <w:tc>
          <w:tcPr>
            <w:tcW w:w="3690" w:type="dxa"/>
          </w:tcPr>
          <w:p w14:paraId="19B09B2A" w14:textId="621E5630" w:rsidR="00E4771A" w:rsidRPr="00DC5CCF" w:rsidRDefault="00E4771A" w:rsidP="001F23D2">
            <w:pPr>
              <w:spacing w:before="2" w:after="2"/>
              <w:rPr>
                <w:sz w:val="20"/>
              </w:rPr>
            </w:pPr>
            <w:r w:rsidRPr="00DC5CCF">
              <w:rPr>
                <w:sz w:val="20"/>
              </w:rPr>
              <w:t>Riverton City Hall</w:t>
            </w:r>
            <w:r w:rsidR="00CB7C79" w:rsidRPr="00DC5CCF">
              <w:rPr>
                <w:sz w:val="20"/>
              </w:rPr>
              <w:t xml:space="preserve"> – Room C-101</w:t>
            </w:r>
          </w:p>
        </w:tc>
        <w:tc>
          <w:tcPr>
            <w:tcW w:w="2970" w:type="dxa"/>
          </w:tcPr>
          <w:p w14:paraId="273D4FFC" w14:textId="77777777" w:rsidR="00E4771A" w:rsidRPr="00DC5CCF" w:rsidRDefault="00E4771A" w:rsidP="001F23D2">
            <w:pPr>
              <w:spacing w:before="2" w:after="2"/>
              <w:rPr>
                <w:sz w:val="20"/>
              </w:rPr>
            </w:pPr>
            <w:r w:rsidRPr="00DC5CCF">
              <w:rPr>
                <w:sz w:val="20"/>
              </w:rPr>
              <w:t>12830 S Redwood Rd</w:t>
            </w:r>
          </w:p>
        </w:tc>
        <w:tc>
          <w:tcPr>
            <w:tcW w:w="2916" w:type="dxa"/>
          </w:tcPr>
          <w:p w14:paraId="76323316" w14:textId="77777777" w:rsidR="00E4771A" w:rsidRPr="00DC5CCF" w:rsidRDefault="00E4771A" w:rsidP="001F23D2">
            <w:pPr>
              <w:spacing w:before="2" w:after="2"/>
              <w:rPr>
                <w:sz w:val="20"/>
              </w:rPr>
            </w:pPr>
            <w:r w:rsidRPr="00DC5CCF">
              <w:rPr>
                <w:sz w:val="20"/>
              </w:rPr>
              <w:t>Riverton</w:t>
            </w:r>
          </w:p>
        </w:tc>
      </w:tr>
      <w:tr w:rsidR="00C305C4" w:rsidRPr="001B7549" w14:paraId="2D841DC7" w14:textId="77777777" w:rsidTr="00AC36BC">
        <w:trPr>
          <w:trHeight w:hRule="exact" w:val="360"/>
        </w:trPr>
        <w:tc>
          <w:tcPr>
            <w:tcW w:w="3690" w:type="dxa"/>
          </w:tcPr>
          <w:p w14:paraId="6994D8C8" w14:textId="77777777" w:rsidR="00C305C4" w:rsidRPr="00DC5CCF" w:rsidRDefault="00C305C4" w:rsidP="00AC36BC">
            <w:pPr>
              <w:spacing w:before="2" w:after="2"/>
              <w:rPr>
                <w:sz w:val="20"/>
              </w:rPr>
            </w:pPr>
            <w:r w:rsidRPr="00DC5CCF">
              <w:rPr>
                <w:sz w:val="20"/>
              </w:rPr>
              <w:t>Glendale Library – Meeting Rooms A&amp;B</w:t>
            </w:r>
          </w:p>
        </w:tc>
        <w:tc>
          <w:tcPr>
            <w:tcW w:w="2970" w:type="dxa"/>
          </w:tcPr>
          <w:p w14:paraId="0E4D69E5" w14:textId="77777777" w:rsidR="00C305C4" w:rsidRPr="00DC5CCF" w:rsidRDefault="00C305C4" w:rsidP="00AC36BC">
            <w:pPr>
              <w:spacing w:before="2" w:after="2"/>
              <w:rPr>
                <w:sz w:val="20"/>
              </w:rPr>
            </w:pPr>
            <w:r w:rsidRPr="00DC5CCF">
              <w:rPr>
                <w:sz w:val="20"/>
              </w:rPr>
              <w:t>1375 W Concord St</w:t>
            </w:r>
          </w:p>
        </w:tc>
        <w:tc>
          <w:tcPr>
            <w:tcW w:w="2916" w:type="dxa"/>
          </w:tcPr>
          <w:p w14:paraId="4AE4259F" w14:textId="77777777" w:rsidR="00C305C4" w:rsidRDefault="00C305C4" w:rsidP="00AC36BC">
            <w:pPr>
              <w:spacing w:before="2" w:after="2"/>
              <w:rPr>
                <w:sz w:val="20"/>
              </w:rPr>
            </w:pPr>
            <w:r w:rsidRPr="00DC5CCF">
              <w:rPr>
                <w:sz w:val="20"/>
              </w:rPr>
              <w:t>Salt Lake City</w:t>
            </w:r>
          </w:p>
        </w:tc>
      </w:tr>
      <w:tr w:rsidR="00CB7C79" w:rsidRPr="001B7549" w14:paraId="3CF97E52" w14:textId="77777777" w:rsidTr="00CB7C79">
        <w:trPr>
          <w:trHeight w:hRule="exact" w:val="360"/>
        </w:trPr>
        <w:tc>
          <w:tcPr>
            <w:tcW w:w="3690" w:type="dxa"/>
          </w:tcPr>
          <w:p w14:paraId="2CF5893B" w14:textId="39FF0970" w:rsidR="00CB7C79" w:rsidRPr="00DC5CCF" w:rsidRDefault="00CB7C79" w:rsidP="00AC36BC">
            <w:pPr>
              <w:spacing w:before="2" w:after="2"/>
              <w:rPr>
                <w:sz w:val="20"/>
              </w:rPr>
            </w:pPr>
            <w:r w:rsidRPr="00DC5CCF">
              <w:rPr>
                <w:sz w:val="20"/>
              </w:rPr>
              <w:t>Hogle Zoo – Rendezoo Room</w:t>
            </w:r>
          </w:p>
        </w:tc>
        <w:tc>
          <w:tcPr>
            <w:tcW w:w="2970" w:type="dxa"/>
          </w:tcPr>
          <w:p w14:paraId="629E5BE5" w14:textId="51D16EA3" w:rsidR="00CB7C79" w:rsidRPr="00DC5CCF" w:rsidRDefault="00CB7C79" w:rsidP="00AC36BC">
            <w:pPr>
              <w:spacing w:before="2" w:after="2"/>
              <w:rPr>
                <w:sz w:val="20"/>
              </w:rPr>
            </w:pPr>
            <w:r w:rsidRPr="00DC5CCF">
              <w:rPr>
                <w:sz w:val="20"/>
              </w:rPr>
              <w:t>2600 E Sunnyside Ave</w:t>
            </w:r>
          </w:p>
        </w:tc>
        <w:tc>
          <w:tcPr>
            <w:tcW w:w="2916" w:type="dxa"/>
          </w:tcPr>
          <w:p w14:paraId="70385A9F" w14:textId="77777777" w:rsidR="00CB7C79" w:rsidRDefault="00CB7C79" w:rsidP="00AC36BC">
            <w:pPr>
              <w:spacing w:before="2" w:after="2"/>
              <w:rPr>
                <w:sz w:val="20"/>
              </w:rPr>
            </w:pPr>
            <w:r w:rsidRPr="00DC5CCF">
              <w:rPr>
                <w:sz w:val="20"/>
              </w:rPr>
              <w:t>Salt Lake City</w:t>
            </w:r>
          </w:p>
        </w:tc>
      </w:tr>
      <w:tr w:rsidR="00C305C4" w:rsidRPr="00DC5CCF" w14:paraId="6CD608C2" w14:textId="77777777" w:rsidTr="00C305C4">
        <w:trPr>
          <w:trHeight w:hRule="exact" w:val="540"/>
        </w:trPr>
        <w:tc>
          <w:tcPr>
            <w:tcW w:w="3690" w:type="dxa"/>
          </w:tcPr>
          <w:p w14:paraId="2403F14C" w14:textId="033C7F71" w:rsidR="00C305C4" w:rsidRPr="00DC5CCF" w:rsidRDefault="00C305C4" w:rsidP="00AC36BC">
            <w:pPr>
              <w:spacing w:before="2" w:after="2"/>
              <w:rPr>
                <w:sz w:val="20"/>
              </w:rPr>
            </w:pPr>
            <w:r w:rsidRPr="00DC5CCF">
              <w:rPr>
                <w:sz w:val="20"/>
              </w:rPr>
              <w:t>J. Willard Marriott Library – Gould Auditorium</w:t>
            </w:r>
          </w:p>
        </w:tc>
        <w:tc>
          <w:tcPr>
            <w:tcW w:w="2970" w:type="dxa"/>
          </w:tcPr>
          <w:p w14:paraId="464CC74D" w14:textId="15702628" w:rsidR="00C305C4" w:rsidRPr="00DC5CCF" w:rsidRDefault="00C305C4" w:rsidP="00AC36BC">
            <w:pPr>
              <w:spacing w:before="2" w:after="2"/>
              <w:rPr>
                <w:sz w:val="20"/>
              </w:rPr>
            </w:pPr>
            <w:r w:rsidRPr="00DC5CCF">
              <w:rPr>
                <w:sz w:val="20"/>
              </w:rPr>
              <w:t>295 S 1500 E</w:t>
            </w:r>
          </w:p>
        </w:tc>
        <w:tc>
          <w:tcPr>
            <w:tcW w:w="2916" w:type="dxa"/>
          </w:tcPr>
          <w:p w14:paraId="0A86B4E2" w14:textId="77777777" w:rsidR="00C305C4" w:rsidRPr="00DC5CCF" w:rsidRDefault="00C305C4" w:rsidP="00AC36BC">
            <w:pPr>
              <w:spacing w:before="2" w:after="2"/>
              <w:rPr>
                <w:sz w:val="20"/>
              </w:rPr>
            </w:pPr>
            <w:r w:rsidRPr="00DC5CCF">
              <w:rPr>
                <w:sz w:val="20"/>
              </w:rPr>
              <w:t>Salt Lake City</w:t>
            </w:r>
          </w:p>
        </w:tc>
      </w:tr>
      <w:tr w:rsidR="00CB7C79" w:rsidRPr="00DC5CCF" w14:paraId="655C6B4A" w14:textId="77777777" w:rsidTr="00CB7C79">
        <w:trPr>
          <w:trHeight w:hRule="exact" w:val="360"/>
        </w:trPr>
        <w:tc>
          <w:tcPr>
            <w:tcW w:w="3690" w:type="dxa"/>
          </w:tcPr>
          <w:p w14:paraId="1D2224C0" w14:textId="4BC51ADA" w:rsidR="00CB7C79" w:rsidRPr="00DC5CCF" w:rsidRDefault="00CB7C79" w:rsidP="00AC36BC">
            <w:pPr>
              <w:spacing w:before="2" w:after="2"/>
              <w:rPr>
                <w:sz w:val="20"/>
              </w:rPr>
            </w:pPr>
            <w:r w:rsidRPr="00DC5CCF">
              <w:rPr>
                <w:sz w:val="20"/>
              </w:rPr>
              <w:t>River’s Bend Senior Center</w:t>
            </w:r>
            <w:r w:rsidR="00C305C4" w:rsidRPr="00DC5CCF">
              <w:rPr>
                <w:sz w:val="20"/>
              </w:rPr>
              <w:t xml:space="preserve"> – Craft Room</w:t>
            </w:r>
          </w:p>
        </w:tc>
        <w:tc>
          <w:tcPr>
            <w:tcW w:w="2970" w:type="dxa"/>
          </w:tcPr>
          <w:p w14:paraId="41E8916C" w14:textId="77777777" w:rsidR="00CB7C79" w:rsidRPr="00DC5CCF" w:rsidRDefault="00CB7C79" w:rsidP="00AC36BC">
            <w:pPr>
              <w:spacing w:before="2" w:after="2"/>
              <w:rPr>
                <w:sz w:val="20"/>
              </w:rPr>
            </w:pPr>
            <w:r w:rsidRPr="00DC5CCF">
              <w:rPr>
                <w:sz w:val="20"/>
              </w:rPr>
              <w:t>1300 W 300 N</w:t>
            </w:r>
          </w:p>
        </w:tc>
        <w:tc>
          <w:tcPr>
            <w:tcW w:w="2916" w:type="dxa"/>
          </w:tcPr>
          <w:p w14:paraId="121FB481" w14:textId="77777777" w:rsidR="00CB7C79" w:rsidRPr="00DC5CCF" w:rsidRDefault="00CB7C79" w:rsidP="00AC36BC">
            <w:pPr>
              <w:spacing w:before="2" w:after="2"/>
              <w:rPr>
                <w:sz w:val="20"/>
              </w:rPr>
            </w:pPr>
            <w:r w:rsidRPr="00DC5CCF">
              <w:rPr>
                <w:sz w:val="20"/>
              </w:rPr>
              <w:t>Salt Lake City</w:t>
            </w:r>
          </w:p>
        </w:tc>
      </w:tr>
      <w:tr w:rsidR="00E4771A" w:rsidRPr="00DC5CCF" w14:paraId="0F5A7C36" w14:textId="77777777" w:rsidTr="00C305C4">
        <w:trPr>
          <w:trHeight w:hRule="exact" w:val="540"/>
        </w:trPr>
        <w:tc>
          <w:tcPr>
            <w:tcW w:w="3690" w:type="dxa"/>
          </w:tcPr>
          <w:p w14:paraId="4CB7FD18" w14:textId="3CB993E2" w:rsidR="00E4771A" w:rsidRPr="00DC5CCF" w:rsidRDefault="00E4771A" w:rsidP="001F23D2">
            <w:pPr>
              <w:spacing w:before="2" w:after="2"/>
              <w:rPr>
                <w:sz w:val="20"/>
              </w:rPr>
            </w:pPr>
            <w:r w:rsidRPr="00DC5CCF">
              <w:rPr>
                <w:sz w:val="20"/>
              </w:rPr>
              <w:t xml:space="preserve">Salt Lake City </w:t>
            </w:r>
            <w:r w:rsidR="00C305C4" w:rsidRPr="00DC5CCF">
              <w:rPr>
                <w:sz w:val="20"/>
              </w:rPr>
              <w:t xml:space="preserve">Public </w:t>
            </w:r>
            <w:r w:rsidRPr="00DC5CCF">
              <w:rPr>
                <w:sz w:val="20"/>
              </w:rPr>
              <w:t>Library</w:t>
            </w:r>
            <w:r w:rsidR="00C305C4" w:rsidRPr="00DC5CCF">
              <w:rPr>
                <w:sz w:val="20"/>
              </w:rPr>
              <w:t xml:space="preserve"> – Exterior Shops</w:t>
            </w:r>
          </w:p>
        </w:tc>
        <w:tc>
          <w:tcPr>
            <w:tcW w:w="2970" w:type="dxa"/>
          </w:tcPr>
          <w:p w14:paraId="49754FDE" w14:textId="21E8785E" w:rsidR="00E4771A" w:rsidRPr="00DC5CCF" w:rsidRDefault="00C305C4" w:rsidP="001F23D2">
            <w:pPr>
              <w:spacing w:before="2" w:after="2"/>
              <w:rPr>
                <w:sz w:val="20"/>
              </w:rPr>
            </w:pPr>
            <w:r w:rsidRPr="00DC5CCF">
              <w:rPr>
                <w:sz w:val="20"/>
              </w:rPr>
              <w:t>210 E 400 S</w:t>
            </w:r>
          </w:p>
        </w:tc>
        <w:tc>
          <w:tcPr>
            <w:tcW w:w="2916" w:type="dxa"/>
          </w:tcPr>
          <w:p w14:paraId="3485E2CC" w14:textId="77777777" w:rsidR="00E4771A" w:rsidRPr="00DC5CCF" w:rsidRDefault="00E4771A" w:rsidP="001F23D2">
            <w:pPr>
              <w:spacing w:before="2" w:after="2"/>
              <w:rPr>
                <w:sz w:val="20"/>
              </w:rPr>
            </w:pPr>
            <w:r w:rsidRPr="00DC5CCF">
              <w:rPr>
                <w:sz w:val="20"/>
              </w:rPr>
              <w:t>Salt Lake City</w:t>
            </w:r>
          </w:p>
        </w:tc>
      </w:tr>
      <w:tr w:rsidR="00E4771A" w:rsidRPr="00DC5CCF" w14:paraId="3753111E" w14:textId="77777777" w:rsidTr="00C305C4">
        <w:trPr>
          <w:trHeight w:hRule="exact" w:val="540"/>
        </w:trPr>
        <w:tc>
          <w:tcPr>
            <w:tcW w:w="3690" w:type="dxa"/>
          </w:tcPr>
          <w:p w14:paraId="1D5BDDC4" w14:textId="504BE4E1" w:rsidR="00E4771A" w:rsidRPr="00DC5CCF" w:rsidRDefault="00E4771A" w:rsidP="001F23D2">
            <w:pPr>
              <w:spacing w:before="2" w:after="2"/>
              <w:rPr>
                <w:sz w:val="20"/>
              </w:rPr>
            </w:pPr>
            <w:r w:rsidRPr="00DC5CCF">
              <w:rPr>
                <w:sz w:val="20"/>
              </w:rPr>
              <w:t>Salt Lake County Government Center</w:t>
            </w:r>
            <w:r w:rsidR="00C305C4" w:rsidRPr="00DC5CCF">
              <w:rPr>
                <w:sz w:val="20"/>
              </w:rPr>
              <w:br/>
              <w:t>Room S1-110</w:t>
            </w:r>
          </w:p>
        </w:tc>
        <w:tc>
          <w:tcPr>
            <w:tcW w:w="2970" w:type="dxa"/>
          </w:tcPr>
          <w:p w14:paraId="685759E1" w14:textId="77777777" w:rsidR="00E4771A" w:rsidRPr="00DC5CCF" w:rsidRDefault="00E4771A" w:rsidP="001F23D2">
            <w:pPr>
              <w:spacing w:before="2" w:after="2"/>
              <w:rPr>
                <w:sz w:val="20"/>
              </w:rPr>
            </w:pPr>
            <w:r w:rsidRPr="00DC5CCF">
              <w:rPr>
                <w:sz w:val="20"/>
              </w:rPr>
              <w:t>2001 S State Street</w:t>
            </w:r>
          </w:p>
        </w:tc>
        <w:tc>
          <w:tcPr>
            <w:tcW w:w="2916" w:type="dxa"/>
          </w:tcPr>
          <w:p w14:paraId="7A1FF6FC" w14:textId="77777777" w:rsidR="00E4771A" w:rsidRPr="00DC5CCF" w:rsidRDefault="00E4771A" w:rsidP="001F23D2">
            <w:pPr>
              <w:spacing w:before="2" w:after="2"/>
              <w:rPr>
                <w:sz w:val="20"/>
              </w:rPr>
            </w:pPr>
            <w:r w:rsidRPr="00DC5CCF">
              <w:rPr>
                <w:sz w:val="20"/>
              </w:rPr>
              <w:t>Salt Lake City</w:t>
            </w:r>
          </w:p>
        </w:tc>
      </w:tr>
      <w:tr w:rsidR="00E4771A" w:rsidRPr="00DC5CCF" w14:paraId="1998A8D0" w14:textId="77777777" w:rsidTr="00CB7C79">
        <w:trPr>
          <w:trHeight w:hRule="exact" w:val="360"/>
        </w:trPr>
        <w:tc>
          <w:tcPr>
            <w:tcW w:w="3690" w:type="dxa"/>
          </w:tcPr>
          <w:p w14:paraId="08C47136" w14:textId="7684AB0B" w:rsidR="00E4771A" w:rsidRPr="00DC5CCF" w:rsidRDefault="00E4771A" w:rsidP="001F23D2">
            <w:pPr>
              <w:spacing w:before="2" w:after="2"/>
              <w:rPr>
                <w:sz w:val="20"/>
              </w:rPr>
            </w:pPr>
            <w:r w:rsidRPr="00DC5CCF">
              <w:rPr>
                <w:sz w:val="20"/>
              </w:rPr>
              <w:t>Sandy City Hall</w:t>
            </w:r>
            <w:r w:rsidR="00C305C4" w:rsidRPr="00DC5CCF">
              <w:rPr>
                <w:sz w:val="20"/>
              </w:rPr>
              <w:t xml:space="preserve"> – Multi-</w:t>
            </w:r>
            <w:r w:rsidR="00DC5CCF" w:rsidRPr="00DC5CCF">
              <w:rPr>
                <w:sz w:val="20"/>
              </w:rPr>
              <w:t>Purpose</w:t>
            </w:r>
            <w:r w:rsidR="00C305C4" w:rsidRPr="00DC5CCF">
              <w:rPr>
                <w:sz w:val="20"/>
              </w:rPr>
              <w:t xml:space="preserve"> Room</w:t>
            </w:r>
          </w:p>
        </w:tc>
        <w:tc>
          <w:tcPr>
            <w:tcW w:w="2970" w:type="dxa"/>
          </w:tcPr>
          <w:p w14:paraId="7337D8C4" w14:textId="77777777" w:rsidR="00E4771A" w:rsidRPr="00DC5CCF" w:rsidRDefault="00E4771A" w:rsidP="001F23D2">
            <w:pPr>
              <w:spacing w:before="2" w:after="2"/>
              <w:rPr>
                <w:sz w:val="20"/>
              </w:rPr>
            </w:pPr>
            <w:r w:rsidRPr="00DC5CCF">
              <w:rPr>
                <w:sz w:val="20"/>
              </w:rPr>
              <w:t>10000 Centennial Pkwy</w:t>
            </w:r>
          </w:p>
        </w:tc>
        <w:tc>
          <w:tcPr>
            <w:tcW w:w="2916" w:type="dxa"/>
          </w:tcPr>
          <w:p w14:paraId="4083C13A" w14:textId="77777777" w:rsidR="00E4771A" w:rsidRPr="00DC5CCF" w:rsidRDefault="00E4771A" w:rsidP="001F23D2">
            <w:pPr>
              <w:spacing w:before="2" w:after="2"/>
              <w:rPr>
                <w:sz w:val="20"/>
              </w:rPr>
            </w:pPr>
            <w:r w:rsidRPr="00DC5CCF">
              <w:rPr>
                <w:sz w:val="20"/>
              </w:rPr>
              <w:t>Sandy</w:t>
            </w:r>
          </w:p>
        </w:tc>
      </w:tr>
      <w:tr w:rsidR="00E4771A" w:rsidRPr="00DC5CCF" w14:paraId="0AAE3B5A" w14:textId="77777777" w:rsidTr="00CB7C79">
        <w:trPr>
          <w:trHeight w:hRule="exact" w:val="360"/>
        </w:trPr>
        <w:tc>
          <w:tcPr>
            <w:tcW w:w="3690" w:type="dxa"/>
          </w:tcPr>
          <w:p w14:paraId="1090E5C5" w14:textId="7C4C3ABE" w:rsidR="00E4771A" w:rsidRPr="00DC5CCF" w:rsidRDefault="00E4771A" w:rsidP="001F23D2">
            <w:pPr>
              <w:spacing w:before="2" w:after="2"/>
              <w:rPr>
                <w:sz w:val="20"/>
              </w:rPr>
            </w:pPr>
            <w:r w:rsidRPr="00DC5CCF">
              <w:rPr>
                <w:sz w:val="20"/>
              </w:rPr>
              <w:t xml:space="preserve">Sandy </w:t>
            </w:r>
            <w:r w:rsidR="00C305C4" w:rsidRPr="00DC5CCF">
              <w:rPr>
                <w:sz w:val="20"/>
              </w:rPr>
              <w:t>Library – Large Meeting Room</w:t>
            </w:r>
          </w:p>
        </w:tc>
        <w:tc>
          <w:tcPr>
            <w:tcW w:w="2970" w:type="dxa"/>
          </w:tcPr>
          <w:p w14:paraId="21CB5E81" w14:textId="425F4EA9" w:rsidR="00E4771A" w:rsidRPr="00DC5CCF" w:rsidRDefault="00C305C4" w:rsidP="001F23D2">
            <w:pPr>
              <w:spacing w:before="2" w:after="2"/>
              <w:rPr>
                <w:sz w:val="20"/>
              </w:rPr>
            </w:pPr>
            <w:r w:rsidRPr="00DC5CCF">
              <w:rPr>
                <w:sz w:val="20"/>
              </w:rPr>
              <w:t>1001 S Petunia Way</w:t>
            </w:r>
          </w:p>
        </w:tc>
        <w:tc>
          <w:tcPr>
            <w:tcW w:w="2916" w:type="dxa"/>
          </w:tcPr>
          <w:p w14:paraId="11F54D96" w14:textId="77777777" w:rsidR="00E4771A" w:rsidRPr="00DC5CCF" w:rsidRDefault="00E4771A" w:rsidP="001F23D2">
            <w:pPr>
              <w:spacing w:before="2" w:after="2"/>
              <w:rPr>
                <w:sz w:val="20"/>
              </w:rPr>
            </w:pPr>
            <w:r w:rsidRPr="00DC5CCF">
              <w:rPr>
                <w:sz w:val="20"/>
              </w:rPr>
              <w:t>Sandy</w:t>
            </w:r>
          </w:p>
        </w:tc>
      </w:tr>
      <w:tr w:rsidR="00C305C4" w:rsidRPr="00DC5CCF" w14:paraId="66B90642" w14:textId="77777777" w:rsidTr="00AC36BC">
        <w:trPr>
          <w:trHeight w:hRule="exact" w:val="360"/>
        </w:trPr>
        <w:tc>
          <w:tcPr>
            <w:tcW w:w="3690" w:type="dxa"/>
          </w:tcPr>
          <w:p w14:paraId="7E3F2AB5" w14:textId="28624D68" w:rsidR="00C305C4" w:rsidRPr="00DC5CCF" w:rsidRDefault="00C305C4" w:rsidP="00AC36BC">
            <w:pPr>
              <w:spacing w:before="2" w:after="2"/>
              <w:rPr>
                <w:sz w:val="20"/>
              </w:rPr>
            </w:pPr>
            <w:r w:rsidRPr="00DC5CCF">
              <w:rPr>
                <w:sz w:val="20"/>
              </w:rPr>
              <w:t>Daybreak Library – Meeting Room</w:t>
            </w:r>
          </w:p>
        </w:tc>
        <w:tc>
          <w:tcPr>
            <w:tcW w:w="2970" w:type="dxa"/>
          </w:tcPr>
          <w:p w14:paraId="58565A50" w14:textId="435EB614" w:rsidR="00C305C4" w:rsidRPr="00DC5CCF" w:rsidRDefault="00C305C4" w:rsidP="00AC36BC">
            <w:pPr>
              <w:spacing w:before="2" w:after="2"/>
              <w:rPr>
                <w:sz w:val="20"/>
              </w:rPr>
            </w:pPr>
            <w:r w:rsidRPr="00DC5CCF">
              <w:rPr>
                <w:sz w:val="20"/>
              </w:rPr>
              <w:t>11358 S Grandville Ave</w:t>
            </w:r>
          </w:p>
        </w:tc>
        <w:tc>
          <w:tcPr>
            <w:tcW w:w="2916" w:type="dxa"/>
          </w:tcPr>
          <w:p w14:paraId="03D392F2" w14:textId="77777777" w:rsidR="00C305C4" w:rsidRPr="00DC5CCF" w:rsidRDefault="00C305C4" w:rsidP="00AC36BC">
            <w:pPr>
              <w:spacing w:before="2" w:after="2"/>
              <w:rPr>
                <w:sz w:val="20"/>
              </w:rPr>
            </w:pPr>
            <w:r w:rsidRPr="00DC5CCF">
              <w:rPr>
                <w:sz w:val="20"/>
              </w:rPr>
              <w:t>South Jordan</w:t>
            </w:r>
          </w:p>
        </w:tc>
      </w:tr>
      <w:tr w:rsidR="00E4771A" w:rsidRPr="00DC5CCF" w14:paraId="1014BB89" w14:textId="77777777" w:rsidTr="00CB7C79">
        <w:trPr>
          <w:trHeight w:hRule="exact" w:val="360"/>
        </w:trPr>
        <w:tc>
          <w:tcPr>
            <w:tcW w:w="3690" w:type="dxa"/>
          </w:tcPr>
          <w:p w14:paraId="5927A696" w14:textId="70889D87" w:rsidR="00E4771A" w:rsidRPr="00DC5CCF" w:rsidRDefault="00C305C4" w:rsidP="001F23D2">
            <w:pPr>
              <w:spacing w:before="2" w:after="2"/>
              <w:rPr>
                <w:sz w:val="20"/>
              </w:rPr>
            </w:pPr>
            <w:r w:rsidRPr="00DC5CCF">
              <w:rPr>
                <w:sz w:val="20"/>
              </w:rPr>
              <w:t>South Jordan Library – Meeting Room</w:t>
            </w:r>
          </w:p>
        </w:tc>
        <w:tc>
          <w:tcPr>
            <w:tcW w:w="2970" w:type="dxa"/>
          </w:tcPr>
          <w:p w14:paraId="612EBFDA" w14:textId="1A8F8092" w:rsidR="00E4771A" w:rsidRPr="00DC5CCF" w:rsidRDefault="00C305C4" w:rsidP="001F23D2">
            <w:pPr>
              <w:spacing w:before="2" w:after="2"/>
              <w:rPr>
                <w:sz w:val="20"/>
              </w:rPr>
            </w:pPr>
            <w:r w:rsidRPr="00DC5CCF">
              <w:rPr>
                <w:sz w:val="20"/>
              </w:rPr>
              <w:t>10673 S Redwood Rd</w:t>
            </w:r>
          </w:p>
        </w:tc>
        <w:tc>
          <w:tcPr>
            <w:tcW w:w="2916" w:type="dxa"/>
          </w:tcPr>
          <w:p w14:paraId="5982F598" w14:textId="77777777" w:rsidR="00E4771A" w:rsidRPr="00DC5CCF" w:rsidRDefault="00E4771A" w:rsidP="001F23D2">
            <w:pPr>
              <w:spacing w:before="2" w:after="2"/>
              <w:rPr>
                <w:sz w:val="20"/>
              </w:rPr>
            </w:pPr>
            <w:r w:rsidRPr="00DC5CCF">
              <w:rPr>
                <w:sz w:val="20"/>
              </w:rPr>
              <w:t>South Jordan</w:t>
            </w:r>
          </w:p>
        </w:tc>
      </w:tr>
      <w:tr w:rsidR="00CB7C79" w:rsidRPr="00DC5CCF" w14:paraId="27092F5B" w14:textId="77777777" w:rsidTr="00CB7C79">
        <w:trPr>
          <w:trHeight w:hRule="exact" w:val="360"/>
        </w:trPr>
        <w:tc>
          <w:tcPr>
            <w:tcW w:w="3690" w:type="dxa"/>
          </w:tcPr>
          <w:p w14:paraId="5C4FF1DE" w14:textId="0DF22CAC" w:rsidR="00CB7C79" w:rsidRPr="00DC5CCF" w:rsidRDefault="00CB7C79" w:rsidP="00AC36BC">
            <w:pPr>
              <w:spacing w:before="2" w:after="2"/>
              <w:rPr>
                <w:sz w:val="20"/>
              </w:rPr>
            </w:pPr>
            <w:r w:rsidRPr="00DC5CCF">
              <w:rPr>
                <w:sz w:val="20"/>
              </w:rPr>
              <w:t>Granite Library</w:t>
            </w:r>
            <w:r w:rsidR="00DC5CCF" w:rsidRPr="00DC5CCF">
              <w:rPr>
                <w:sz w:val="20"/>
              </w:rPr>
              <w:t xml:space="preserve"> – Large Meeting Room</w:t>
            </w:r>
          </w:p>
        </w:tc>
        <w:tc>
          <w:tcPr>
            <w:tcW w:w="2970" w:type="dxa"/>
          </w:tcPr>
          <w:p w14:paraId="01FEB4DC" w14:textId="0D2C0E7E" w:rsidR="00CB7C79" w:rsidRPr="00DC5CCF" w:rsidRDefault="00DC5CCF" w:rsidP="00AC36BC">
            <w:pPr>
              <w:spacing w:before="2" w:after="2"/>
              <w:rPr>
                <w:sz w:val="20"/>
              </w:rPr>
            </w:pPr>
            <w:r w:rsidRPr="00DC5CCF">
              <w:rPr>
                <w:sz w:val="20"/>
              </w:rPr>
              <w:t>3375 S 500 E</w:t>
            </w:r>
          </w:p>
        </w:tc>
        <w:tc>
          <w:tcPr>
            <w:tcW w:w="2916" w:type="dxa"/>
          </w:tcPr>
          <w:p w14:paraId="236CFBEB" w14:textId="77777777" w:rsidR="00CB7C79" w:rsidRPr="00DC5CCF" w:rsidRDefault="00CB7C79" w:rsidP="00AC36BC">
            <w:pPr>
              <w:spacing w:before="2" w:after="2"/>
              <w:rPr>
                <w:sz w:val="20"/>
              </w:rPr>
            </w:pPr>
            <w:r w:rsidRPr="00DC5CCF">
              <w:rPr>
                <w:sz w:val="20"/>
              </w:rPr>
              <w:t>South Salt Lake</w:t>
            </w:r>
          </w:p>
        </w:tc>
      </w:tr>
      <w:tr w:rsidR="00E4771A" w:rsidRPr="00DC5CCF" w14:paraId="0D5EAF68" w14:textId="77777777" w:rsidTr="00CB7C79">
        <w:trPr>
          <w:trHeight w:hRule="exact" w:val="360"/>
        </w:trPr>
        <w:tc>
          <w:tcPr>
            <w:tcW w:w="3690" w:type="dxa"/>
          </w:tcPr>
          <w:p w14:paraId="066B3F27" w14:textId="5F2C845C" w:rsidR="00E4771A" w:rsidRPr="00DC5CCF" w:rsidRDefault="00E4771A" w:rsidP="001F23D2">
            <w:pPr>
              <w:spacing w:before="2" w:after="2"/>
              <w:rPr>
                <w:sz w:val="20"/>
              </w:rPr>
            </w:pPr>
            <w:r w:rsidRPr="00DC5CCF">
              <w:rPr>
                <w:sz w:val="20"/>
              </w:rPr>
              <w:t>Taylorsville City Hall</w:t>
            </w:r>
            <w:r w:rsidR="00DC5CCF" w:rsidRPr="00DC5CCF">
              <w:rPr>
                <w:sz w:val="20"/>
              </w:rPr>
              <w:t xml:space="preserve"> – Council Chambers</w:t>
            </w:r>
          </w:p>
        </w:tc>
        <w:tc>
          <w:tcPr>
            <w:tcW w:w="2970" w:type="dxa"/>
          </w:tcPr>
          <w:p w14:paraId="5B62807A" w14:textId="77777777" w:rsidR="00E4771A" w:rsidRPr="00DC5CCF" w:rsidRDefault="00E4771A" w:rsidP="001F23D2">
            <w:pPr>
              <w:spacing w:before="2" w:after="2"/>
              <w:rPr>
                <w:sz w:val="20"/>
              </w:rPr>
            </w:pPr>
            <w:r w:rsidRPr="00DC5CCF">
              <w:rPr>
                <w:sz w:val="20"/>
              </w:rPr>
              <w:t>2600 West Taylorsville Blvd</w:t>
            </w:r>
          </w:p>
        </w:tc>
        <w:tc>
          <w:tcPr>
            <w:tcW w:w="2916" w:type="dxa"/>
          </w:tcPr>
          <w:p w14:paraId="6CE7A2D5" w14:textId="77777777" w:rsidR="00E4771A" w:rsidRPr="00DC5CCF" w:rsidRDefault="00E4771A" w:rsidP="001F23D2">
            <w:pPr>
              <w:spacing w:before="2" w:after="2"/>
              <w:rPr>
                <w:sz w:val="20"/>
              </w:rPr>
            </w:pPr>
            <w:r w:rsidRPr="00DC5CCF">
              <w:rPr>
                <w:sz w:val="20"/>
              </w:rPr>
              <w:t>Taylorsville</w:t>
            </w:r>
          </w:p>
        </w:tc>
      </w:tr>
      <w:tr w:rsidR="00CB7C79" w:rsidRPr="00DC5CCF" w14:paraId="425D573F" w14:textId="77777777" w:rsidTr="00CB7C79">
        <w:trPr>
          <w:trHeight w:hRule="exact" w:val="360"/>
        </w:trPr>
        <w:tc>
          <w:tcPr>
            <w:tcW w:w="3690" w:type="dxa"/>
          </w:tcPr>
          <w:p w14:paraId="35F49F17" w14:textId="7064B5B0" w:rsidR="00CB7C79" w:rsidRPr="00DC5CCF" w:rsidRDefault="00DC5CCF" w:rsidP="00AC36BC">
            <w:pPr>
              <w:spacing w:before="2" w:after="2"/>
              <w:rPr>
                <w:sz w:val="20"/>
              </w:rPr>
            </w:pPr>
            <w:r w:rsidRPr="00DC5CCF">
              <w:rPr>
                <w:sz w:val="20"/>
              </w:rPr>
              <w:t>Bingham Creek Library – Meeting Room</w:t>
            </w:r>
          </w:p>
        </w:tc>
        <w:tc>
          <w:tcPr>
            <w:tcW w:w="2970" w:type="dxa"/>
          </w:tcPr>
          <w:p w14:paraId="0487F7D2" w14:textId="0F088709" w:rsidR="00CB7C79" w:rsidRPr="00DC5CCF" w:rsidRDefault="00DC5CCF" w:rsidP="00AC36BC">
            <w:pPr>
              <w:spacing w:before="2" w:after="2"/>
              <w:rPr>
                <w:sz w:val="20"/>
              </w:rPr>
            </w:pPr>
            <w:r w:rsidRPr="00DC5CCF">
              <w:rPr>
                <w:sz w:val="20"/>
              </w:rPr>
              <w:t>4834 W 9000 S</w:t>
            </w:r>
          </w:p>
        </w:tc>
        <w:tc>
          <w:tcPr>
            <w:tcW w:w="2916" w:type="dxa"/>
          </w:tcPr>
          <w:p w14:paraId="6F3AEB2F" w14:textId="77777777" w:rsidR="00CB7C79" w:rsidRPr="00DC5CCF" w:rsidRDefault="00CB7C79" w:rsidP="00AC36BC">
            <w:pPr>
              <w:spacing w:before="2" w:after="2"/>
              <w:rPr>
                <w:sz w:val="20"/>
              </w:rPr>
            </w:pPr>
            <w:r w:rsidRPr="00DC5CCF">
              <w:rPr>
                <w:sz w:val="20"/>
              </w:rPr>
              <w:t>West Jordan</w:t>
            </w:r>
          </w:p>
        </w:tc>
      </w:tr>
      <w:tr w:rsidR="00E4771A" w:rsidRPr="00DC5CCF" w14:paraId="7AA5DB52" w14:textId="77777777" w:rsidTr="00DC5CCF">
        <w:trPr>
          <w:trHeight w:hRule="exact" w:val="621"/>
        </w:trPr>
        <w:tc>
          <w:tcPr>
            <w:tcW w:w="3690" w:type="dxa"/>
          </w:tcPr>
          <w:p w14:paraId="047BDD29" w14:textId="559E6314" w:rsidR="00E4771A" w:rsidRPr="00DC5CCF" w:rsidRDefault="00E4771A" w:rsidP="001F23D2">
            <w:pPr>
              <w:spacing w:before="2" w:after="2"/>
              <w:rPr>
                <w:sz w:val="20"/>
              </w:rPr>
            </w:pPr>
            <w:r w:rsidRPr="00DC5CCF">
              <w:rPr>
                <w:sz w:val="20"/>
              </w:rPr>
              <w:t>West Jordan City Hall</w:t>
            </w:r>
            <w:r w:rsidR="00DC5CCF" w:rsidRPr="00DC5CCF">
              <w:rPr>
                <w:sz w:val="20"/>
              </w:rPr>
              <w:t xml:space="preserve"> – Community Room</w:t>
            </w:r>
          </w:p>
        </w:tc>
        <w:tc>
          <w:tcPr>
            <w:tcW w:w="2970" w:type="dxa"/>
          </w:tcPr>
          <w:p w14:paraId="1EE02019" w14:textId="77777777" w:rsidR="00E4771A" w:rsidRPr="00DC5CCF" w:rsidRDefault="00E4771A" w:rsidP="001F23D2">
            <w:pPr>
              <w:spacing w:before="2" w:after="2"/>
              <w:rPr>
                <w:sz w:val="20"/>
              </w:rPr>
            </w:pPr>
            <w:r w:rsidRPr="00DC5CCF">
              <w:rPr>
                <w:sz w:val="20"/>
              </w:rPr>
              <w:t>8000 S Redwood Rd</w:t>
            </w:r>
          </w:p>
        </w:tc>
        <w:tc>
          <w:tcPr>
            <w:tcW w:w="2916" w:type="dxa"/>
          </w:tcPr>
          <w:p w14:paraId="173C2D63" w14:textId="77777777" w:rsidR="00E4771A" w:rsidRPr="00DC5CCF" w:rsidRDefault="00E4771A" w:rsidP="001F23D2">
            <w:pPr>
              <w:spacing w:before="2" w:after="2"/>
              <w:rPr>
                <w:sz w:val="20"/>
              </w:rPr>
            </w:pPr>
            <w:r w:rsidRPr="00DC5CCF">
              <w:rPr>
                <w:sz w:val="20"/>
              </w:rPr>
              <w:t>West Jordan</w:t>
            </w:r>
          </w:p>
        </w:tc>
      </w:tr>
      <w:tr w:rsidR="00DC5CCF" w:rsidRPr="00DC5CCF" w14:paraId="09F2392A" w14:textId="77777777" w:rsidTr="00DC5CCF">
        <w:trPr>
          <w:trHeight w:hRule="exact" w:val="369"/>
        </w:trPr>
        <w:tc>
          <w:tcPr>
            <w:tcW w:w="3690" w:type="dxa"/>
          </w:tcPr>
          <w:p w14:paraId="5254C860" w14:textId="5F8A3DD9" w:rsidR="00DC5CCF" w:rsidRPr="00DC5CCF" w:rsidRDefault="00DC5CCF" w:rsidP="001F23D2">
            <w:pPr>
              <w:spacing w:before="2" w:after="2"/>
              <w:rPr>
                <w:sz w:val="20"/>
              </w:rPr>
            </w:pPr>
            <w:r w:rsidRPr="00DC5CCF">
              <w:rPr>
                <w:sz w:val="20"/>
              </w:rPr>
              <w:t>Hunter Library – Meeting Room</w:t>
            </w:r>
          </w:p>
        </w:tc>
        <w:tc>
          <w:tcPr>
            <w:tcW w:w="2970" w:type="dxa"/>
          </w:tcPr>
          <w:p w14:paraId="1997F98C" w14:textId="375E39FE" w:rsidR="00DC5CCF" w:rsidRPr="00DC5CCF" w:rsidRDefault="00DC5CCF" w:rsidP="001F23D2">
            <w:pPr>
              <w:spacing w:before="2" w:after="2"/>
              <w:rPr>
                <w:sz w:val="20"/>
              </w:rPr>
            </w:pPr>
            <w:r w:rsidRPr="00DC5CCF">
              <w:rPr>
                <w:sz w:val="20"/>
              </w:rPr>
              <w:t>4740 W 4100 S</w:t>
            </w:r>
          </w:p>
        </w:tc>
        <w:tc>
          <w:tcPr>
            <w:tcW w:w="2916" w:type="dxa"/>
          </w:tcPr>
          <w:p w14:paraId="764D2E32" w14:textId="4340F8D6" w:rsidR="00DC5CCF" w:rsidRPr="00DC5CCF" w:rsidRDefault="00DC5CCF" w:rsidP="001F23D2">
            <w:pPr>
              <w:spacing w:before="2" w:after="2"/>
              <w:rPr>
                <w:sz w:val="20"/>
              </w:rPr>
            </w:pPr>
            <w:r w:rsidRPr="00DC5CCF">
              <w:rPr>
                <w:sz w:val="20"/>
              </w:rPr>
              <w:t>West Valley</w:t>
            </w:r>
          </w:p>
        </w:tc>
      </w:tr>
      <w:tr w:rsidR="00DC5CCF" w:rsidRPr="001B7549" w14:paraId="64E43C7B" w14:textId="77777777" w:rsidTr="00DC5CCF">
        <w:trPr>
          <w:trHeight w:hRule="exact" w:val="369"/>
        </w:trPr>
        <w:tc>
          <w:tcPr>
            <w:tcW w:w="3690" w:type="dxa"/>
          </w:tcPr>
          <w:p w14:paraId="357CCB20" w14:textId="4F48BB0C" w:rsidR="00DC5CCF" w:rsidRPr="00DC5CCF" w:rsidRDefault="00DC5CCF" w:rsidP="001F23D2">
            <w:pPr>
              <w:spacing w:before="2" w:after="2"/>
              <w:rPr>
                <w:sz w:val="20"/>
              </w:rPr>
            </w:pPr>
            <w:r w:rsidRPr="00DC5CCF">
              <w:rPr>
                <w:sz w:val="20"/>
              </w:rPr>
              <w:t>West Valley City Hall – Lobby</w:t>
            </w:r>
          </w:p>
        </w:tc>
        <w:tc>
          <w:tcPr>
            <w:tcW w:w="2970" w:type="dxa"/>
          </w:tcPr>
          <w:p w14:paraId="0F896BE3" w14:textId="2F299309" w:rsidR="00DC5CCF" w:rsidRPr="00DC5CCF" w:rsidRDefault="00DC5CCF" w:rsidP="001F23D2">
            <w:pPr>
              <w:spacing w:before="2" w:after="2"/>
              <w:rPr>
                <w:sz w:val="20"/>
              </w:rPr>
            </w:pPr>
            <w:r w:rsidRPr="00DC5CCF">
              <w:rPr>
                <w:sz w:val="20"/>
              </w:rPr>
              <w:t>3600 S Constitution Blvd</w:t>
            </w:r>
          </w:p>
        </w:tc>
        <w:tc>
          <w:tcPr>
            <w:tcW w:w="2916" w:type="dxa"/>
          </w:tcPr>
          <w:p w14:paraId="25FC8E1A" w14:textId="7E713E36" w:rsidR="00DC5CCF" w:rsidRPr="00DC5CCF" w:rsidRDefault="00DC5CCF" w:rsidP="001F23D2">
            <w:pPr>
              <w:spacing w:before="2" w:after="2"/>
              <w:rPr>
                <w:sz w:val="20"/>
              </w:rPr>
            </w:pPr>
            <w:r w:rsidRPr="00DC5CCF">
              <w:rPr>
                <w:sz w:val="20"/>
              </w:rPr>
              <w:t>West Valley</w:t>
            </w:r>
          </w:p>
        </w:tc>
      </w:tr>
    </w:tbl>
    <w:p w14:paraId="7A38A812" w14:textId="530527BD" w:rsidR="006B7C6B" w:rsidRDefault="00174129" w:rsidP="006B7C6B">
      <w:pPr>
        <w:pStyle w:val="ParaNORMAL"/>
        <w:spacing w:before="200"/>
      </w:pPr>
      <w:r>
        <w:t xml:space="preserve">The address for the Statewide Election Voter Information Website is vote.utah.gov.  </w:t>
      </w:r>
      <w:r w:rsidR="006B7C6B">
        <w:t>For information on registering to vote</w:t>
      </w:r>
      <w:r w:rsidR="0035795A">
        <w:t xml:space="preserve"> and </w:t>
      </w:r>
      <w:r>
        <w:t xml:space="preserve">absentee ballots, </w:t>
      </w:r>
      <w:r w:rsidR="006B7C6B">
        <w:t>voters may contact the office of the (a)</w:t>
      </w:r>
      <w:r w:rsidR="007A6C68">
        <w:t> </w:t>
      </w:r>
      <w:r w:rsidR="00416E07">
        <w:t>Salt Lake County</w:t>
      </w:r>
      <w:r w:rsidR="006B7C6B">
        <w:t xml:space="preserve"> Clerk</w:t>
      </w:r>
      <w:r w:rsidR="00416E07">
        <w:t>, Election Division</w:t>
      </w:r>
      <w:r w:rsidR="006B7C6B">
        <w:t xml:space="preserve"> at </w:t>
      </w:r>
      <w:r w:rsidR="00416E07">
        <w:t>2001 South State Street, #S1-200,</w:t>
      </w:r>
      <w:r w:rsidR="006B7C6B">
        <w:t xml:space="preserve"> </w:t>
      </w:r>
      <w:r w:rsidR="00416E07">
        <w:t>Salt Lake City</w:t>
      </w:r>
      <w:r w:rsidR="006B7C6B">
        <w:t xml:space="preserve">, </w:t>
      </w:r>
      <w:r w:rsidR="00416E07">
        <w:t>Utah</w:t>
      </w:r>
      <w:r w:rsidR="00062001">
        <w:t>, 84114</w:t>
      </w:r>
      <w:r w:rsidR="006B7C6B" w:rsidRPr="00EA394A">
        <w:t>, telephone: (</w:t>
      </w:r>
      <w:r w:rsidR="00416E07">
        <w:t>385</w:t>
      </w:r>
      <w:r w:rsidR="006B7C6B" w:rsidRPr="00EA394A">
        <w:t xml:space="preserve">) </w:t>
      </w:r>
      <w:r w:rsidR="00416E07">
        <w:t>468</w:t>
      </w:r>
      <w:r w:rsidR="006B7C6B">
        <w:t>-</w:t>
      </w:r>
      <w:r w:rsidR="00416E07">
        <w:t>7400</w:t>
      </w:r>
      <w:r w:rsidR="006B7C6B" w:rsidRPr="00EA394A">
        <w:t xml:space="preserve"> or visit the County Clerk’s </w:t>
      </w:r>
      <w:r w:rsidR="006B7C6B">
        <w:t xml:space="preserve">election </w:t>
      </w:r>
      <w:r w:rsidR="006B7C6B" w:rsidRPr="00EA394A">
        <w:t xml:space="preserve">website </w:t>
      </w:r>
      <w:r w:rsidR="00416E07" w:rsidRPr="00EA394A">
        <w:t>at</w:t>
      </w:r>
      <w:r w:rsidR="00416E07">
        <w:t xml:space="preserve"> </w:t>
      </w:r>
      <w:r w:rsidR="00CC7B16" w:rsidRPr="00CC7B16">
        <w:t>saltlakecounty.gov/clerk/elections/</w:t>
      </w:r>
      <w:r w:rsidR="00416E07">
        <w:t xml:space="preserve"> </w:t>
      </w:r>
      <w:r w:rsidR="006B7C6B">
        <w:t>or (b)</w:t>
      </w:r>
      <w:r w:rsidR="007A6C68">
        <w:t> </w:t>
      </w:r>
      <w:r w:rsidR="006B7C6B">
        <w:t xml:space="preserve">Utah Lieutenant Governor, State Capitol, 350 N. State Street, Suite 220, Salt Lake City, Utah 84114, (801) 538-1041 or visit the Lieutenant Governor’s website at </w:t>
      </w:r>
      <w:hyperlink r:id="rId7" w:history="1">
        <w:r w:rsidR="006B7C6B" w:rsidRPr="00A63DD7">
          <w:rPr>
            <w:rStyle w:val="Hyperlink"/>
          </w:rPr>
          <w:t>elections.utah.gov</w:t>
        </w:r>
      </w:hyperlink>
      <w:r w:rsidR="006B7C6B">
        <w:t>.</w:t>
      </w:r>
    </w:p>
    <w:p w14:paraId="62FE6889" w14:textId="50B2A020" w:rsidR="006B7C6B" w:rsidRDefault="006B7C6B" w:rsidP="006B7C6B">
      <w:pPr>
        <w:pStyle w:val="ParaNORMAL"/>
        <w:spacing w:before="200"/>
      </w:pPr>
      <w:r>
        <w:t>For information about alternate times and forms of voting</w:t>
      </w:r>
      <w:r w:rsidR="0035795A">
        <w:t>, changes to the location of a polling place and the location of an additional polling place</w:t>
      </w:r>
      <w:r>
        <w:t xml:space="preserve">, voters may contact the office of the </w:t>
      </w:r>
      <w:r w:rsidR="00416E07">
        <w:t>Salt Lake County</w:t>
      </w:r>
      <w:r>
        <w:t xml:space="preserve"> Clerk</w:t>
      </w:r>
      <w:r w:rsidR="0035795A">
        <w:t xml:space="preserve"> (who is acting a</w:t>
      </w:r>
      <w:r w:rsidR="00A27769">
        <w:t>s a</w:t>
      </w:r>
      <w:r w:rsidR="0035795A">
        <w:t xml:space="preserve"> provider election officer for the Local Special Election)</w:t>
      </w:r>
      <w:r>
        <w:t xml:space="preserve"> at the </w:t>
      </w:r>
      <w:r w:rsidR="00062001">
        <w:t>Salt Lake County Clerk, Election Division at 2001 South State Street, #S1-200, Salt Lake City, Utah, 84114</w:t>
      </w:r>
      <w:r w:rsidR="00A27769" w:rsidRPr="00EA394A">
        <w:t>, telephone: (</w:t>
      </w:r>
      <w:r w:rsidR="00416E07">
        <w:t>385</w:t>
      </w:r>
      <w:r w:rsidR="00A27769" w:rsidRPr="00EA394A">
        <w:t xml:space="preserve">) </w:t>
      </w:r>
      <w:r w:rsidR="00416E07">
        <w:t>468</w:t>
      </w:r>
      <w:r w:rsidR="00A27769">
        <w:t>-</w:t>
      </w:r>
      <w:r w:rsidR="00416E07">
        <w:t>7400</w:t>
      </w:r>
      <w:r w:rsidR="00A27769" w:rsidRPr="00EA394A">
        <w:t xml:space="preserve"> or visit the County Clerk’s </w:t>
      </w:r>
      <w:r w:rsidR="00A27769">
        <w:t xml:space="preserve">election </w:t>
      </w:r>
      <w:r w:rsidR="00A27769" w:rsidRPr="00EA394A">
        <w:t>website at</w:t>
      </w:r>
      <w:r w:rsidR="007A6C68">
        <w:t xml:space="preserve"> </w:t>
      </w:r>
      <w:r w:rsidR="00CC7B16" w:rsidRPr="00CC7B16">
        <w:t>saltlakecounty.gov/clerk/elections/</w:t>
      </w:r>
      <w:r w:rsidR="00416E07">
        <w:t>.</w:t>
      </w:r>
    </w:p>
    <w:p w14:paraId="2EA691D3" w14:textId="6760CE67" w:rsidR="00957DEB" w:rsidRPr="000A0C35" w:rsidRDefault="00957DEB" w:rsidP="00957DEB">
      <w:pPr>
        <w:pStyle w:val="ParaNORMAL"/>
        <w:rPr>
          <w:u w:val="single"/>
        </w:rPr>
      </w:pPr>
      <w:r w:rsidRPr="000A0C35">
        <w:rPr>
          <w:u w:val="single"/>
        </w:rPr>
        <w:lastRenderedPageBreak/>
        <w:t xml:space="preserve">In order to vote </w:t>
      </w:r>
      <w:r w:rsidR="003E317A">
        <w:rPr>
          <w:u w:val="single"/>
        </w:rPr>
        <w:t xml:space="preserve">in person </w:t>
      </w:r>
      <w:r w:rsidRPr="000A0C35">
        <w:rPr>
          <w:u w:val="single"/>
        </w:rPr>
        <w:t>at the election, you must present valid voter identification to the poll worker before voting, which must be (a) a valid form of photo identification that shows your name and photograph</w:t>
      </w:r>
      <w:r>
        <w:rPr>
          <w:u w:val="single"/>
        </w:rPr>
        <w:t>, (b) a valid tribal card, whether or not the card includes your photograph or not,</w:t>
      </w:r>
      <w:r w:rsidRPr="000A0C35">
        <w:rPr>
          <w:u w:val="single"/>
        </w:rPr>
        <w:t xml:space="preserve"> or (</w:t>
      </w:r>
      <w:r>
        <w:rPr>
          <w:u w:val="single"/>
        </w:rPr>
        <w:t>c</w:t>
      </w:r>
      <w:r w:rsidRPr="000A0C35">
        <w:rPr>
          <w:u w:val="single"/>
        </w:rPr>
        <w:t>) two different forms of identification that show your name and current address.</w:t>
      </w:r>
    </w:p>
    <w:p w14:paraId="0537A5CD" w14:textId="3D23CC22" w:rsidR="00025D93" w:rsidRDefault="00025D93" w:rsidP="00A334C6">
      <w:pPr>
        <w:pStyle w:val="ParaNORMAL"/>
        <w:spacing w:before="200"/>
      </w:pPr>
      <w:r>
        <w:t>Voters who need assistance voting or other accommodations should call (</w:t>
      </w:r>
      <w:r w:rsidR="00416E07">
        <w:t>385</w:t>
      </w:r>
      <w:r>
        <w:t xml:space="preserve">) </w:t>
      </w:r>
      <w:r w:rsidR="00416E07">
        <w:t>468</w:t>
      </w:r>
      <w:r>
        <w:t>-</w:t>
      </w:r>
      <w:r w:rsidR="00416E07">
        <w:t>7400</w:t>
      </w:r>
      <w:r>
        <w:t xml:space="preserve"> or email</w:t>
      </w:r>
      <w:r w:rsidR="00416E07">
        <w:t xml:space="preserve"> </w:t>
      </w:r>
      <w:hyperlink r:id="rId8" w:history="1">
        <w:r w:rsidR="00416E07" w:rsidRPr="001701AA">
          <w:rPr>
            <w:rStyle w:val="Hyperlink"/>
          </w:rPr>
          <w:t>vote@saltlakecounty.gov</w:t>
        </w:r>
      </w:hyperlink>
      <w:r w:rsidR="00416E07">
        <w:t>.</w:t>
      </w:r>
    </w:p>
    <w:p w14:paraId="25BC02DC" w14:textId="4D56DE52" w:rsidR="00957DEB" w:rsidRDefault="00957DEB" w:rsidP="00A334C6">
      <w:pPr>
        <w:pStyle w:val="ParaNORMAL"/>
        <w:spacing w:before="200"/>
      </w:pPr>
      <w:r>
        <w:t>There is to be no special registration of voters for the</w:t>
      </w:r>
      <w:r w:rsidR="00177ECB">
        <w:t xml:space="preserve"> local</w:t>
      </w:r>
      <w:r>
        <w:t xml:space="preserve"> </w:t>
      </w:r>
      <w:r w:rsidR="003E317A">
        <w:t>special bond e</w:t>
      </w:r>
      <w:r w:rsidR="00923E24">
        <w:t>lection</w:t>
      </w:r>
      <w:r>
        <w:t xml:space="preserve">, and the official register of voters last made or revised shall constitute the register for the </w:t>
      </w:r>
      <w:r w:rsidR="00177ECB">
        <w:t xml:space="preserve">local </w:t>
      </w:r>
      <w:r w:rsidR="00A63DD7">
        <w:t>special bond e</w:t>
      </w:r>
      <w:r w:rsidR="00923E24">
        <w:t>lection</w:t>
      </w:r>
      <w:r>
        <w:t xml:space="preserve">, except that all persons who reside within the District and are registered to vote in the election held on </w:t>
      </w:r>
      <w:r w:rsidR="003E317A">
        <w:t>Election Day</w:t>
      </w:r>
      <w:r>
        <w:t xml:space="preserve"> shall be considered to vote in the </w:t>
      </w:r>
      <w:r w:rsidR="00177ECB">
        <w:t xml:space="preserve">local </w:t>
      </w:r>
      <w:r w:rsidR="00A63DD7">
        <w:t>special bond e</w:t>
      </w:r>
      <w:r w:rsidR="00923E24">
        <w:t>lection</w:t>
      </w:r>
      <w:r>
        <w:t>.</w:t>
      </w:r>
    </w:p>
    <w:p w14:paraId="4C1EEF01" w14:textId="47A4070C" w:rsidR="006B7C6B" w:rsidRDefault="006B7C6B" w:rsidP="006B7C6B">
      <w:pPr>
        <w:pStyle w:val="ParaNORMAL"/>
        <w:spacing w:before="200"/>
      </w:pPr>
      <w:bookmarkStart w:id="0" w:name="_DV_C50"/>
      <w:r>
        <w:rPr>
          <w:iCs/>
        </w:rPr>
        <w:t xml:space="preserve">The title and text of the ballot proposition that will </w:t>
      </w:r>
      <w:r>
        <w:t>submitted to the qualified, registered voters residing within the District is as follows:</w:t>
      </w:r>
    </w:p>
    <w:p w14:paraId="2E7E5589" w14:textId="77777777" w:rsidR="00DF0C0F" w:rsidRDefault="00DF0C0F">
      <w:pPr>
        <w:spacing w:line="240" w:lineRule="auto"/>
        <w:rPr>
          <w:b/>
          <w:sz w:val="22"/>
        </w:rPr>
      </w:pPr>
      <w:r>
        <w:rPr>
          <w:smallCaps/>
          <w:sz w:val="22"/>
        </w:rPr>
        <w:br w:type="page"/>
      </w:r>
    </w:p>
    <w:p w14:paraId="470464EB" w14:textId="1AE205EB" w:rsidR="00EA02F0" w:rsidRPr="00EA02F0" w:rsidRDefault="00EA02F0" w:rsidP="006B7C6B">
      <w:pPr>
        <w:pStyle w:val="TitleCenterBold"/>
        <w:spacing w:before="200" w:line="260" w:lineRule="exact"/>
        <w:rPr>
          <w:sz w:val="22"/>
        </w:rPr>
      </w:pPr>
      <w:r>
        <w:rPr>
          <w:sz w:val="22"/>
        </w:rPr>
        <w:lastRenderedPageBreak/>
        <w:t>OFFICIAL BALLOT FOR THE</w:t>
      </w:r>
    </w:p>
    <w:p w14:paraId="59C3D96C" w14:textId="4594D2E3" w:rsidR="006B7C6B" w:rsidRPr="004D6D8B" w:rsidRDefault="006B7C6B" w:rsidP="006B7C6B">
      <w:pPr>
        <w:pStyle w:val="TitleCenterBold"/>
        <w:spacing w:before="200" w:line="260" w:lineRule="exact"/>
        <w:rPr>
          <w:smallCaps w:val="0"/>
          <w:sz w:val="22"/>
        </w:rPr>
      </w:pPr>
      <w:r w:rsidRPr="004D6D8B">
        <w:rPr>
          <w:smallCaps w:val="0"/>
          <w:sz w:val="22"/>
        </w:rPr>
        <w:t xml:space="preserve">BOARD OF EDUCATION OF </w:t>
      </w:r>
      <w:r w:rsidR="005E5E5F">
        <w:rPr>
          <w:smallCaps w:val="0"/>
          <w:sz w:val="22"/>
        </w:rPr>
        <w:t>SALT LAKE CITY SCHOOL DISTRICT</w:t>
      </w:r>
      <w:r w:rsidRPr="004D6D8B">
        <w:rPr>
          <w:smallCaps w:val="0"/>
          <w:sz w:val="22"/>
        </w:rPr>
        <w:t>, UTAH</w:t>
      </w:r>
    </w:p>
    <w:p w14:paraId="4978D8D4" w14:textId="77777777" w:rsidR="006B7C6B" w:rsidRPr="004D6D8B" w:rsidRDefault="006B7C6B" w:rsidP="006B7C6B">
      <w:pPr>
        <w:pStyle w:val="TitleCenterBold"/>
        <w:spacing w:before="160" w:line="260" w:lineRule="exact"/>
        <w:rPr>
          <w:b w:val="0"/>
          <w:smallCaps w:val="0"/>
          <w:sz w:val="22"/>
        </w:rPr>
      </w:pPr>
      <w:r>
        <w:rPr>
          <w:smallCaps w:val="0"/>
          <w:sz w:val="22"/>
        </w:rPr>
        <w:t>SPECIAL BOND ELECTION</w:t>
      </w:r>
    </w:p>
    <w:p w14:paraId="0964E89C" w14:textId="77777777" w:rsidR="007A6C68" w:rsidRDefault="007A6C68" w:rsidP="007A6C68">
      <w:pPr>
        <w:spacing w:before="160"/>
        <w:jc w:val="center"/>
      </w:pPr>
      <w:r>
        <w:t>November 5, 2024</w:t>
      </w:r>
    </w:p>
    <w:p w14:paraId="7F3C70E6" w14:textId="6ACD4614" w:rsidR="007A6C68" w:rsidRPr="002F67A9" w:rsidRDefault="007A6C68" w:rsidP="007A6C68">
      <w:pPr>
        <w:pStyle w:val="QuotedText"/>
        <w:ind w:left="450" w:right="450"/>
        <w:rPr>
          <w:sz w:val="22"/>
          <w:szCs w:val="22"/>
        </w:rPr>
      </w:pPr>
      <w:r w:rsidRPr="002F67A9">
        <w:rPr>
          <w:sz w:val="22"/>
          <w:szCs w:val="22"/>
        </w:rPr>
        <w:t xml:space="preserve">Shall the Board of Education of </w:t>
      </w:r>
      <w:r w:rsidR="005E5E5F">
        <w:rPr>
          <w:sz w:val="22"/>
          <w:szCs w:val="22"/>
        </w:rPr>
        <w:t>Salt Lake City School District</w:t>
      </w:r>
      <w:r w:rsidRPr="002F67A9">
        <w:rPr>
          <w:sz w:val="22"/>
          <w:szCs w:val="22"/>
        </w:rPr>
        <w:t xml:space="preserve">, Utah, be authorized to issue general obligation bonds in an amount not to exceed </w:t>
      </w:r>
      <w:r w:rsidR="00062001">
        <w:rPr>
          <w:sz w:val="22"/>
          <w:szCs w:val="22"/>
        </w:rPr>
        <w:t>$</w:t>
      </w:r>
      <w:r w:rsidR="00CC7B16">
        <w:rPr>
          <w:sz w:val="22"/>
          <w:szCs w:val="22"/>
        </w:rPr>
        <w:t>730,000,000</w:t>
      </w:r>
      <w:r w:rsidRPr="002F67A9">
        <w:rPr>
          <w:sz w:val="22"/>
          <w:szCs w:val="22"/>
        </w:rPr>
        <w:t xml:space="preserve"> and to mature in no more than </w:t>
      </w:r>
      <w:r>
        <w:rPr>
          <w:sz w:val="22"/>
          <w:szCs w:val="22"/>
        </w:rPr>
        <w:t>twenty-one</w:t>
      </w:r>
      <w:r w:rsidRPr="002F67A9">
        <w:rPr>
          <w:sz w:val="22"/>
          <w:szCs w:val="22"/>
        </w:rPr>
        <w:t xml:space="preserve"> (</w:t>
      </w:r>
      <w:r>
        <w:rPr>
          <w:sz w:val="22"/>
          <w:szCs w:val="22"/>
        </w:rPr>
        <w:t>21</w:t>
      </w:r>
      <w:r w:rsidRPr="002F67A9">
        <w:rPr>
          <w:sz w:val="22"/>
          <w:szCs w:val="22"/>
        </w:rPr>
        <w:t>) years from the date or dates of issuance of such bonds for the purpose of raising money for</w:t>
      </w:r>
      <w:r>
        <w:rPr>
          <w:sz w:val="22"/>
          <w:szCs w:val="22"/>
        </w:rPr>
        <w:t xml:space="preserve"> </w:t>
      </w:r>
      <w:r w:rsidRPr="00ED3F15">
        <w:rPr>
          <w:sz w:val="22"/>
          <w:szCs w:val="22"/>
        </w:rPr>
        <w:t>constructing buildings, acquiring land and furnishings and remodeling and updating existing school property,</w:t>
      </w:r>
      <w:r w:rsidRPr="002F67A9">
        <w:rPr>
          <w:sz w:val="22"/>
          <w:szCs w:val="22"/>
        </w:rPr>
        <w:t xml:space="preserve"> under the charge of the Board, and, to the extent necessary, for providing moneys for the refunding, at or prior to the maturity thereof, of general obligation bonds of the Board authorized hereunder or heretofore issued and now outstanding? </w:t>
      </w:r>
    </w:p>
    <w:p w14:paraId="4CC42BA7" w14:textId="77777777" w:rsidR="007A6C68" w:rsidRPr="003F285F" w:rsidRDefault="007A6C68" w:rsidP="007A6C68">
      <w:pPr>
        <w:pStyle w:val="TitleCenterBold"/>
        <w:spacing w:before="160"/>
        <w:rPr>
          <w:b w:val="0"/>
        </w:rPr>
      </w:pPr>
      <w:r w:rsidRPr="003F285F">
        <w:rPr>
          <w:b w:val="0"/>
        </w:rPr>
        <w:t>PROPERTY TAX COST OF BONDS</w:t>
      </w:r>
    </w:p>
    <w:p w14:paraId="7842B621" w14:textId="77777777" w:rsidR="00CC7B16" w:rsidRPr="00E80105" w:rsidRDefault="00CC7B16" w:rsidP="00CC7B16">
      <w:pPr>
        <w:pStyle w:val="ParaFLUSH"/>
        <w:spacing w:before="120" w:line="260" w:lineRule="atLeast"/>
        <w:ind w:left="360" w:right="360"/>
        <w:rPr>
          <w:sz w:val="22"/>
          <w:szCs w:val="22"/>
          <w:bdr w:val="none" w:sz="0" w:space="0" w:color="auto" w:frame="1"/>
        </w:rPr>
      </w:pPr>
      <w:r w:rsidRPr="00E80105">
        <w:rPr>
          <w:sz w:val="22"/>
          <w:szCs w:val="22"/>
        </w:rPr>
        <w:t>If the bonds are issued as planned</w:t>
      </w:r>
      <w:r>
        <w:rPr>
          <w:sz w:val="22"/>
          <w:szCs w:val="22"/>
        </w:rPr>
        <w:t xml:space="preserve"> </w:t>
      </w:r>
      <w:r w:rsidRPr="00FC00B7">
        <w:rPr>
          <w:color w:val="000000" w:themeColor="text1"/>
          <w:sz w:val="22"/>
          <w:szCs w:val="22"/>
        </w:rPr>
        <w:t xml:space="preserve">(which currently consists of </w:t>
      </w:r>
      <w:r>
        <w:rPr>
          <w:color w:val="000000" w:themeColor="text1"/>
          <w:sz w:val="22"/>
          <w:szCs w:val="22"/>
        </w:rPr>
        <w:t>5</w:t>
      </w:r>
      <w:r w:rsidRPr="00FC00B7">
        <w:rPr>
          <w:color w:val="000000" w:themeColor="text1"/>
          <w:sz w:val="22"/>
          <w:szCs w:val="22"/>
        </w:rPr>
        <w:t xml:space="preserve"> smaller issues of bonds totally approximately $</w:t>
      </w:r>
      <w:r>
        <w:rPr>
          <w:color w:val="000000" w:themeColor="text1"/>
          <w:sz w:val="22"/>
          <w:szCs w:val="22"/>
        </w:rPr>
        <w:t>730</w:t>
      </w:r>
      <w:r w:rsidRPr="00FC00B7">
        <w:rPr>
          <w:color w:val="000000" w:themeColor="text1"/>
          <w:sz w:val="22"/>
          <w:szCs w:val="22"/>
        </w:rPr>
        <w:t xml:space="preserve">,000,000 over the next </w:t>
      </w:r>
      <w:r>
        <w:rPr>
          <w:color w:val="000000" w:themeColor="text1"/>
          <w:sz w:val="22"/>
          <w:szCs w:val="22"/>
        </w:rPr>
        <w:t>5</w:t>
      </w:r>
      <w:r w:rsidRPr="00FC00B7">
        <w:rPr>
          <w:color w:val="000000" w:themeColor="text1"/>
          <w:sz w:val="22"/>
          <w:szCs w:val="22"/>
        </w:rPr>
        <w:t xml:space="preserve"> years, with each issue of bonds maturing approximately 20 years from the date it is issued)</w:t>
      </w:r>
      <w:r w:rsidRPr="00E80105">
        <w:rPr>
          <w:sz w:val="22"/>
          <w:szCs w:val="22"/>
        </w:rPr>
        <w:t>, without regard to the taxes currently levied to pay outstanding bonds that will decrease over time, an annual property tax to pay debt service on the proposed bonds will be required over a period of 25 years in the estimated amount of $</w:t>
      </w:r>
      <w:r>
        <w:rPr>
          <w:sz w:val="22"/>
          <w:szCs w:val="22"/>
        </w:rPr>
        <w:t>220.80</w:t>
      </w:r>
      <w:r w:rsidRPr="00E80105">
        <w:rPr>
          <w:sz w:val="22"/>
          <w:szCs w:val="22"/>
        </w:rPr>
        <w:t xml:space="preserve"> per year on a primary residence with the District average value of $</w:t>
      </w:r>
      <w:r>
        <w:rPr>
          <w:sz w:val="22"/>
          <w:szCs w:val="22"/>
        </w:rPr>
        <w:t xml:space="preserve">576,000 </w:t>
      </w:r>
      <w:r w:rsidRPr="00E80105">
        <w:rPr>
          <w:sz w:val="22"/>
          <w:szCs w:val="22"/>
        </w:rPr>
        <w:t>and in the estimated amount of $</w:t>
      </w:r>
      <w:r>
        <w:rPr>
          <w:sz w:val="22"/>
          <w:szCs w:val="22"/>
        </w:rPr>
        <w:t>401.46</w:t>
      </w:r>
      <w:r w:rsidRPr="00E80105">
        <w:rPr>
          <w:sz w:val="22"/>
          <w:szCs w:val="22"/>
        </w:rPr>
        <w:t xml:space="preserve"> per year on a business or secondary residence having the same value</w:t>
      </w:r>
      <w:r>
        <w:rPr>
          <w:sz w:val="22"/>
          <w:szCs w:val="22"/>
        </w:rPr>
        <w:t>, which is equal to $18.40 per month on the primary residence and $33.45 per month on a business or secondary residence</w:t>
      </w:r>
      <w:r w:rsidRPr="00E80105">
        <w:rPr>
          <w:sz w:val="22"/>
          <w:szCs w:val="22"/>
        </w:rPr>
        <w:t>.</w:t>
      </w:r>
    </w:p>
    <w:p w14:paraId="32520D32" w14:textId="77777777" w:rsidR="00CC7B16" w:rsidRPr="00E80105" w:rsidRDefault="00CC7B16" w:rsidP="00CC7B16">
      <w:pPr>
        <w:pStyle w:val="ParaFLUSH"/>
        <w:spacing w:before="120" w:line="260" w:lineRule="atLeast"/>
        <w:ind w:left="360" w:right="360"/>
        <w:rPr>
          <w:sz w:val="22"/>
          <w:szCs w:val="22"/>
        </w:rPr>
      </w:pPr>
      <w:r w:rsidRPr="00E80105">
        <w:rPr>
          <w:sz w:val="22"/>
          <w:szCs w:val="22"/>
        </w:rPr>
        <w:t>The Board currently levies property taxes to pay debt service on other outstanding general obligation bonds that have been issued to finance voter approved projects. The incremental property taxes would decrease upon the repayment of the currently outstanding bonds, but the decrease will not occur if the proposed bonds are issued. Taking into account the repayment of the outstanding bonds, the Board expects that the issuance of the proposed bonds, in the manner currently expected, will result in an estimated tax increase in the amount of approximately $</w:t>
      </w:r>
      <w:r>
        <w:rPr>
          <w:sz w:val="22"/>
          <w:szCs w:val="22"/>
        </w:rPr>
        <w:t>205.42</w:t>
      </w:r>
      <w:r w:rsidRPr="00E80105">
        <w:rPr>
          <w:sz w:val="22"/>
          <w:szCs w:val="22"/>
        </w:rPr>
        <w:t xml:space="preserve"> per year on a primary residence with the District average value of $</w:t>
      </w:r>
      <w:r>
        <w:rPr>
          <w:sz w:val="22"/>
          <w:szCs w:val="22"/>
        </w:rPr>
        <w:t>576,000</w:t>
      </w:r>
      <w:r w:rsidRPr="00E80105">
        <w:rPr>
          <w:sz w:val="22"/>
          <w:szCs w:val="22"/>
        </w:rPr>
        <w:t xml:space="preserve"> and of approximately $</w:t>
      </w:r>
      <w:r>
        <w:rPr>
          <w:sz w:val="22"/>
          <w:szCs w:val="22"/>
        </w:rPr>
        <w:t>373.49</w:t>
      </w:r>
      <w:r w:rsidRPr="00E80105">
        <w:rPr>
          <w:sz w:val="22"/>
          <w:szCs w:val="22"/>
        </w:rPr>
        <w:t xml:space="preserve"> per year on a business or secondary residence having the same value</w:t>
      </w:r>
      <w:r>
        <w:rPr>
          <w:sz w:val="22"/>
          <w:szCs w:val="22"/>
        </w:rPr>
        <w:t>, which is equal to $17.12 per month on the primary residence and $31.12 per month on a business or secondary residence</w:t>
      </w:r>
      <w:r w:rsidRPr="00E80105">
        <w:rPr>
          <w:sz w:val="22"/>
          <w:szCs w:val="22"/>
        </w:rPr>
        <w:t>.</w:t>
      </w:r>
    </w:p>
    <w:p w14:paraId="0BBE46D4" w14:textId="77777777" w:rsidR="007A6C68" w:rsidRPr="002F67A9" w:rsidRDefault="007A6C68" w:rsidP="007A6C68">
      <w:pPr>
        <w:pStyle w:val="QuotedText"/>
        <w:keepNext/>
        <w:keepLines/>
        <w:spacing w:before="160" w:line="280" w:lineRule="atLeast"/>
        <w:ind w:left="432" w:right="432"/>
        <w:rPr>
          <w:sz w:val="22"/>
          <w:szCs w:val="22"/>
        </w:rPr>
      </w:pPr>
      <w:r w:rsidRPr="002F67A9">
        <w:rPr>
          <w:sz w:val="22"/>
          <w:szCs w:val="22"/>
        </w:rPr>
        <w:t>The foregoing is only an estimate and is not a limit on the amount of taxes that the governing body may be required to levy in order to pay debt service on the bonds.  The governing body is obligated to levy taxes to the extent provided by law in order to pay the bonds.</w:t>
      </w:r>
    </w:p>
    <w:p w14:paraId="1DAFE179" w14:textId="77777777" w:rsidR="007A6C68" w:rsidRPr="002F67A9" w:rsidRDefault="007A6C68" w:rsidP="007A6C68">
      <w:pPr>
        <w:pStyle w:val="QuotedText"/>
        <w:spacing w:before="160"/>
        <w:rPr>
          <w:b/>
          <w:sz w:val="22"/>
          <w:szCs w:val="22"/>
        </w:rPr>
      </w:pPr>
      <w:r w:rsidRPr="002F67A9">
        <w:rPr>
          <w:b/>
          <w:sz w:val="22"/>
          <w:szCs w:val="22"/>
        </w:rPr>
        <w:t>To vote in favor of the above bond issue, select the box immediately adjacent to the words “</w:t>
      </w:r>
      <w:r w:rsidRPr="002F67A9">
        <w:rPr>
          <w:b/>
          <w:caps/>
          <w:sz w:val="22"/>
          <w:szCs w:val="22"/>
        </w:rPr>
        <w:t>For the Issuance of Bonds</w:t>
      </w:r>
      <w:r w:rsidRPr="002F67A9">
        <w:rPr>
          <w:b/>
          <w:smallCaps/>
          <w:sz w:val="22"/>
          <w:szCs w:val="22"/>
        </w:rPr>
        <w:t>.</w:t>
      </w:r>
      <w:r w:rsidRPr="002F67A9">
        <w:rPr>
          <w:b/>
          <w:sz w:val="22"/>
          <w:szCs w:val="22"/>
        </w:rPr>
        <w:t>”  To vote against the bond issue, select the box immediately adjacent to the words “</w:t>
      </w:r>
      <w:r w:rsidRPr="002F67A9">
        <w:rPr>
          <w:b/>
          <w:caps/>
          <w:sz w:val="22"/>
          <w:szCs w:val="22"/>
        </w:rPr>
        <w:t>Against the Issuance of Bonds</w:t>
      </w:r>
      <w:r w:rsidRPr="002F67A9">
        <w:rPr>
          <w:b/>
          <w:smallCaps/>
          <w:sz w:val="22"/>
          <w:szCs w:val="22"/>
        </w:rPr>
        <w:t>.</w:t>
      </w:r>
      <w:r w:rsidRPr="002F67A9">
        <w:rPr>
          <w:b/>
          <w:sz w:val="22"/>
          <w:szCs w:val="22"/>
        </w:rPr>
        <w:t>”</w:t>
      </w:r>
    </w:p>
    <w:p w14:paraId="7F69AA1B" w14:textId="77777777" w:rsidR="007A6C68" w:rsidRPr="002F67A9" w:rsidRDefault="007A6C68" w:rsidP="007A6C68">
      <w:pPr>
        <w:tabs>
          <w:tab w:val="left" w:pos="1584"/>
          <w:tab w:val="left" w:pos="4896"/>
        </w:tabs>
        <w:jc w:val="both"/>
        <w:rPr>
          <w:b/>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1080"/>
        <w:gridCol w:w="5400"/>
      </w:tblGrid>
      <w:tr w:rsidR="007A6C68" w:rsidRPr="002F67A9" w14:paraId="4553CFD8" w14:textId="77777777" w:rsidTr="00C110B5">
        <w:tc>
          <w:tcPr>
            <w:tcW w:w="1080" w:type="dxa"/>
            <w:tcBorders>
              <w:top w:val="single" w:sz="4" w:space="0" w:color="auto"/>
              <w:left w:val="single" w:sz="4" w:space="0" w:color="auto"/>
              <w:bottom w:val="single" w:sz="4" w:space="0" w:color="auto"/>
              <w:right w:val="single" w:sz="4" w:space="0" w:color="auto"/>
            </w:tcBorders>
          </w:tcPr>
          <w:p w14:paraId="13AFD522" w14:textId="77777777" w:rsidR="007A6C68" w:rsidRPr="002F67A9" w:rsidRDefault="007A6C68" w:rsidP="00C110B5">
            <w:pPr>
              <w:rPr>
                <w:b/>
                <w:sz w:val="22"/>
                <w:szCs w:val="22"/>
              </w:rPr>
            </w:pPr>
          </w:p>
        </w:tc>
        <w:tc>
          <w:tcPr>
            <w:tcW w:w="5400" w:type="dxa"/>
            <w:tcBorders>
              <w:left w:val="single" w:sz="4" w:space="0" w:color="auto"/>
            </w:tcBorders>
          </w:tcPr>
          <w:p w14:paraId="5B902E79" w14:textId="77777777" w:rsidR="007A6C68" w:rsidRPr="002F67A9" w:rsidRDefault="007A6C68" w:rsidP="00C110B5">
            <w:pPr>
              <w:tabs>
                <w:tab w:val="left" w:pos="1584"/>
                <w:tab w:val="left" w:pos="4896"/>
              </w:tabs>
              <w:ind w:left="252"/>
              <w:jc w:val="both"/>
              <w:rPr>
                <w:b/>
                <w:caps/>
                <w:sz w:val="22"/>
                <w:szCs w:val="22"/>
              </w:rPr>
            </w:pPr>
            <w:r w:rsidRPr="002F67A9">
              <w:rPr>
                <w:b/>
                <w:caps/>
                <w:sz w:val="22"/>
                <w:szCs w:val="22"/>
              </w:rPr>
              <w:t>For the Issuance of Bonds</w:t>
            </w:r>
          </w:p>
        </w:tc>
      </w:tr>
      <w:tr w:rsidR="007A6C68" w:rsidRPr="002F67A9" w14:paraId="5964B5E5" w14:textId="77777777" w:rsidTr="00C110B5">
        <w:tc>
          <w:tcPr>
            <w:tcW w:w="1080" w:type="dxa"/>
            <w:tcBorders>
              <w:top w:val="single" w:sz="4" w:space="0" w:color="auto"/>
              <w:bottom w:val="single" w:sz="4" w:space="0" w:color="auto"/>
            </w:tcBorders>
          </w:tcPr>
          <w:p w14:paraId="3B595CEC" w14:textId="77777777" w:rsidR="007A6C68" w:rsidRPr="002F67A9" w:rsidRDefault="007A6C68" w:rsidP="00C110B5">
            <w:pPr>
              <w:tabs>
                <w:tab w:val="left" w:pos="1584"/>
                <w:tab w:val="left" w:pos="4896"/>
              </w:tabs>
              <w:ind w:left="1440"/>
              <w:jc w:val="both"/>
              <w:rPr>
                <w:b/>
                <w:smallCaps/>
                <w:sz w:val="22"/>
                <w:szCs w:val="22"/>
              </w:rPr>
            </w:pPr>
          </w:p>
        </w:tc>
        <w:tc>
          <w:tcPr>
            <w:tcW w:w="5400" w:type="dxa"/>
          </w:tcPr>
          <w:p w14:paraId="6E4EA033" w14:textId="77777777" w:rsidR="007A6C68" w:rsidRPr="002F67A9" w:rsidRDefault="007A6C68" w:rsidP="00C110B5">
            <w:pPr>
              <w:tabs>
                <w:tab w:val="left" w:pos="1584"/>
                <w:tab w:val="left" w:pos="4896"/>
              </w:tabs>
              <w:ind w:left="252"/>
              <w:jc w:val="both"/>
              <w:rPr>
                <w:b/>
                <w:caps/>
                <w:sz w:val="22"/>
                <w:szCs w:val="22"/>
              </w:rPr>
            </w:pPr>
          </w:p>
        </w:tc>
      </w:tr>
      <w:tr w:rsidR="007A6C68" w:rsidRPr="002F67A9" w14:paraId="1A388CFF" w14:textId="77777777" w:rsidTr="00C110B5">
        <w:tc>
          <w:tcPr>
            <w:tcW w:w="1080" w:type="dxa"/>
            <w:tcBorders>
              <w:top w:val="single" w:sz="4" w:space="0" w:color="auto"/>
              <w:left w:val="single" w:sz="4" w:space="0" w:color="auto"/>
              <w:bottom w:val="single" w:sz="4" w:space="0" w:color="auto"/>
              <w:right w:val="single" w:sz="4" w:space="0" w:color="auto"/>
            </w:tcBorders>
          </w:tcPr>
          <w:p w14:paraId="07A2E54A" w14:textId="77777777" w:rsidR="007A6C68" w:rsidRPr="002F67A9" w:rsidRDefault="007A6C68" w:rsidP="00C110B5">
            <w:pPr>
              <w:rPr>
                <w:b/>
                <w:sz w:val="22"/>
                <w:szCs w:val="22"/>
              </w:rPr>
            </w:pPr>
          </w:p>
        </w:tc>
        <w:tc>
          <w:tcPr>
            <w:tcW w:w="5400" w:type="dxa"/>
            <w:tcBorders>
              <w:left w:val="single" w:sz="4" w:space="0" w:color="auto"/>
            </w:tcBorders>
          </w:tcPr>
          <w:p w14:paraId="0F430C39" w14:textId="77777777" w:rsidR="007A6C68" w:rsidRPr="002F67A9" w:rsidRDefault="007A6C68" w:rsidP="00C110B5">
            <w:pPr>
              <w:tabs>
                <w:tab w:val="left" w:pos="1584"/>
                <w:tab w:val="left" w:pos="4896"/>
              </w:tabs>
              <w:ind w:left="252"/>
              <w:jc w:val="both"/>
              <w:rPr>
                <w:b/>
                <w:caps/>
                <w:sz w:val="22"/>
                <w:szCs w:val="22"/>
              </w:rPr>
            </w:pPr>
            <w:r w:rsidRPr="002F67A9">
              <w:rPr>
                <w:b/>
                <w:caps/>
                <w:sz w:val="22"/>
                <w:szCs w:val="22"/>
              </w:rPr>
              <w:t>Against the Issuance of Bonds</w:t>
            </w:r>
          </w:p>
        </w:tc>
      </w:tr>
    </w:tbl>
    <w:p w14:paraId="0685E583" w14:textId="77777777" w:rsidR="007A6C68" w:rsidRDefault="007A6C68" w:rsidP="007A6C68">
      <w:pPr>
        <w:pStyle w:val="QuotedText"/>
        <w:spacing w:before="0"/>
        <w:jc w:val="center"/>
        <w:rPr>
          <w:vanish/>
        </w:rPr>
      </w:pPr>
    </w:p>
    <w:p w14:paraId="23CBADE5" w14:textId="77777777" w:rsidR="000B7FA4" w:rsidRDefault="000B7FA4" w:rsidP="00A334C6">
      <w:pPr>
        <w:pStyle w:val="ParaNORMAL"/>
        <w:spacing w:before="200"/>
        <w:rPr>
          <w:smallCaps/>
        </w:rPr>
      </w:pPr>
    </w:p>
    <w:p w14:paraId="7A767BB4" w14:textId="77777777" w:rsidR="000B7FA4" w:rsidRDefault="000B7FA4" w:rsidP="00A334C6">
      <w:pPr>
        <w:pStyle w:val="ParaNORMAL"/>
        <w:spacing w:before="200"/>
        <w:rPr>
          <w:smallCaps/>
        </w:rPr>
      </w:pPr>
    </w:p>
    <w:p w14:paraId="14AFAA47" w14:textId="21355AC6" w:rsidR="00957DEB" w:rsidRDefault="00957DEB" w:rsidP="000B7FA4">
      <w:pPr>
        <w:pStyle w:val="ParaNORMAL"/>
        <w:keepLines/>
        <w:spacing w:before="200"/>
      </w:pPr>
      <w:r>
        <w:rPr>
          <w:smallCaps/>
        </w:rPr>
        <w:lastRenderedPageBreak/>
        <w:t>Notice Is Further Given</w:t>
      </w:r>
      <w:r>
        <w:t xml:space="preserve"> that on </w:t>
      </w:r>
      <w:r w:rsidR="00416E07">
        <w:t>Friday,</w:t>
      </w:r>
      <w:r w:rsidR="00E10497">
        <w:t xml:space="preserve"> </w:t>
      </w:r>
      <w:r w:rsidR="00416E07">
        <w:t>October 11</w:t>
      </w:r>
      <w:r w:rsidR="005452E9">
        <w:t>, 20</w:t>
      </w:r>
      <w:r w:rsidR="00105DD8">
        <w:t>2</w:t>
      </w:r>
      <w:r w:rsidR="00765E9F">
        <w:t>4</w:t>
      </w:r>
      <w:r>
        <w:t xml:space="preserve">, at </w:t>
      </w:r>
      <w:r w:rsidR="00416E07">
        <w:t>10:00</w:t>
      </w:r>
      <w:r>
        <w:t xml:space="preserve"> </w:t>
      </w:r>
      <w:r w:rsidR="00416E07">
        <w:t>a</w:t>
      </w:r>
      <w:r>
        <w:t xml:space="preserve">.m., in the </w:t>
      </w:r>
      <w:r w:rsidR="00BD0134">
        <w:t>Salt Lake County Government Center, 2001 South State Street</w:t>
      </w:r>
      <w:r>
        <w:t xml:space="preserve"> in </w:t>
      </w:r>
      <w:r w:rsidR="00416E07">
        <w:t>Salt Lake City</w:t>
      </w:r>
      <w:r>
        <w:t xml:space="preserve">, Utah, there will be conducted a test of the automatic tabulating equipment or other apparatus to be used to tabulate the results of the </w:t>
      </w:r>
      <w:r w:rsidR="005452E9">
        <w:t>November</w:t>
      </w:r>
      <w:r w:rsidR="00951451">
        <w:t xml:space="preserve"> local</w:t>
      </w:r>
      <w:r>
        <w:t xml:space="preserve"> </w:t>
      </w:r>
      <w:r w:rsidR="005452E9">
        <w:t>special bond e</w:t>
      </w:r>
      <w:r w:rsidR="00923E24">
        <w:t>lection</w:t>
      </w:r>
      <w:r>
        <w:t xml:space="preserve"> to be held in the</w:t>
      </w:r>
      <w:r w:rsidR="005452E9">
        <w:t xml:space="preserve"> District on the issuance of </w:t>
      </w:r>
      <w:r w:rsidR="00062001">
        <w:t>$</w:t>
      </w:r>
      <w:r w:rsidR="00CC7B16">
        <w:t>730,000,000</w:t>
      </w:r>
      <w:r>
        <w:t xml:space="preserve"> general obligation bonds described above.  This test is open to public observation in accordance with the provisions of Section 20A-4-104, Utah Code.</w:t>
      </w:r>
    </w:p>
    <w:p w14:paraId="322413E0" w14:textId="7DCAD05B" w:rsidR="00957DEB" w:rsidRDefault="00957DEB" w:rsidP="00A334C6">
      <w:pPr>
        <w:pStyle w:val="ParaNORMAL"/>
        <w:spacing w:before="200"/>
      </w:pPr>
      <w:r>
        <w:rPr>
          <w:smallCaps/>
        </w:rPr>
        <w:t>Notice Is Further Given</w:t>
      </w:r>
      <w:r>
        <w:t xml:space="preserve"> that on </w:t>
      </w:r>
      <w:r w:rsidR="00527559">
        <w:t>Tuesday</w:t>
      </w:r>
      <w:r>
        <w:t xml:space="preserve">, </w:t>
      </w:r>
      <w:r w:rsidR="00CC7B16">
        <w:t xml:space="preserve">November </w:t>
      </w:r>
      <w:r w:rsidR="00527559">
        <w:t>19</w:t>
      </w:r>
      <w:r w:rsidR="005452E9">
        <w:t>, 20</w:t>
      </w:r>
      <w:r w:rsidR="00105DD8">
        <w:t>2</w:t>
      </w:r>
      <w:r w:rsidR="007A6C68">
        <w:t>4</w:t>
      </w:r>
      <w:r>
        <w:t xml:space="preserve">, that being a day no sooner than 7 days and not later than 14 days after the </w:t>
      </w:r>
      <w:r w:rsidR="00951451">
        <w:t>local special bond e</w:t>
      </w:r>
      <w:r w:rsidR="00923E24">
        <w:t>lection</w:t>
      </w:r>
      <w:r>
        <w:t xml:space="preserve">, the Board of Education of the District (the </w:t>
      </w:r>
      <w:r>
        <w:rPr>
          <w:i/>
        </w:rPr>
        <w:t>“Board”</w:t>
      </w:r>
      <w:r>
        <w:t>) will meet at its regular meeting place</w:t>
      </w:r>
      <w:r w:rsidR="00E10497" w:rsidRPr="00E10497">
        <w:t xml:space="preserve"> </w:t>
      </w:r>
      <w:r w:rsidR="00E10497">
        <w:t xml:space="preserve">at </w:t>
      </w:r>
      <w:r w:rsidR="00AB75A0">
        <w:t xml:space="preserve">the Salt Lake City School District Administration Building at </w:t>
      </w:r>
      <w:r w:rsidR="00527559">
        <w:t>406 East 100 South</w:t>
      </w:r>
      <w:r w:rsidR="00AB75A0">
        <w:t>, in Salt Lake City, Utah</w:t>
      </w:r>
      <w:r>
        <w:t xml:space="preserve">, and will canvass the returns and declare the results of the </w:t>
      </w:r>
      <w:r w:rsidR="00951451">
        <w:t>local special bond e</w:t>
      </w:r>
      <w:r w:rsidR="00923E24">
        <w:t>lection</w:t>
      </w:r>
      <w:r>
        <w:t xml:space="preserve"> during the Board meeting that begins at </w:t>
      </w:r>
      <w:r w:rsidR="00527559">
        <w:t>7:00</w:t>
      </w:r>
      <w:r>
        <w:t xml:space="preserve"> p.m.</w:t>
      </w:r>
    </w:p>
    <w:bookmarkEnd w:id="0"/>
    <w:p w14:paraId="2D1B470D" w14:textId="31B43A29" w:rsidR="00957DEB" w:rsidRDefault="00957DEB" w:rsidP="00957DEB">
      <w:pPr>
        <w:pStyle w:val="ParaNORMAL"/>
      </w:pPr>
      <w:r w:rsidRPr="003D6904">
        <w:t>Pursuant to applicable provisions of Sections 11-14-208 and 20A-4-403 of the Utah Code, the period allowed for any contest of the</w:t>
      </w:r>
      <w:r w:rsidR="00951451">
        <w:t xml:space="preserve"> local</w:t>
      </w:r>
      <w:r w:rsidRPr="003D6904">
        <w:t xml:space="preserve"> </w:t>
      </w:r>
      <w:r w:rsidR="00951451">
        <w:t>special bond e</w:t>
      </w:r>
      <w:r w:rsidR="00923E24">
        <w:t>lection</w:t>
      </w:r>
      <w:r w:rsidRPr="003D6904">
        <w:t xml:space="preserve"> shall end 40 days after </w:t>
      </w:r>
      <w:r w:rsidR="00CC7B16">
        <w:t xml:space="preserve">November </w:t>
      </w:r>
      <w:r w:rsidR="00527559">
        <w:t>19</w:t>
      </w:r>
      <w:r w:rsidR="005452E9">
        <w:t>, 20</w:t>
      </w:r>
      <w:r w:rsidR="00766B75">
        <w:t>2</w:t>
      </w:r>
      <w:r w:rsidR="00EA02F0">
        <w:t>4</w:t>
      </w:r>
      <w:r w:rsidRPr="003D6904">
        <w:t xml:space="preserve"> (the date on which the results of the election are to be canvassed and the results thereof declared).  No such contest shall be maintained unless a complaint is filed with the Clerk of the </w:t>
      </w:r>
      <w:r w:rsidR="00E10497">
        <w:t>First</w:t>
      </w:r>
      <w:r w:rsidRPr="003D6904">
        <w:t xml:space="preserve"> Judicial District Court in and for </w:t>
      </w:r>
      <w:r w:rsidR="00416E07">
        <w:t>Salt Lake County</w:t>
      </w:r>
      <w:r w:rsidRPr="003D6904">
        <w:t>, within the prescribed 40-day period.</w:t>
      </w:r>
    </w:p>
    <w:p w14:paraId="27B59581" w14:textId="77777777" w:rsidR="002D6D1E" w:rsidRPr="003D6904" w:rsidRDefault="002D6D1E" w:rsidP="00957DEB">
      <w:pPr>
        <w:pStyle w:val="ParaNORMAL"/>
      </w:pPr>
    </w:p>
    <w:p w14:paraId="1EEA1B7F" w14:textId="77777777" w:rsidR="002D6D1E" w:rsidRDefault="002D6D1E" w:rsidP="00957DEB">
      <w:pPr>
        <w:pStyle w:val="ParaNORMAL"/>
        <w:rPr>
          <w:smallCaps/>
        </w:rPr>
        <w:sectPr w:rsidR="002D6D1E" w:rsidSect="00DF0C0F">
          <w:footerReference w:type="default" r:id="rId9"/>
          <w:pgSz w:w="12240" w:h="15840"/>
          <w:pgMar w:top="1152" w:right="1440" w:bottom="1440" w:left="1440" w:header="720" w:footer="720" w:gutter="0"/>
          <w:pgNumType w:start="1"/>
          <w:cols w:space="720"/>
          <w:noEndnote/>
          <w:titlePg/>
        </w:sectPr>
      </w:pPr>
    </w:p>
    <w:p w14:paraId="0A818CED" w14:textId="77543A3F" w:rsidR="00957DEB" w:rsidRDefault="00957DEB" w:rsidP="00957DEB">
      <w:pPr>
        <w:pStyle w:val="ParaNORMAL"/>
      </w:pPr>
      <w:r>
        <w:rPr>
          <w:smallCaps/>
        </w:rPr>
        <w:lastRenderedPageBreak/>
        <w:t>In</w:t>
      </w:r>
      <w:r>
        <w:t xml:space="preserve"> </w:t>
      </w:r>
      <w:r>
        <w:rPr>
          <w:smallCaps/>
        </w:rPr>
        <w:t>Witness</w:t>
      </w:r>
      <w:r>
        <w:t xml:space="preserve"> </w:t>
      </w:r>
      <w:r>
        <w:rPr>
          <w:smallCaps/>
        </w:rPr>
        <w:t>Whereof</w:t>
      </w:r>
      <w:r>
        <w:t xml:space="preserve">, the Board of Education of </w:t>
      </w:r>
      <w:r w:rsidR="005E5E5F">
        <w:t>Salt Lake City School District</w:t>
      </w:r>
      <w:r>
        <w:t>, Utah has caused this notice to be given.</w:t>
      </w:r>
    </w:p>
    <w:p w14:paraId="2708135A" w14:textId="049CDE3A" w:rsidR="00957DEB" w:rsidRDefault="00957DEB" w:rsidP="00957DEB">
      <w:pPr>
        <w:pStyle w:val="ParaNORMAL"/>
        <w:keepNext/>
        <w:keepLines/>
      </w:pPr>
      <w:r>
        <w:rPr>
          <w:smallCaps/>
        </w:rPr>
        <w:t>Dated:</w:t>
      </w:r>
      <w:r>
        <w:t xml:space="preserve">  </w:t>
      </w:r>
      <w:r w:rsidR="00CC7B16">
        <w:t>September 17</w:t>
      </w:r>
      <w:r w:rsidR="005452E9">
        <w:t>, 20</w:t>
      </w:r>
      <w:r w:rsidR="00766B75">
        <w:t>2</w:t>
      </w:r>
      <w:r w:rsidR="00765E9F">
        <w:t>4</w:t>
      </w:r>
      <w:r>
        <w:t>.</w:t>
      </w:r>
    </w:p>
    <w:p w14:paraId="2DE413FF" w14:textId="25D27FAA" w:rsidR="00766B75" w:rsidRDefault="00766B75" w:rsidP="00957DEB">
      <w:pPr>
        <w:pStyle w:val="ParaNORMAL"/>
        <w:keepNext/>
        <w:keepLines/>
      </w:pPr>
      <w:r>
        <w:rPr>
          <w:smallCaps/>
        </w:rPr>
        <w:t>Posted:</w:t>
      </w:r>
      <w:r>
        <w:t xml:space="preserve">  on or before </w:t>
      </w:r>
      <w:r w:rsidR="00BD0134">
        <w:t>October 1</w:t>
      </w:r>
      <w:r w:rsidR="006A1995">
        <w:t>5</w:t>
      </w:r>
      <w:r w:rsidR="00BD0134">
        <w:t>,</w:t>
      </w:r>
      <w:r>
        <w:t xml:space="preserve"> 202</w:t>
      </w:r>
      <w:r w:rsidR="00765E9F">
        <w:t>4</w:t>
      </w:r>
      <w:r>
        <w:t>.</w:t>
      </w:r>
    </w:p>
    <w:p w14:paraId="7BDB2075" w14:textId="77777777" w:rsidR="00957DEB" w:rsidRDefault="00957DEB" w:rsidP="00957DEB">
      <w:pPr>
        <w:keepNext/>
        <w:keepLines/>
      </w:pPr>
    </w:p>
    <w:p w14:paraId="2079349F" w14:textId="6A365A74" w:rsidR="00957DEB" w:rsidRDefault="00957DEB" w:rsidP="00957DEB">
      <w:pPr>
        <w:pStyle w:val="Signature1"/>
        <w:ind w:left="4590"/>
      </w:pPr>
      <w:r>
        <w:rPr>
          <w:smallCaps/>
        </w:rPr>
        <w:t xml:space="preserve">Board of Education of </w:t>
      </w:r>
      <w:r w:rsidR="005E5E5F">
        <w:rPr>
          <w:smallCaps/>
        </w:rPr>
        <w:t>Salt Lake City School District</w:t>
      </w:r>
      <w:r>
        <w:rPr>
          <w:smallCaps/>
        </w:rPr>
        <w:t>, Utah</w:t>
      </w:r>
    </w:p>
    <w:p w14:paraId="64E48503" w14:textId="29E157E9" w:rsidR="00957DEB" w:rsidRPr="00944648" w:rsidRDefault="00957DEB" w:rsidP="00957DEB">
      <w:pPr>
        <w:pStyle w:val="Signature1"/>
        <w:spacing w:before="560"/>
        <w:ind w:left="4594"/>
      </w:pPr>
      <w:r>
        <w:t>By</w:t>
      </w:r>
      <w:r>
        <w:tab/>
      </w:r>
      <w:r w:rsidR="00BD0134">
        <w:t xml:space="preserve"> </w:t>
      </w:r>
      <w:r w:rsidR="00BD0134" w:rsidRPr="00BD0134">
        <w:rPr>
          <w:u w:val="single"/>
        </w:rPr>
        <w:t>/s/ Alan Kearsl</w:t>
      </w:r>
      <w:r w:rsidR="002C09F4">
        <w:rPr>
          <w:u w:val="single"/>
        </w:rPr>
        <w:t>e</w:t>
      </w:r>
      <w:r w:rsidR="00BD0134" w:rsidRPr="00BD0134">
        <w:rPr>
          <w:u w:val="single"/>
        </w:rPr>
        <w:t>y                                              </w:t>
      </w:r>
      <w:r>
        <w:br/>
        <w:t xml:space="preserve">  Business Administrator</w:t>
      </w:r>
    </w:p>
    <w:p w14:paraId="127A1329" w14:textId="77777777" w:rsidR="00957DEB" w:rsidRDefault="00957DEB">
      <w:pPr>
        <w:pStyle w:val="ParaFLUSH"/>
        <w:spacing w:before="0"/>
        <w:rPr>
          <w:smallCaps/>
        </w:rPr>
      </w:pPr>
    </w:p>
    <w:sectPr w:rsidR="00957DEB" w:rsidSect="00D40C28">
      <w:footerReference w:type="first" r:id="rId10"/>
      <w:pgSz w:w="12240" w:h="15840"/>
      <w:pgMar w:top="1152"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59AB8" w14:textId="77777777" w:rsidR="005403B3" w:rsidRDefault="005403B3">
      <w:pPr>
        <w:spacing w:line="240" w:lineRule="auto"/>
      </w:pPr>
      <w:r>
        <w:separator/>
      </w:r>
    </w:p>
  </w:endnote>
  <w:endnote w:type="continuationSeparator" w:id="0">
    <w:p w14:paraId="2767F741" w14:textId="77777777" w:rsidR="005403B3" w:rsidRDefault="00540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4D"/>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6C1D" w14:textId="14173579" w:rsidR="00957DEB" w:rsidRDefault="00957DEB">
    <w:pPr>
      <w:pStyle w:val="Footer"/>
      <w:jc w:val="both"/>
      <w:rPr>
        <w:sz w:val="18"/>
      </w:rPr>
    </w:pPr>
    <w:r>
      <w:rPr>
        <w:rStyle w:val="PageNumber"/>
      </w:rPr>
      <w:tab/>
      <w:t>-</w:t>
    </w:r>
    <w:r>
      <w:rPr>
        <w:rStyle w:val="PageNumber"/>
      </w:rPr>
      <w:fldChar w:fldCharType="begin"/>
    </w:r>
    <w:r>
      <w:rPr>
        <w:rStyle w:val="PageNumber"/>
      </w:rPr>
      <w:instrText xml:space="preserve"> PAGE </w:instrText>
    </w:r>
    <w:r>
      <w:rPr>
        <w:rStyle w:val="PageNumber"/>
      </w:rPr>
      <w:fldChar w:fldCharType="separate"/>
    </w:r>
    <w:r w:rsidR="00A334C6">
      <w:rPr>
        <w:rStyle w:val="PageNumber"/>
        <w:noProof/>
      </w:rPr>
      <w:t>3</w:t>
    </w:r>
    <w:r>
      <w:rPr>
        <w:rStyle w:val="PageNumber"/>
      </w:rPr>
      <w:fldChar w:fldCharType="end"/>
    </w:r>
    <w:r w:rsidR="00A22EC4">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5180" w14:textId="482EC6DC" w:rsidR="00D40C28" w:rsidRDefault="00D40C28">
    <w:pPr>
      <w:pStyle w:val="Footer"/>
      <w:rPr>
        <w:sz w:val="18"/>
      </w:rPr>
    </w:pPr>
    <w:r>
      <w:rPr>
        <w:rStyle w:val="PageNumber"/>
      </w:rPr>
      <w:tab/>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A22EC4">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A22B" w14:textId="77777777" w:rsidR="005403B3" w:rsidRDefault="005403B3">
      <w:pPr>
        <w:spacing w:line="240" w:lineRule="auto"/>
      </w:pPr>
      <w:r>
        <w:separator/>
      </w:r>
    </w:p>
  </w:footnote>
  <w:footnote w:type="continuationSeparator" w:id="0">
    <w:p w14:paraId="0C836385" w14:textId="77777777" w:rsidR="005403B3" w:rsidRDefault="005403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0E6E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9"/>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46066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C6254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3F0B4B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652796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0ECC08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1D81AC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0262A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9A8FEF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A8E26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827A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A0F1D5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4646AF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83E3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553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34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9722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7008923">
    <w:abstractNumId w:val="11"/>
  </w:num>
  <w:num w:numId="2" w16cid:durableId="1671718457">
    <w:abstractNumId w:val="10"/>
  </w:num>
  <w:num w:numId="3" w16cid:durableId="25718115">
    <w:abstractNumId w:val="8"/>
  </w:num>
  <w:num w:numId="4" w16cid:durableId="38824909">
    <w:abstractNumId w:val="7"/>
  </w:num>
  <w:num w:numId="5" w16cid:durableId="422527746">
    <w:abstractNumId w:val="6"/>
  </w:num>
  <w:num w:numId="6" w16cid:durableId="444813880">
    <w:abstractNumId w:val="5"/>
  </w:num>
  <w:num w:numId="7" w16cid:durableId="688533371">
    <w:abstractNumId w:val="9"/>
  </w:num>
  <w:num w:numId="8" w16cid:durableId="839735162">
    <w:abstractNumId w:val="4"/>
  </w:num>
  <w:num w:numId="9" w16cid:durableId="1212692039">
    <w:abstractNumId w:val="3"/>
  </w:num>
  <w:num w:numId="10" w16cid:durableId="1884632618">
    <w:abstractNumId w:val="2"/>
  </w:num>
  <w:num w:numId="11" w16cid:durableId="1206328424">
    <w:abstractNumId w:val="1"/>
  </w:num>
  <w:num w:numId="12" w16cid:durableId="1607230006">
    <w:abstractNumId w:val="0"/>
  </w:num>
  <w:num w:numId="13" w16cid:durableId="968321241">
    <w:abstractNumId w:val="14"/>
  </w:num>
  <w:num w:numId="14" w16cid:durableId="1580361684">
    <w:abstractNumId w:val="17"/>
  </w:num>
  <w:num w:numId="15" w16cid:durableId="135535367">
    <w:abstractNumId w:val="12"/>
  </w:num>
  <w:num w:numId="16" w16cid:durableId="527643111">
    <w:abstractNumId w:val="16"/>
  </w:num>
  <w:num w:numId="17" w16cid:durableId="1591504777">
    <w:abstractNumId w:val="15"/>
  </w:num>
  <w:num w:numId="18" w16cid:durableId="178010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65"/>
    <w:rsid w:val="000248E4"/>
    <w:rsid w:val="00025D93"/>
    <w:rsid w:val="00051646"/>
    <w:rsid w:val="00055E71"/>
    <w:rsid w:val="000573EC"/>
    <w:rsid w:val="00062001"/>
    <w:rsid w:val="00064DF7"/>
    <w:rsid w:val="000B2118"/>
    <w:rsid w:val="000B7FA4"/>
    <w:rsid w:val="000C6AC0"/>
    <w:rsid w:val="00105DD8"/>
    <w:rsid w:val="001351BE"/>
    <w:rsid w:val="00137413"/>
    <w:rsid w:val="0015576D"/>
    <w:rsid w:val="00174129"/>
    <w:rsid w:val="00177ECB"/>
    <w:rsid w:val="001A2D45"/>
    <w:rsid w:val="001A3EA4"/>
    <w:rsid w:val="001E3487"/>
    <w:rsid w:val="002200C9"/>
    <w:rsid w:val="00286C77"/>
    <w:rsid w:val="002A38E3"/>
    <w:rsid w:val="002A67E6"/>
    <w:rsid w:val="002B1556"/>
    <w:rsid w:val="002B40E4"/>
    <w:rsid w:val="002C09F4"/>
    <w:rsid w:val="002D036A"/>
    <w:rsid w:val="002D6D1E"/>
    <w:rsid w:val="002D7746"/>
    <w:rsid w:val="002F5EFD"/>
    <w:rsid w:val="00320AEC"/>
    <w:rsid w:val="0035795A"/>
    <w:rsid w:val="003843C1"/>
    <w:rsid w:val="0039298C"/>
    <w:rsid w:val="003C46B0"/>
    <w:rsid w:val="003E317A"/>
    <w:rsid w:val="003F453C"/>
    <w:rsid w:val="003F5A8B"/>
    <w:rsid w:val="00403CAC"/>
    <w:rsid w:val="004121CF"/>
    <w:rsid w:val="00416E07"/>
    <w:rsid w:val="00417097"/>
    <w:rsid w:val="00430E7E"/>
    <w:rsid w:val="004742A8"/>
    <w:rsid w:val="00484890"/>
    <w:rsid w:val="00487F5D"/>
    <w:rsid w:val="004B4F10"/>
    <w:rsid w:val="004C5820"/>
    <w:rsid w:val="004C7842"/>
    <w:rsid w:val="004D6BC0"/>
    <w:rsid w:val="004E4031"/>
    <w:rsid w:val="00505FB2"/>
    <w:rsid w:val="00516777"/>
    <w:rsid w:val="005251AB"/>
    <w:rsid w:val="00527559"/>
    <w:rsid w:val="005345C6"/>
    <w:rsid w:val="005403B3"/>
    <w:rsid w:val="00541565"/>
    <w:rsid w:val="005452E9"/>
    <w:rsid w:val="005678A6"/>
    <w:rsid w:val="005A5198"/>
    <w:rsid w:val="005E3606"/>
    <w:rsid w:val="005E5E5F"/>
    <w:rsid w:val="00657F47"/>
    <w:rsid w:val="00674A33"/>
    <w:rsid w:val="006A1995"/>
    <w:rsid w:val="006A677A"/>
    <w:rsid w:val="006B08A2"/>
    <w:rsid w:val="006B68D1"/>
    <w:rsid w:val="006B7C6B"/>
    <w:rsid w:val="006C73B8"/>
    <w:rsid w:val="00711954"/>
    <w:rsid w:val="0073702C"/>
    <w:rsid w:val="007574F9"/>
    <w:rsid w:val="00765E9F"/>
    <w:rsid w:val="00766B75"/>
    <w:rsid w:val="00796C9D"/>
    <w:rsid w:val="007A6C68"/>
    <w:rsid w:val="007A77B6"/>
    <w:rsid w:val="007C0CE8"/>
    <w:rsid w:val="007F4FB2"/>
    <w:rsid w:val="008276BA"/>
    <w:rsid w:val="00840778"/>
    <w:rsid w:val="00844AB0"/>
    <w:rsid w:val="00861FBE"/>
    <w:rsid w:val="00862421"/>
    <w:rsid w:val="008705DB"/>
    <w:rsid w:val="00895AA0"/>
    <w:rsid w:val="008A0421"/>
    <w:rsid w:val="008D7B8E"/>
    <w:rsid w:val="008F3667"/>
    <w:rsid w:val="008F700B"/>
    <w:rsid w:val="0091680E"/>
    <w:rsid w:val="00923E24"/>
    <w:rsid w:val="0093138C"/>
    <w:rsid w:val="00936FD4"/>
    <w:rsid w:val="0094475B"/>
    <w:rsid w:val="00947720"/>
    <w:rsid w:val="00951451"/>
    <w:rsid w:val="00957DEB"/>
    <w:rsid w:val="00993D5B"/>
    <w:rsid w:val="009A449B"/>
    <w:rsid w:val="009C35CE"/>
    <w:rsid w:val="009D2FB8"/>
    <w:rsid w:val="009D4D30"/>
    <w:rsid w:val="009E697F"/>
    <w:rsid w:val="009F2E89"/>
    <w:rsid w:val="00A12575"/>
    <w:rsid w:val="00A22EC4"/>
    <w:rsid w:val="00A27769"/>
    <w:rsid w:val="00A3193F"/>
    <w:rsid w:val="00A334C6"/>
    <w:rsid w:val="00A532E0"/>
    <w:rsid w:val="00A63DD7"/>
    <w:rsid w:val="00A70F34"/>
    <w:rsid w:val="00A73C0E"/>
    <w:rsid w:val="00A755C6"/>
    <w:rsid w:val="00A77D42"/>
    <w:rsid w:val="00A9757A"/>
    <w:rsid w:val="00AA5DE1"/>
    <w:rsid w:val="00AB75A0"/>
    <w:rsid w:val="00AC4E0D"/>
    <w:rsid w:val="00AE03A7"/>
    <w:rsid w:val="00AF455A"/>
    <w:rsid w:val="00AF6254"/>
    <w:rsid w:val="00B03CD6"/>
    <w:rsid w:val="00B20262"/>
    <w:rsid w:val="00B23AE6"/>
    <w:rsid w:val="00B41C98"/>
    <w:rsid w:val="00B5509B"/>
    <w:rsid w:val="00B61636"/>
    <w:rsid w:val="00B63C69"/>
    <w:rsid w:val="00B96E65"/>
    <w:rsid w:val="00BC3B8E"/>
    <w:rsid w:val="00BC68B8"/>
    <w:rsid w:val="00BD0134"/>
    <w:rsid w:val="00BD6D9A"/>
    <w:rsid w:val="00BE6A22"/>
    <w:rsid w:val="00BF346F"/>
    <w:rsid w:val="00BF55BB"/>
    <w:rsid w:val="00C164E7"/>
    <w:rsid w:val="00C2487C"/>
    <w:rsid w:val="00C305C4"/>
    <w:rsid w:val="00C54545"/>
    <w:rsid w:val="00C663BB"/>
    <w:rsid w:val="00C8275B"/>
    <w:rsid w:val="00C837AC"/>
    <w:rsid w:val="00C9427E"/>
    <w:rsid w:val="00C97465"/>
    <w:rsid w:val="00CB7C79"/>
    <w:rsid w:val="00CC7B16"/>
    <w:rsid w:val="00CF6D42"/>
    <w:rsid w:val="00D02AEF"/>
    <w:rsid w:val="00D27F91"/>
    <w:rsid w:val="00D33761"/>
    <w:rsid w:val="00D40C28"/>
    <w:rsid w:val="00D61624"/>
    <w:rsid w:val="00D76753"/>
    <w:rsid w:val="00D83AE6"/>
    <w:rsid w:val="00D954A4"/>
    <w:rsid w:val="00DC5CCF"/>
    <w:rsid w:val="00DD3903"/>
    <w:rsid w:val="00DF0C0F"/>
    <w:rsid w:val="00DF214B"/>
    <w:rsid w:val="00DF7C2A"/>
    <w:rsid w:val="00E10497"/>
    <w:rsid w:val="00E4771A"/>
    <w:rsid w:val="00E90CA0"/>
    <w:rsid w:val="00E93AD6"/>
    <w:rsid w:val="00EA02F0"/>
    <w:rsid w:val="00EA4332"/>
    <w:rsid w:val="00EC6300"/>
    <w:rsid w:val="00ED52AF"/>
    <w:rsid w:val="00EE4554"/>
    <w:rsid w:val="00F00193"/>
    <w:rsid w:val="00F23268"/>
    <w:rsid w:val="00F40AC5"/>
    <w:rsid w:val="00F44B78"/>
    <w:rsid w:val="00F51107"/>
    <w:rsid w:val="00F72F0F"/>
    <w:rsid w:val="00F962C6"/>
    <w:rsid w:val="00FA3865"/>
    <w:rsid w:val="00FA4103"/>
    <w:rsid w:val="00FA6279"/>
    <w:rsid w:val="00FC6356"/>
    <w:rsid w:val="00FD65A5"/>
    <w:rsid w:val="00FD7D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95A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aliases w:val="n"/>
    <w:qFormat/>
    <w:rsid w:val="00C9427E"/>
    <w:pPr>
      <w:spacing w:line="280" w:lineRule="exact"/>
    </w:pPr>
    <w:rPr>
      <w:rFonts w:ascii="Times New Roman" w:hAnsi="Times New Roman"/>
      <w:sz w:val="24"/>
    </w:rPr>
  </w:style>
  <w:style w:type="paragraph" w:styleId="Heading1">
    <w:name w:val="heading 1"/>
    <w:aliases w:val="h1"/>
    <w:basedOn w:val="Normal"/>
    <w:next w:val="Normal"/>
    <w:link w:val="Heading1Char"/>
    <w:qFormat/>
    <w:pPr>
      <w:keepNext/>
      <w:keepLines/>
      <w:spacing w:before="360"/>
      <w:ind w:left="1800" w:right="1267" w:hanging="1080"/>
      <w:jc w:val="both"/>
      <w:outlineLvl w:val="0"/>
    </w:pPr>
    <w:rPr>
      <w:b/>
      <w:smallCaps/>
    </w:rPr>
  </w:style>
  <w:style w:type="paragraph" w:styleId="Heading2">
    <w:name w:val="heading 2"/>
    <w:aliases w:val="h2"/>
    <w:basedOn w:val="Heading1"/>
    <w:next w:val="Normal"/>
    <w:link w:val="Heading2Char"/>
    <w:qFormat/>
    <w:pPr>
      <w:ind w:left="0" w:firstLine="0"/>
      <w:outlineLvl w:val="1"/>
    </w:pPr>
    <w:rPr>
      <w:smallCaps w:val="0"/>
    </w:rPr>
  </w:style>
  <w:style w:type="paragraph" w:styleId="Heading3">
    <w:name w:val="heading 3"/>
    <w:aliases w:val="h3"/>
    <w:basedOn w:val="Heading1"/>
    <w:next w:val="Normal"/>
    <w:link w:val="Heading3Char"/>
    <w:qFormat/>
    <w:pPr>
      <w:ind w:left="0" w:firstLine="0"/>
      <w:outlineLvl w:val="2"/>
    </w:pPr>
    <w:rPr>
      <w:smallCaps w:val="0"/>
    </w:rPr>
  </w:style>
  <w:style w:type="paragraph" w:styleId="Heading4">
    <w:name w:val="heading 4"/>
    <w:aliases w:val="h4"/>
    <w:basedOn w:val="Heading1"/>
    <w:next w:val="Normal"/>
    <w:link w:val="Heading4Char"/>
    <w:qFormat/>
    <w:pPr>
      <w:ind w:left="0" w:firstLine="0"/>
      <w:outlineLvl w:val="3"/>
    </w:pPr>
    <w:rPr>
      <w:smallCaps w:val="0"/>
    </w:rPr>
  </w:style>
  <w:style w:type="paragraph" w:styleId="Heading5">
    <w:name w:val="heading 5"/>
    <w:basedOn w:val="Normal"/>
    <w:next w:val="Normal"/>
    <w:link w:val="Heading5Char"/>
    <w:qFormat/>
    <w:pPr>
      <w:outlineLvl w:val="4"/>
    </w:pPr>
    <w:rPr>
      <w:b/>
    </w:rPr>
  </w:style>
  <w:style w:type="paragraph" w:styleId="Heading6">
    <w:name w:val="heading 6"/>
    <w:basedOn w:val="Normal"/>
    <w:next w:val="Normal"/>
    <w:link w:val="Heading6Char"/>
    <w:qFormat/>
    <w:pPr>
      <w:outlineLvl w:val="5"/>
    </w:pPr>
  </w:style>
  <w:style w:type="paragraph" w:styleId="Heading7">
    <w:name w:val="heading 7"/>
    <w:basedOn w:val="Normal"/>
    <w:next w:val="Normal"/>
    <w:link w:val="Heading7Char"/>
    <w:qFormat/>
    <w:pPr>
      <w:outlineLvl w:val="6"/>
    </w:pPr>
    <w:rPr>
      <w:i/>
    </w:rPr>
  </w:style>
  <w:style w:type="paragraph" w:styleId="Heading8">
    <w:name w:val="heading 8"/>
    <w:basedOn w:val="Normal"/>
    <w:next w:val="Normal"/>
    <w:link w:val="Heading8Char"/>
    <w:qFormat/>
    <w:pPr>
      <w:outlineLvl w:val="7"/>
    </w:pPr>
    <w:rPr>
      <w:i/>
    </w:rPr>
  </w:style>
  <w:style w:type="paragraph" w:styleId="Heading9">
    <w:name w:val="heading 9"/>
    <w:basedOn w:val="Normal"/>
    <w:next w:val="Normal"/>
    <w:link w:val="Heading9Char"/>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9418D"/>
    <w:rPr>
      <w:rFonts w:ascii="Times" w:hAnsi="Times"/>
      <w:b/>
      <w:smallCaps/>
      <w:sz w:val="24"/>
    </w:rPr>
  </w:style>
  <w:style w:type="character" w:customStyle="1" w:styleId="Heading2Char">
    <w:name w:val="Heading 2 Char"/>
    <w:aliases w:val="h2 Char"/>
    <w:basedOn w:val="DefaultParagraphFont"/>
    <w:link w:val="Heading2"/>
    <w:rsid w:val="0099418D"/>
    <w:rPr>
      <w:rFonts w:ascii="Times" w:hAnsi="Times"/>
      <w:b/>
      <w:sz w:val="24"/>
    </w:rPr>
  </w:style>
  <w:style w:type="character" w:customStyle="1" w:styleId="Heading3Char">
    <w:name w:val="Heading 3 Char"/>
    <w:aliases w:val="h3 Char"/>
    <w:basedOn w:val="DefaultParagraphFont"/>
    <w:link w:val="Heading3"/>
    <w:rsid w:val="0099418D"/>
    <w:rPr>
      <w:rFonts w:ascii="Times" w:hAnsi="Times"/>
      <w:b/>
      <w:sz w:val="24"/>
    </w:rPr>
  </w:style>
  <w:style w:type="character" w:customStyle="1" w:styleId="Heading4Char">
    <w:name w:val="Heading 4 Char"/>
    <w:aliases w:val="h4 Char"/>
    <w:basedOn w:val="DefaultParagraphFont"/>
    <w:link w:val="Heading4"/>
    <w:rsid w:val="0099418D"/>
    <w:rPr>
      <w:rFonts w:ascii="Times" w:hAnsi="Times"/>
      <w:b/>
      <w:sz w:val="24"/>
    </w:rPr>
  </w:style>
  <w:style w:type="character" w:customStyle="1" w:styleId="Heading5Char">
    <w:name w:val="Heading 5 Char"/>
    <w:basedOn w:val="DefaultParagraphFont"/>
    <w:link w:val="Heading5"/>
    <w:rsid w:val="0099418D"/>
    <w:rPr>
      <w:rFonts w:ascii="Times" w:hAnsi="Times"/>
      <w:b/>
      <w:sz w:val="24"/>
    </w:rPr>
  </w:style>
  <w:style w:type="character" w:customStyle="1" w:styleId="Heading6Char">
    <w:name w:val="Heading 6 Char"/>
    <w:basedOn w:val="DefaultParagraphFont"/>
    <w:link w:val="Heading6"/>
    <w:rsid w:val="0099418D"/>
    <w:rPr>
      <w:rFonts w:ascii="Times" w:hAnsi="Times"/>
      <w:sz w:val="24"/>
    </w:rPr>
  </w:style>
  <w:style w:type="character" w:customStyle="1" w:styleId="Heading7Char">
    <w:name w:val="Heading 7 Char"/>
    <w:basedOn w:val="DefaultParagraphFont"/>
    <w:link w:val="Heading7"/>
    <w:rsid w:val="0099418D"/>
    <w:rPr>
      <w:rFonts w:ascii="Times" w:hAnsi="Times"/>
      <w:i/>
      <w:sz w:val="24"/>
    </w:rPr>
  </w:style>
  <w:style w:type="character" w:customStyle="1" w:styleId="Heading8Char">
    <w:name w:val="Heading 8 Char"/>
    <w:basedOn w:val="DefaultParagraphFont"/>
    <w:link w:val="Heading8"/>
    <w:rsid w:val="0099418D"/>
    <w:rPr>
      <w:rFonts w:ascii="Times" w:hAnsi="Times"/>
      <w:i/>
      <w:sz w:val="24"/>
    </w:rPr>
  </w:style>
  <w:style w:type="character" w:customStyle="1" w:styleId="Heading9Char">
    <w:name w:val="Heading 9 Char"/>
    <w:basedOn w:val="DefaultParagraphFont"/>
    <w:link w:val="Heading9"/>
    <w:rsid w:val="0099418D"/>
    <w:rPr>
      <w:rFonts w:ascii="Times" w:hAnsi="Times"/>
      <w:i/>
      <w:sz w:val="24"/>
    </w:rPr>
  </w:style>
  <w:style w:type="character" w:styleId="Emphasis">
    <w:name w:val="Emphasis"/>
    <w:basedOn w:val="DefaultParagraphFont"/>
    <w:qFormat/>
    <w:rPr>
      <w:rFonts w:ascii="Times" w:hAnsi="Times"/>
    </w:rPr>
  </w:style>
  <w:style w:type="character" w:styleId="EndnoteReference">
    <w:name w:val="endnote reference"/>
    <w:basedOn w:val="DefaultParagraphFont"/>
    <w:rPr>
      <w:rFonts w:ascii="Times" w:hAnsi="Times"/>
      <w:vertAlign w:val="superscript"/>
    </w:rPr>
  </w:style>
  <w:style w:type="paragraph" w:styleId="TOC8">
    <w:name w:val="toc 8"/>
    <w:aliases w:val="t8"/>
    <w:basedOn w:val="TOC1"/>
    <w:next w:val="Normal"/>
    <w:pPr>
      <w:tabs>
        <w:tab w:val="clear" w:pos="2160"/>
      </w:tabs>
      <w:spacing w:before="0" w:after="0"/>
      <w:ind w:left="0" w:firstLine="0"/>
    </w:pPr>
    <w:rPr>
      <w:smallCaps w:val="0"/>
    </w:rPr>
  </w:style>
  <w:style w:type="paragraph" w:styleId="TOC1">
    <w:name w:val="toc 1"/>
    <w:aliases w:val="t1"/>
    <w:basedOn w:val="Normal"/>
    <w:next w:val="Normal"/>
    <w:pPr>
      <w:tabs>
        <w:tab w:val="left" w:pos="2160"/>
        <w:tab w:val="right" w:leader="dot" w:pos="9360"/>
      </w:tabs>
      <w:spacing w:before="280" w:after="120"/>
      <w:ind w:left="2160" w:right="1267" w:hanging="2160"/>
    </w:pPr>
    <w:rPr>
      <w:smallCaps/>
    </w:rPr>
  </w:style>
  <w:style w:type="paragraph" w:styleId="TOC7">
    <w:name w:val="toc 7"/>
    <w:aliases w:val="t7"/>
    <w:basedOn w:val="TOC1"/>
    <w:next w:val="Normal"/>
    <w:pPr>
      <w:tabs>
        <w:tab w:val="clear" w:pos="2160"/>
      </w:tabs>
      <w:spacing w:before="0" w:after="0"/>
      <w:ind w:left="0" w:firstLine="0"/>
    </w:pPr>
    <w:rPr>
      <w:smallCaps w:val="0"/>
    </w:rPr>
  </w:style>
  <w:style w:type="paragraph" w:styleId="TOC6">
    <w:name w:val="toc 6"/>
    <w:aliases w:val="t6"/>
    <w:basedOn w:val="TOC1"/>
    <w:next w:val="Normal"/>
    <w:pPr>
      <w:tabs>
        <w:tab w:val="clear" w:pos="2160"/>
      </w:tabs>
      <w:spacing w:before="0" w:after="0"/>
      <w:ind w:left="0" w:firstLine="0"/>
    </w:pPr>
    <w:rPr>
      <w:smallCaps w:val="0"/>
    </w:rPr>
  </w:style>
  <w:style w:type="paragraph" w:styleId="TOC5">
    <w:name w:val="toc 5"/>
    <w:aliases w:val="t5"/>
    <w:basedOn w:val="TOC1"/>
    <w:next w:val="Normal"/>
    <w:pPr>
      <w:tabs>
        <w:tab w:val="left" w:pos="1440"/>
      </w:tabs>
      <w:spacing w:before="0" w:after="0"/>
    </w:pPr>
    <w:rPr>
      <w:smallCaps w:val="0"/>
    </w:rPr>
  </w:style>
  <w:style w:type="paragraph" w:styleId="TOC4">
    <w:name w:val="toc 4"/>
    <w:aliases w:val="t4"/>
    <w:basedOn w:val="TOC1"/>
    <w:next w:val="Normal"/>
    <w:pPr>
      <w:tabs>
        <w:tab w:val="clear" w:pos="2160"/>
      </w:tabs>
      <w:spacing w:after="0"/>
      <w:ind w:left="0" w:firstLine="0"/>
    </w:pPr>
    <w:rPr>
      <w:smallCaps w:val="0"/>
    </w:rPr>
  </w:style>
  <w:style w:type="paragraph" w:styleId="TOC3">
    <w:name w:val="toc 3"/>
    <w:aliases w:val="t3"/>
    <w:basedOn w:val="TOC1"/>
    <w:next w:val="Normal"/>
    <w:pPr>
      <w:tabs>
        <w:tab w:val="clear" w:pos="2160"/>
        <w:tab w:val="left" w:pos="2520"/>
      </w:tabs>
      <w:spacing w:before="0" w:after="0"/>
      <w:ind w:left="2520" w:hanging="1080"/>
    </w:pPr>
    <w:rPr>
      <w:smallCaps w:val="0"/>
    </w:rPr>
  </w:style>
  <w:style w:type="paragraph" w:styleId="TOC2">
    <w:name w:val="toc 2"/>
    <w:aliases w:val="t2"/>
    <w:basedOn w:val="TOC1"/>
    <w:next w:val="Normal"/>
    <w:pPr>
      <w:tabs>
        <w:tab w:val="clear" w:pos="2160"/>
        <w:tab w:val="left" w:pos="2520"/>
      </w:tabs>
      <w:spacing w:before="0" w:after="0"/>
      <w:ind w:left="2520" w:hanging="1980"/>
    </w:pPr>
    <w:rPr>
      <w:smallCaps w:val="0"/>
    </w:rPr>
  </w:style>
  <w:style w:type="paragraph" w:customStyle="1" w:styleId="relineborder">
    <w:name w:val="reline border"/>
    <w:aliases w:val="rlb"/>
    <w:basedOn w:val="Normal"/>
    <w:pPr>
      <w:pBdr>
        <w:top w:val="single" w:sz="2" w:space="1" w:color="000000"/>
      </w:pBdr>
      <w:ind w:left="1800" w:right="1440"/>
    </w:pPr>
  </w:style>
  <w:style w:type="character" w:customStyle="1" w:styleId="Style1">
    <w:name w:val="Style1"/>
    <w:basedOn w:val="DefaultParagraphFont"/>
  </w:style>
  <w:style w:type="paragraph" w:styleId="Title">
    <w:name w:val="Title"/>
    <w:basedOn w:val="Normal"/>
    <w:link w:val="TitleChar"/>
    <w:qFormat/>
    <w:pPr>
      <w:spacing w:after="280"/>
      <w:jc w:val="center"/>
      <w:outlineLvl w:val="0"/>
    </w:pPr>
  </w:style>
  <w:style w:type="character" w:customStyle="1" w:styleId="TitleChar">
    <w:name w:val="Title Char"/>
    <w:basedOn w:val="DefaultParagraphFont"/>
    <w:link w:val="Title"/>
    <w:rsid w:val="0099418D"/>
    <w:rPr>
      <w:rFonts w:ascii="Times" w:hAnsi="Times"/>
      <w:sz w:val="24"/>
    </w:rPr>
  </w:style>
  <w:style w:type="paragraph" w:styleId="TOAHeading">
    <w:name w:val="toa heading"/>
    <w:basedOn w:val="Normal"/>
    <w:next w:val="Normal"/>
    <w:pPr>
      <w:spacing w:before="120"/>
    </w:pPr>
    <w:rPr>
      <w:b/>
    </w:rPr>
  </w:style>
  <w:style w:type="paragraph" w:styleId="BodyText3">
    <w:name w:val="Body Text 3"/>
    <w:basedOn w:val="Normal"/>
    <w:pPr>
      <w:spacing w:after="120"/>
    </w:pPr>
  </w:style>
  <w:style w:type="paragraph" w:styleId="BodyTextIndent3">
    <w:name w:val="Body Text Indent 3"/>
    <w:basedOn w:val="Normal"/>
    <w:pPr>
      <w:spacing w:after="120"/>
      <w:ind w:left="360"/>
    </w:pPr>
  </w:style>
  <w:style w:type="character" w:styleId="CommentReference">
    <w:name w:val="annotation reference"/>
    <w:basedOn w:val="DefaultParagraphFont"/>
    <w:rPr>
      <w:rFonts w:ascii="Times" w:hAnsi="Times"/>
      <w:sz w:val="24"/>
    </w:rPr>
  </w:style>
  <w:style w:type="character" w:styleId="LineNumber">
    <w:name w:val="line number"/>
    <w:basedOn w:val="DefaultParagraphFont"/>
    <w:rPr>
      <w:rFonts w:ascii="Times" w:hAnsi="Times"/>
      <w:sz w:val="24"/>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99418D"/>
    <w:rPr>
      <w:rFonts w:ascii="Times" w:hAnsi="Times"/>
      <w:sz w:val="24"/>
    </w:rPr>
  </w:style>
  <w:style w:type="paragraph" w:styleId="Footer">
    <w:name w:val="footer"/>
    <w:aliases w:val="f"/>
    <w:basedOn w:val="Normal"/>
    <w:link w:val="FooterChar"/>
    <w:pPr>
      <w:tabs>
        <w:tab w:val="center" w:pos="4680"/>
        <w:tab w:val="right" w:pos="9360"/>
      </w:tabs>
    </w:pPr>
  </w:style>
  <w:style w:type="character" w:customStyle="1" w:styleId="FooterChar">
    <w:name w:val="Footer Char"/>
    <w:aliases w:val="f Char"/>
    <w:basedOn w:val="DefaultParagraphFont"/>
    <w:link w:val="Footer"/>
    <w:rsid w:val="0099418D"/>
    <w:rPr>
      <w:rFonts w:ascii="Times" w:hAnsi="Times"/>
      <w:sz w:val="24"/>
    </w:rPr>
  </w:style>
  <w:style w:type="paragraph" w:styleId="Header">
    <w:name w:val="header"/>
    <w:aliases w:val="h"/>
    <w:basedOn w:val="Normal"/>
    <w:link w:val="HeaderChar"/>
    <w:pPr>
      <w:tabs>
        <w:tab w:val="center" w:pos="4680"/>
        <w:tab w:val="right" w:pos="9360"/>
      </w:tabs>
    </w:pPr>
  </w:style>
  <w:style w:type="character" w:customStyle="1" w:styleId="HeaderChar">
    <w:name w:val="Header Char"/>
    <w:aliases w:val="h Char"/>
    <w:basedOn w:val="DefaultParagraphFont"/>
    <w:link w:val="Header"/>
    <w:rsid w:val="0099418D"/>
    <w:rPr>
      <w:rFonts w:ascii="Times" w:hAnsi="Times"/>
      <w:sz w:val="24"/>
    </w:rPr>
  </w:style>
  <w:style w:type="character" w:styleId="FootnoteReference">
    <w:name w:val="footnote reference"/>
    <w:aliases w:val="fr"/>
    <w:basedOn w:val="DefaultParagraphFont"/>
    <w:rPr>
      <w:rFonts w:ascii="Times" w:hAnsi="Times"/>
      <w:position w:val="6"/>
      <w:sz w:val="20"/>
      <w:vertAlign w:val="baseline"/>
    </w:rPr>
  </w:style>
  <w:style w:type="paragraph" w:styleId="FootnoteText">
    <w:name w:val="footnote text"/>
    <w:aliases w:val="ft"/>
    <w:basedOn w:val="Normal"/>
    <w:link w:val="FootnoteTextChar"/>
    <w:pPr>
      <w:spacing w:after="240" w:line="240" w:lineRule="exact"/>
      <w:ind w:left="720" w:hanging="720"/>
      <w:jc w:val="both"/>
    </w:pPr>
    <w:rPr>
      <w:sz w:val="20"/>
    </w:rPr>
  </w:style>
  <w:style w:type="character" w:customStyle="1" w:styleId="FootnoteTextChar">
    <w:name w:val="Footnote Text Char"/>
    <w:aliases w:val="ft Char"/>
    <w:basedOn w:val="DefaultParagraphFont"/>
    <w:link w:val="FootnoteText"/>
    <w:rsid w:val="0099418D"/>
    <w:rPr>
      <w:rFonts w:ascii="Times" w:hAnsi="Times"/>
    </w:rPr>
  </w:style>
  <w:style w:type="paragraph" w:styleId="EnvelopeAddress">
    <w:name w:val="envelope address"/>
    <w:basedOn w:val="Normal"/>
    <w:pPr>
      <w:framePr w:w="7920" w:h="1980" w:hRule="exact" w:hSpace="180" w:wrap="auto" w:hAnchor="page" w:xAlign="center" w:yAlign="bottom"/>
      <w:ind w:left="2880"/>
    </w:pPr>
  </w:style>
  <w:style w:type="paragraph" w:styleId="TOC9">
    <w:name w:val="toc 9"/>
    <w:aliases w:val="t9"/>
    <w:basedOn w:val="TOC1"/>
    <w:next w:val="Normal"/>
    <w:pPr>
      <w:tabs>
        <w:tab w:val="clear" w:pos="2160"/>
      </w:tabs>
      <w:spacing w:before="0" w:after="0"/>
      <w:ind w:left="0" w:firstLine="0"/>
    </w:pPr>
    <w:rPr>
      <w:smallCaps w:val="0"/>
    </w:rPr>
  </w:style>
  <w:style w:type="character" w:styleId="PageNumber">
    <w:name w:val="page number"/>
    <w:basedOn w:val="DefaultParagraphFont"/>
    <w:rPr>
      <w:rFonts w:ascii="Times" w:hAnsi="Times"/>
      <w:sz w:val="24"/>
    </w:rPr>
  </w:style>
  <w:style w:type="paragraph" w:styleId="EnvelopeReturn">
    <w:name w:val="envelope return"/>
    <w:basedOn w:val="Normal"/>
  </w:style>
  <w:style w:type="paragraph" w:styleId="Index1">
    <w:name w:val="index 1"/>
    <w:basedOn w:val="Normal"/>
    <w:next w:val="Normal"/>
    <w:autoRedefine/>
    <w:pPr>
      <w:ind w:left="240" w:hanging="240"/>
    </w:pPr>
  </w:style>
  <w:style w:type="paragraph" w:customStyle="1" w:styleId="legend">
    <w:name w:val="legend"/>
    <w:aliases w:val="ld"/>
    <w:basedOn w:val="Normal"/>
    <w:rPr>
      <w:sz w:val="18"/>
    </w:rPr>
  </w:style>
  <w:style w:type="paragraph" w:customStyle="1" w:styleId="SubParaLevel0DS">
    <w:name w:val="SubParaLevel0DS"/>
    <w:aliases w:val="s0ds"/>
    <w:basedOn w:val="ParaNORMALDS"/>
    <w:pPr>
      <w:ind w:left="720"/>
    </w:pPr>
  </w:style>
  <w:style w:type="paragraph" w:customStyle="1" w:styleId="ParaNORMALDS">
    <w:name w:val="ParaNORMALDS"/>
    <w:aliases w:val="pds"/>
    <w:basedOn w:val="Normal"/>
    <w:pPr>
      <w:spacing w:line="600" w:lineRule="exact"/>
      <w:ind w:firstLine="720"/>
      <w:jc w:val="both"/>
    </w:pPr>
  </w:style>
  <w:style w:type="paragraph" w:customStyle="1" w:styleId="re">
    <w:name w:val="re"/>
    <w:basedOn w:val="Normal"/>
    <w:next w:val="Normal"/>
    <w:pPr>
      <w:tabs>
        <w:tab w:val="center" w:pos="4680"/>
      </w:tabs>
      <w:spacing w:before="400"/>
      <w:ind w:left="720" w:right="720"/>
    </w:pPr>
  </w:style>
  <w:style w:type="paragraph" w:customStyle="1" w:styleId="HangingIndentDS">
    <w:name w:val="HangingIndentDS"/>
    <w:aliases w:val="hids"/>
    <w:basedOn w:val="ParaNORMALDS"/>
    <w:pPr>
      <w:tabs>
        <w:tab w:val="left" w:pos="720"/>
      </w:tabs>
      <w:ind w:left="720" w:hanging="720"/>
    </w:pPr>
  </w:style>
  <w:style w:type="paragraph" w:styleId="Date">
    <w:name w:val="Date"/>
    <w:basedOn w:val="Normal"/>
    <w:next w:val="Normal"/>
    <w:link w:val="DateChar"/>
    <w:pPr>
      <w:spacing w:after="640"/>
      <w:jc w:val="center"/>
    </w:pPr>
  </w:style>
  <w:style w:type="character" w:customStyle="1" w:styleId="DateChar">
    <w:name w:val="Date Char"/>
    <w:basedOn w:val="DefaultParagraphFont"/>
    <w:link w:val="Date"/>
    <w:rsid w:val="0099418D"/>
    <w:rPr>
      <w:rFonts w:ascii="Times" w:hAnsi="Times"/>
      <w:sz w:val="24"/>
    </w:rPr>
  </w:style>
  <w:style w:type="paragraph" w:customStyle="1" w:styleId="Signature1">
    <w:name w:val="Signature1"/>
    <w:aliases w:val="sig,s"/>
    <w:basedOn w:val="Normal"/>
    <w:pPr>
      <w:keepNext/>
      <w:tabs>
        <w:tab w:val="decimal" w:leader="underscore" w:pos="9360"/>
      </w:tabs>
      <w:ind w:left="4968" w:hanging="288"/>
    </w:pPr>
  </w:style>
  <w:style w:type="paragraph" w:customStyle="1" w:styleId="NormalCenterBold">
    <w:name w:val="NormalCenterBold"/>
    <w:aliases w:val="ncb"/>
    <w:basedOn w:val="TitleCenterBold"/>
    <w:next w:val="ParaNORMAL"/>
    <w:pPr>
      <w:spacing w:before="0"/>
    </w:pPr>
  </w:style>
  <w:style w:type="paragraph" w:customStyle="1" w:styleId="TitleCenterBold">
    <w:name w:val="TitleCenterBold"/>
    <w:aliases w:val="tcb"/>
    <w:basedOn w:val="Normal"/>
    <w:next w:val="ParaNORMAL"/>
    <w:qFormat/>
    <w:pPr>
      <w:keepNext/>
      <w:spacing w:before="360"/>
      <w:jc w:val="center"/>
    </w:pPr>
    <w:rPr>
      <w:b/>
      <w:smallCaps/>
    </w:rPr>
  </w:style>
  <w:style w:type="paragraph" w:customStyle="1" w:styleId="ParaNORMAL">
    <w:name w:val="ParaNORMAL"/>
    <w:aliases w:val="p,i,party,ohhar,RG Quick Para,B Indent,ParaNtcbORMAL,paragraph,OHHpara,P,ORPara,ParaNtcbORM,ParaFLUSH2"/>
    <w:basedOn w:val="Normal"/>
    <w:qFormat/>
    <w:pPr>
      <w:spacing w:before="280"/>
      <w:ind w:firstLine="720"/>
      <w:jc w:val="both"/>
    </w:pPr>
  </w:style>
  <w:style w:type="paragraph" w:customStyle="1" w:styleId="TitleCenterBoldDS">
    <w:name w:val="TitleCenterBoldDS"/>
    <w:aliases w:val="tcbds"/>
    <w:basedOn w:val="Normal"/>
    <w:next w:val="ParaNORMALDS"/>
    <w:pPr>
      <w:keepNext/>
      <w:spacing w:before="600"/>
      <w:jc w:val="center"/>
    </w:pPr>
    <w:rPr>
      <w:b/>
      <w:smallCaps/>
    </w:rPr>
  </w:style>
  <w:style w:type="paragraph" w:customStyle="1" w:styleId="TitleLeftDS">
    <w:name w:val="TitleLeftDS"/>
    <w:aliases w:val="tlds"/>
    <w:basedOn w:val="TitleCenterBoldDS"/>
    <w:next w:val="ParaSECTIONDS"/>
    <w:pPr>
      <w:tabs>
        <w:tab w:val="left" w:pos="1980"/>
      </w:tabs>
      <w:spacing w:before="400"/>
      <w:ind w:left="1980" w:hanging="1980"/>
      <w:jc w:val="left"/>
    </w:pPr>
    <w:rPr>
      <w:b w:val="0"/>
    </w:rPr>
  </w:style>
  <w:style w:type="paragraph" w:customStyle="1" w:styleId="ParaSECTIONDS">
    <w:name w:val="ParaSECTIONDS"/>
    <w:aliases w:val="psds"/>
    <w:basedOn w:val="ParaNORMALDS"/>
    <w:pPr>
      <w:tabs>
        <w:tab w:val="right" w:pos="1980"/>
        <w:tab w:val="left" w:pos="2340"/>
      </w:tabs>
      <w:ind w:firstLine="0"/>
    </w:pPr>
  </w:style>
  <w:style w:type="paragraph" w:customStyle="1" w:styleId="Signature2">
    <w:name w:val="Signature2"/>
    <w:aliases w:val="sig2"/>
    <w:basedOn w:val="Signature1"/>
    <w:pPr>
      <w:tabs>
        <w:tab w:val="left" w:pos="4680"/>
      </w:tabs>
      <w:ind w:left="4950" w:hanging="4950"/>
    </w:pPr>
  </w:style>
  <w:style w:type="paragraph" w:customStyle="1" w:styleId="ParaNUMBEREDDS">
    <w:name w:val="ParaNUMBEREDDS"/>
    <w:aliases w:val="pnds"/>
    <w:basedOn w:val="ParaNORMALDS"/>
    <w:pPr>
      <w:tabs>
        <w:tab w:val="right" w:pos="1080"/>
        <w:tab w:val="left" w:pos="1440"/>
      </w:tabs>
      <w:ind w:firstLine="0"/>
    </w:pPr>
  </w:style>
  <w:style w:type="paragraph" w:customStyle="1" w:styleId="SubParaLevel1DS">
    <w:name w:val="SubParaLevel1DS"/>
    <w:aliases w:val="s1ds"/>
    <w:basedOn w:val="SubParaLevel0DS"/>
    <w:pPr>
      <w:tabs>
        <w:tab w:val="right" w:pos="1800"/>
        <w:tab w:val="left" w:pos="2160"/>
      </w:tabs>
      <w:ind w:firstLine="0"/>
    </w:pPr>
  </w:style>
  <w:style w:type="paragraph" w:customStyle="1" w:styleId="SubParaLevel2DS">
    <w:name w:val="SubParaLevel2 DS"/>
    <w:aliases w:val="s2ds"/>
    <w:basedOn w:val="SubParaLevel0DS"/>
    <w:pPr>
      <w:tabs>
        <w:tab w:val="right" w:pos="2520"/>
        <w:tab w:val="left" w:pos="2880"/>
      </w:tabs>
      <w:ind w:left="1440" w:firstLine="0"/>
    </w:pPr>
  </w:style>
  <w:style w:type="paragraph" w:customStyle="1" w:styleId="SubParaLevel3DS">
    <w:name w:val="SubParaLevel3 DS"/>
    <w:aliases w:val="s3ds"/>
    <w:basedOn w:val="SubParaLevel0DS"/>
    <w:pPr>
      <w:tabs>
        <w:tab w:val="right" w:pos="3240"/>
        <w:tab w:val="left" w:pos="3600"/>
      </w:tabs>
      <w:ind w:left="2160" w:firstLine="0"/>
    </w:pPr>
  </w:style>
  <w:style w:type="paragraph" w:customStyle="1" w:styleId="SubParaLevel4DS">
    <w:name w:val="SubParaLevel4 DS"/>
    <w:aliases w:val="s4ds"/>
    <w:basedOn w:val="SubParaLevel0DS"/>
    <w:pPr>
      <w:tabs>
        <w:tab w:val="right" w:pos="3960"/>
        <w:tab w:val="left" w:pos="4320"/>
      </w:tabs>
      <w:ind w:left="2880" w:firstLine="0"/>
    </w:pPr>
  </w:style>
  <w:style w:type="paragraph" w:customStyle="1" w:styleId="ParaFLUSHDS">
    <w:name w:val="ParaFLUSHDS"/>
    <w:aliases w:val="pfds"/>
    <w:basedOn w:val="ParaNORMALDS"/>
    <w:pPr>
      <w:ind w:firstLine="0"/>
    </w:pPr>
  </w:style>
  <w:style w:type="paragraph" w:customStyle="1" w:styleId="DoubleLine">
    <w:name w:val="DoubleLine"/>
    <w:aliases w:val="d"/>
    <w:basedOn w:val="Normal"/>
    <w:next w:val="Normal"/>
    <w:pPr>
      <w:pBdr>
        <w:bottom w:val="double" w:sz="6" w:space="0" w:color="auto"/>
      </w:pBdr>
    </w:pPr>
  </w:style>
  <w:style w:type="paragraph" w:customStyle="1" w:styleId="re1">
    <w:name w:val="re1"/>
    <w:basedOn w:val="Normal"/>
    <w:pPr>
      <w:tabs>
        <w:tab w:val="center" w:pos="4680"/>
      </w:tabs>
      <w:ind w:left="720" w:right="720"/>
      <w:jc w:val="center"/>
    </w:pPr>
  </w:style>
  <w:style w:type="paragraph" w:customStyle="1" w:styleId="CoverCenter">
    <w:name w:val="CoverCenter"/>
    <w:aliases w:val="c"/>
    <w:basedOn w:val="TitleCenterBold"/>
    <w:pPr>
      <w:spacing w:before="0"/>
    </w:pPr>
    <w:rPr>
      <w:b w:val="0"/>
    </w:rPr>
  </w:style>
  <w:style w:type="paragraph" w:customStyle="1" w:styleId="QuotedTextDS">
    <w:name w:val="QuotedTextDS"/>
    <w:aliases w:val="qtds"/>
    <w:basedOn w:val="Normal"/>
    <w:pPr>
      <w:spacing w:before="220" w:after="60"/>
      <w:ind w:left="1440" w:right="1440"/>
      <w:jc w:val="both"/>
    </w:pPr>
  </w:style>
  <w:style w:type="paragraph" w:customStyle="1" w:styleId="ParaFLUSH">
    <w:name w:val="ParaFLUSH"/>
    <w:aliases w:val="pf"/>
    <w:basedOn w:val="ParaNORMAL"/>
    <w:qFormat/>
    <w:pPr>
      <w:ind w:firstLine="0"/>
    </w:pPr>
  </w:style>
  <w:style w:type="paragraph" w:customStyle="1" w:styleId="SubParaLevel1">
    <w:name w:val="SubParaLevel1"/>
    <w:aliases w:val="s1,S1"/>
    <w:basedOn w:val="ParaNORMAL"/>
    <w:pPr>
      <w:tabs>
        <w:tab w:val="right" w:pos="1800"/>
        <w:tab w:val="left" w:pos="2160"/>
      </w:tabs>
      <w:ind w:left="720" w:firstLine="0"/>
    </w:pPr>
  </w:style>
  <w:style w:type="paragraph" w:customStyle="1" w:styleId="SubParaLevel0">
    <w:name w:val="SubParaLevel0"/>
    <w:aliases w:val="s0"/>
    <w:basedOn w:val="SubParaLevel1"/>
    <w:pPr>
      <w:tabs>
        <w:tab w:val="clear" w:pos="1800"/>
        <w:tab w:val="clear" w:pos="2160"/>
      </w:tabs>
      <w:ind w:firstLine="720"/>
    </w:pPr>
  </w:style>
  <w:style w:type="paragraph" w:customStyle="1" w:styleId="ParaSECTION">
    <w:name w:val="ParaSECTION"/>
    <w:aliases w:val="ps"/>
    <w:basedOn w:val="ParaNORMAL"/>
    <w:pPr>
      <w:tabs>
        <w:tab w:val="right" w:pos="1699"/>
        <w:tab w:val="left" w:pos="2016"/>
      </w:tabs>
      <w:ind w:firstLine="0"/>
    </w:pPr>
  </w:style>
  <w:style w:type="paragraph" w:customStyle="1" w:styleId="cc">
    <w:name w:val="cc"/>
    <w:basedOn w:val="Normal"/>
    <w:next w:val="Normal"/>
    <w:pPr>
      <w:keepNext/>
      <w:tabs>
        <w:tab w:val="left" w:pos="720"/>
      </w:tabs>
      <w:spacing w:before="360"/>
    </w:pPr>
  </w:style>
  <w:style w:type="paragraph" w:customStyle="1" w:styleId="hangingindent">
    <w:name w:val="hanging indent"/>
    <w:aliases w:val="hang"/>
    <w:basedOn w:val="ParaNORMAL"/>
    <w:pPr>
      <w:ind w:left="720" w:hanging="720"/>
    </w:pPr>
  </w:style>
  <w:style w:type="paragraph" w:customStyle="1" w:styleId="TitleLeft">
    <w:name w:val="TitleLeft"/>
    <w:aliases w:val="tl"/>
    <w:basedOn w:val="TitleCenterBold"/>
    <w:next w:val="Normal"/>
    <w:pPr>
      <w:tabs>
        <w:tab w:val="left" w:pos="1699"/>
      </w:tabs>
      <w:spacing w:before="320"/>
      <w:ind w:left="1699" w:hanging="1699"/>
      <w:jc w:val="left"/>
    </w:pPr>
    <w:rPr>
      <w:b w:val="0"/>
    </w:rPr>
  </w:style>
  <w:style w:type="paragraph" w:customStyle="1" w:styleId="ParaNUMBERED">
    <w:name w:val="ParaNUMBERED"/>
    <w:aliases w:val="pn"/>
    <w:basedOn w:val="ParaNORMAL"/>
    <w:pPr>
      <w:tabs>
        <w:tab w:val="right" w:pos="936"/>
        <w:tab w:val="left" w:pos="1238"/>
      </w:tabs>
      <w:ind w:firstLine="0"/>
    </w:pPr>
  </w:style>
  <w:style w:type="paragraph" w:customStyle="1" w:styleId="SubParaLevel2">
    <w:name w:val="SubParaLevel2"/>
    <w:aliases w:val="s2"/>
    <w:basedOn w:val="SubParaLevel1"/>
    <w:pPr>
      <w:tabs>
        <w:tab w:val="clear" w:pos="1800"/>
        <w:tab w:val="clear" w:pos="2160"/>
        <w:tab w:val="right" w:pos="2520"/>
        <w:tab w:val="left" w:pos="2880"/>
      </w:tabs>
      <w:ind w:left="1440"/>
    </w:pPr>
  </w:style>
  <w:style w:type="paragraph" w:customStyle="1" w:styleId="QuotedText">
    <w:name w:val="QuotedText"/>
    <w:aliases w:val="qt"/>
    <w:basedOn w:val="ParaNORMAL"/>
    <w:pPr>
      <w:ind w:left="1440" w:right="1440" w:firstLine="0"/>
    </w:pPr>
  </w:style>
  <w:style w:type="paragraph" w:customStyle="1" w:styleId="SubParaLevel3">
    <w:name w:val="SubParaLevel3"/>
    <w:aliases w:val="s3"/>
    <w:basedOn w:val="SubParaLevel1"/>
    <w:pPr>
      <w:tabs>
        <w:tab w:val="clear" w:pos="1800"/>
        <w:tab w:val="clear" w:pos="2160"/>
        <w:tab w:val="right" w:pos="3240"/>
        <w:tab w:val="left" w:pos="3600"/>
      </w:tabs>
      <w:ind w:left="2160"/>
    </w:pPr>
  </w:style>
  <w:style w:type="paragraph" w:customStyle="1" w:styleId="SubParaLevel4">
    <w:name w:val="SubParaLevel4"/>
    <w:aliases w:val="s4"/>
    <w:basedOn w:val="SubParaLevel1"/>
    <w:pPr>
      <w:tabs>
        <w:tab w:val="clear" w:pos="1800"/>
        <w:tab w:val="clear" w:pos="2160"/>
        <w:tab w:val="right" w:pos="3960"/>
        <w:tab w:val="left" w:pos="4320"/>
      </w:tabs>
      <w:ind w:left="2880"/>
    </w:pPr>
  </w:style>
  <w:style w:type="paragraph" w:styleId="IndexHeading">
    <w:name w:val="index heading"/>
    <w:basedOn w:val="Normal"/>
    <w:next w:val="Index1"/>
    <w:rPr>
      <w:b/>
    </w:rPr>
  </w:style>
  <w:style w:type="paragraph" w:styleId="Subtitle">
    <w:name w:val="Subtitle"/>
    <w:basedOn w:val="Normal"/>
    <w:link w:val="SubtitleChar"/>
    <w:qFormat/>
    <w:pPr>
      <w:spacing w:after="60"/>
      <w:jc w:val="center"/>
      <w:outlineLvl w:val="1"/>
    </w:pPr>
  </w:style>
  <w:style w:type="character" w:customStyle="1" w:styleId="SubtitleChar">
    <w:name w:val="Subtitle Char"/>
    <w:basedOn w:val="DefaultParagraphFont"/>
    <w:link w:val="Subtitle"/>
    <w:rsid w:val="0099418D"/>
    <w:rPr>
      <w:rFonts w:ascii="Times" w:hAnsi="Times"/>
      <w:sz w:val="24"/>
    </w:rPr>
  </w:style>
  <w:style w:type="paragraph" w:customStyle="1" w:styleId="mn">
    <w:name w:val="mn"/>
    <w:basedOn w:val="ParaNORMAL"/>
  </w:style>
  <w:style w:type="paragraph" w:customStyle="1" w:styleId="sq">
    <w:name w:val="sq"/>
    <w:basedOn w:val="QuotedText"/>
    <w:pPr>
      <w:ind w:left="-90" w:right="0"/>
    </w:pPr>
    <w:rPr>
      <w:rFonts w:ascii="Helvetica" w:hAnsi="Helvetica"/>
    </w:rPr>
  </w:style>
  <w:style w:type="paragraph" w:customStyle="1" w:styleId="sig1">
    <w:name w:val="sig1"/>
    <w:basedOn w:val="Signature1"/>
    <w:pPr>
      <w:keepNext w:val="0"/>
      <w:ind w:left="5040" w:hanging="360"/>
    </w:pPr>
  </w:style>
  <w:style w:type="paragraph" w:customStyle="1" w:styleId="NoteLevel1">
    <w:name w:val="Note Level 1"/>
    <w:basedOn w:val="Normal"/>
    <w:uiPriority w:val="99"/>
    <w:unhideWhenUsed/>
    <w:rsid w:val="0099418D"/>
    <w:pPr>
      <w:keepNext/>
      <w:tabs>
        <w:tab w:val="num" w:pos="0"/>
      </w:tabs>
      <w:contextualSpacing/>
      <w:outlineLvl w:val="0"/>
    </w:pPr>
    <w:rPr>
      <w:rFonts w:eastAsia="MS Gothic"/>
    </w:rPr>
  </w:style>
  <w:style w:type="paragraph" w:customStyle="1" w:styleId="NoteLevel2">
    <w:name w:val="Note Level 2"/>
    <w:basedOn w:val="Normal"/>
    <w:uiPriority w:val="99"/>
    <w:unhideWhenUsed/>
    <w:rsid w:val="0099418D"/>
    <w:pPr>
      <w:keepNext/>
      <w:tabs>
        <w:tab w:val="num" w:pos="720"/>
      </w:tabs>
      <w:ind w:left="1080" w:hanging="360"/>
      <w:contextualSpacing/>
      <w:outlineLvl w:val="1"/>
    </w:pPr>
    <w:rPr>
      <w:rFonts w:eastAsia="MS Gothic"/>
    </w:rPr>
  </w:style>
  <w:style w:type="paragraph" w:customStyle="1" w:styleId="NoteLevel3">
    <w:name w:val="Note Level 3"/>
    <w:basedOn w:val="Normal"/>
    <w:uiPriority w:val="99"/>
    <w:unhideWhenUsed/>
    <w:rsid w:val="0099418D"/>
    <w:pPr>
      <w:keepNext/>
      <w:tabs>
        <w:tab w:val="num" w:pos="1440"/>
      </w:tabs>
      <w:ind w:left="1800" w:hanging="360"/>
      <w:contextualSpacing/>
      <w:outlineLvl w:val="2"/>
    </w:pPr>
    <w:rPr>
      <w:rFonts w:eastAsia="MS Gothic"/>
    </w:rPr>
  </w:style>
  <w:style w:type="paragraph" w:customStyle="1" w:styleId="NoteLevel4">
    <w:name w:val="Note Level 4"/>
    <w:basedOn w:val="Normal"/>
    <w:uiPriority w:val="99"/>
    <w:unhideWhenUsed/>
    <w:rsid w:val="0099418D"/>
    <w:pPr>
      <w:keepNext/>
      <w:tabs>
        <w:tab w:val="num" w:pos="2160"/>
      </w:tabs>
      <w:ind w:left="2520" w:hanging="360"/>
      <w:contextualSpacing/>
      <w:outlineLvl w:val="3"/>
    </w:pPr>
    <w:rPr>
      <w:rFonts w:eastAsia="MS Gothic"/>
    </w:rPr>
  </w:style>
  <w:style w:type="paragraph" w:customStyle="1" w:styleId="NoteLevel5">
    <w:name w:val="Note Level 5"/>
    <w:basedOn w:val="Normal"/>
    <w:uiPriority w:val="99"/>
    <w:unhideWhenUsed/>
    <w:rsid w:val="0099418D"/>
    <w:pPr>
      <w:keepNext/>
      <w:tabs>
        <w:tab w:val="num" w:pos="2880"/>
      </w:tabs>
      <w:ind w:left="3240" w:hanging="360"/>
      <w:contextualSpacing/>
      <w:outlineLvl w:val="4"/>
    </w:pPr>
    <w:rPr>
      <w:rFonts w:eastAsia="MS Gothic"/>
    </w:rPr>
  </w:style>
  <w:style w:type="paragraph" w:customStyle="1" w:styleId="NoteLevel6">
    <w:name w:val="Note Level 6"/>
    <w:basedOn w:val="Normal"/>
    <w:uiPriority w:val="99"/>
    <w:unhideWhenUsed/>
    <w:rsid w:val="0099418D"/>
    <w:pPr>
      <w:keepNext/>
      <w:tabs>
        <w:tab w:val="num" w:pos="3600"/>
      </w:tabs>
      <w:ind w:left="3960" w:hanging="360"/>
      <w:contextualSpacing/>
      <w:outlineLvl w:val="5"/>
    </w:pPr>
    <w:rPr>
      <w:rFonts w:eastAsia="MS Gothic"/>
    </w:rPr>
  </w:style>
  <w:style w:type="paragraph" w:customStyle="1" w:styleId="NoteLevel7">
    <w:name w:val="Note Level 7"/>
    <w:basedOn w:val="Normal"/>
    <w:uiPriority w:val="99"/>
    <w:unhideWhenUsed/>
    <w:rsid w:val="0099418D"/>
    <w:pPr>
      <w:keepNext/>
      <w:tabs>
        <w:tab w:val="num" w:pos="4320"/>
      </w:tabs>
      <w:ind w:left="4680" w:hanging="360"/>
      <w:contextualSpacing/>
      <w:outlineLvl w:val="6"/>
    </w:pPr>
    <w:rPr>
      <w:rFonts w:eastAsia="MS Gothic"/>
    </w:rPr>
  </w:style>
  <w:style w:type="paragraph" w:customStyle="1" w:styleId="NoteLevel8">
    <w:name w:val="Note Level 8"/>
    <w:basedOn w:val="Normal"/>
    <w:uiPriority w:val="99"/>
    <w:unhideWhenUsed/>
    <w:rsid w:val="0099418D"/>
    <w:pPr>
      <w:keepNext/>
      <w:tabs>
        <w:tab w:val="num" w:pos="5040"/>
      </w:tabs>
      <w:ind w:left="5400" w:hanging="360"/>
      <w:contextualSpacing/>
      <w:outlineLvl w:val="7"/>
    </w:pPr>
    <w:rPr>
      <w:rFonts w:eastAsia="MS Gothic"/>
    </w:rPr>
  </w:style>
  <w:style w:type="paragraph" w:customStyle="1" w:styleId="NoteLevel9">
    <w:name w:val="Note Level 9"/>
    <w:basedOn w:val="Normal"/>
    <w:uiPriority w:val="99"/>
    <w:unhideWhenUsed/>
    <w:rsid w:val="0099418D"/>
    <w:pPr>
      <w:keepNext/>
      <w:numPr>
        <w:ilvl w:val="8"/>
        <w:numId w:val="12"/>
      </w:numPr>
      <w:contextualSpacing/>
      <w:outlineLvl w:val="8"/>
    </w:pPr>
    <w:rPr>
      <w:rFonts w:eastAsia="MS Gothic"/>
    </w:rPr>
  </w:style>
  <w:style w:type="character" w:customStyle="1" w:styleId="DocumentMapChar">
    <w:name w:val="Document Map Char"/>
    <w:basedOn w:val="DefaultParagraphFont"/>
    <w:link w:val="DocumentMap"/>
    <w:uiPriority w:val="99"/>
    <w:rsid w:val="0099418D"/>
    <w:rPr>
      <w:rFonts w:ascii="Times" w:hAnsi="Times"/>
      <w:sz w:val="24"/>
      <w:szCs w:val="24"/>
    </w:rPr>
  </w:style>
  <w:style w:type="paragraph" w:styleId="DocumentMap">
    <w:name w:val="Document Map"/>
    <w:basedOn w:val="Normal"/>
    <w:link w:val="DocumentMapChar"/>
    <w:uiPriority w:val="99"/>
    <w:unhideWhenUsed/>
    <w:rsid w:val="0099418D"/>
    <w:rPr>
      <w:szCs w:val="24"/>
    </w:rPr>
  </w:style>
  <w:style w:type="character" w:customStyle="1" w:styleId="BalloonTextChar">
    <w:name w:val="Balloon Text Char"/>
    <w:basedOn w:val="DefaultParagraphFont"/>
    <w:link w:val="BalloonText"/>
    <w:uiPriority w:val="99"/>
    <w:rsid w:val="0099418D"/>
    <w:rPr>
      <w:rFonts w:ascii="Times" w:hAnsi="Times"/>
      <w:sz w:val="18"/>
      <w:szCs w:val="18"/>
    </w:rPr>
  </w:style>
  <w:style w:type="paragraph" w:styleId="BalloonText">
    <w:name w:val="Balloon Text"/>
    <w:basedOn w:val="Normal"/>
    <w:link w:val="BalloonTextChar"/>
    <w:uiPriority w:val="99"/>
    <w:unhideWhenUsed/>
    <w:rsid w:val="0099418D"/>
    <w:pPr>
      <w:spacing w:line="240" w:lineRule="auto"/>
    </w:pPr>
    <w:rPr>
      <w:sz w:val="18"/>
      <w:szCs w:val="18"/>
    </w:rPr>
  </w:style>
  <w:style w:type="paragraph" w:styleId="Signature">
    <w:name w:val="Signature"/>
    <w:basedOn w:val="Normal"/>
    <w:link w:val="SignatureChar"/>
    <w:uiPriority w:val="99"/>
    <w:rsid w:val="0099418D"/>
    <w:pPr>
      <w:ind w:left="4320"/>
    </w:pPr>
  </w:style>
  <w:style w:type="character" w:customStyle="1" w:styleId="SignatureChar">
    <w:name w:val="Signature Char"/>
    <w:basedOn w:val="DefaultParagraphFont"/>
    <w:link w:val="Signature"/>
    <w:uiPriority w:val="99"/>
    <w:rsid w:val="0099418D"/>
    <w:rPr>
      <w:rFonts w:ascii="Times" w:hAnsi="Times"/>
      <w:sz w:val="24"/>
    </w:rPr>
  </w:style>
  <w:style w:type="character" w:customStyle="1" w:styleId="SignatureChar2">
    <w:name w:val="Signature Char2"/>
    <w:basedOn w:val="DefaultParagraphFont"/>
    <w:rsid w:val="0099418D"/>
    <w:rPr>
      <w:rFonts w:ascii="Times" w:hAnsi="Times"/>
      <w:sz w:val="24"/>
    </w:rPr>
  </w:style>
  <w:style w:type="table" w:styleId="TableGrid">
    <w:name w:val="Table Grid"/>
    <w:basedOn w:val="TableNormal"/>
    <w:uiPriority w:val="59"/>
    <w:rsid w:val="002D7578"/>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A63DD7"/>
    <w:rPr>
      <w:color w:val="0563C1" w:themeColor="hyperlink"/>
      <w:u w:val="single"/>
    </w:rPr>
  </w:style>
  <w:style w:type="character" w:styleId="FollowedHyperlink">
    <w:name w:val="FollowedHyperlink"/>
    <w:basedOn w:val="DefaultParagraphFont"/>
    <w:rsid w:val="00A63DD7"/>
    <w:rPr>
      <w:color w:val="954F72" w:themeColor="followedHyperlink"/>
      <w:u w:val="single"/>
    </w:rPr>
  </w:style>
  <w:style w:type="character" w:styleId="UnresolvedMention">
    <w:name w:val="Unresolved Mention"/>
    <w:basedOn w:val="DefaultParagraphFont"/>
    <w:rsid w:val="0041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te@saltlakecounty.gov" TargetMode="External"/><Relationship Id="rId3" Type="http://schemas.openxmlformats.org/officeDocument/2006/relationships/settings" Target="settings.xml"/><Relationship Id="rId7" Type="http://schemas.openxmlformats.org/officeDocument/2006/relationships/hyperlink" Target="http://elections.uta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2081</Words>
  <Characters>10518</Characters>
  <Application>Microsoft Office Word</Application>
  <DocSecurity>0</DocSecurity>
  <Lines>87</Lines>
  <Paragraphs>25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Baldwin</cp:lastModifiedBy>
  <cp:revision>3</cp:revision>
  <cp:lastPrinted>1900-01-01T07:00:00Z</cp:lastPrinted>
  <dcterms:created xsi:type="dcterms:W3CDTF">2024-10-15T19:42:00Z</dcterms:created>
  <dcterms:modified xsi:type="dcterms:W3CDTF">2024-10-15T19:43:00Z</dcterms:modified>
</cp:coreProperties>
</file>