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DC270" w14:textId="77777777" w:rsidR="00667793" w:rsidRDefault="0066779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7"/>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667793" w14:paraId="5CF44B48" w14:textId="77777777">
        <w:tc>
          <w:tcPr>
            <w:tcW w:w="11088" w:type="dxa"/>
            <w:gridSpan w:val="2"/>
            <w:shd w:val="clear" w:color="auto" w:fill="B8CCE4"/>
          </w:tcPr>
          <w:p w14:paraId="7FC8FF3A" w14:textId="77777777" w:rsidR="00667793" w:rsidRDefault="00C877A7">
            <w:pPr>
              <w:jc w:val="center"/>
              <w:rPr>
                <w:rFonts w:ascii="Cambria" w:eastAsia="Cambria" w:hAnsi="Cambria" w:cs="Cambria"/>
                <w:b/>
                <w:sz w:val="28"/>
                <w:szCs w:val="28"/>
              </w:rPr>
            </w:pPr>
            <w:r>
              <w:rPr>
                <w:rFonts w:ascii="Cambria" w:eastAsia="Cambria" w:hAnsi="Cambria" w:cs="Cambria"/>
                <w:b/>
                <w:sz w:val="28"/>
                <w:szCs w:val="28"/>
              </w:rPr>
              <w:t>SENTENCING COMMISSION MINUTES – pending approval</w:t>
            </w:r>
          </w:p>
        </w:tc>
      </w:tr>
      <w:tr w:rsidR="00667793" w14:paraId="28FC6287" w14:textId="77777777">
        <w:tc>
          <w:tcPr>
            <w:tcW w:w="1728" w:type="dxa"/>
            <w:shd w:val="clear" w:color="auto" w:fill="B8CCE4"/>
          </w:tcPr>
          <w:p w14:paraId="22F8E2B3" w14:textId="77777777" w:rsidR="00667793" w:rsidRDefault="00C877A7">
            <w:pPr>
              <w:rPr>
                <w:rFonts w:ascii="Cambria" w:eastAsia="Cambria" w:hAnsi="Cambria" w:cs="Cambria"/>
                <w:b/>
                <w:sz w:val="22"/>
                <w:szCs w:val="22"/>
              </w:rPr>
            </w:pPr>
            <w:r>
              <w:rPr>
                <w:rFonts w:ascii="Cambria" w:eastAsia="Cambria" w:hAnsi="Cambria" w:cs="Cambria"/>
                <w:b/>
                <w:sz w:val="22"/>
                <w:szCs w:val="22"/>
              </w:rPr>
              <w:t>Committee</w:t>
            </w:r>
          </w:p>
        </w:tc>
        <w:tc>
          <w:tcPr>
            <w:tcW w:w="9360" w:type="dxa"/>
            <w:shd w:val="clear" w:color="auto" w:fill="B8CCE4"/>
          </w:tcPr>
          <w:p w14:paraId="411DA2D3" w14:textId="77777777" w:rsidR="00667793" w:rsidRDefault="00C877A7">
            <w:pPr>
              <w:rPr>
                <w:rFonts w:ascii="Cambria" w:eastAsia="Cambria" w:hAnsi="Cambria" w:cs="Cambria"/>
                <w:b/>
                <w:sz w:val="22"/>
                <w:szCs w:val="22"/>
              </w:rPr>
            </w:pPr>
            <w:r>
              <w:rPr>
                <w:rFonts w:ascii="Cambria" w:eastAsia="Cambria" w:hAnsi="Cambria" w:cs="Cambria"/>
                <w:b/>
                <w:sz w:val="22"/>
                <w:szCs w:val="22"/>
              </w:rPr>
              <w:t>Utah Sentencing Commission</w:t>
            </w:r>
          </w:p>
        </w:tc>
      </w:tr>
      <w:tr w:rsidR="00667793" w14:paraId="3865F2C0" w14:textId="77777777">
        <w:tc>
          <w:tcPr>
            <w:tcW w:w="1728" w:type="dxa"/>
          </w:tcPr>
          <w:p w14:paraId="755CA1C4" w14:textId="77777777" w:rsidR="00667793" w:rsidRDefault="00C877A7">
            <w:pPr>
              <w:rPr>
                <w:rFonts w:ascii="Cambria" w:eastAsia="Cambria" w:hAnsi="Cambria" w:cs="Cambria"/>
                <w:b/>
                <w:sz w:val="20"/>
                <w:szCs w:val="20"/>
              </w:rPr>
            </w:pPr>
            <w:r>
              <w:rPr>
                <w:rFonts w:ascii="Cambria" w:eastAsia="Cambria" w:hAnsi="Cambria" w:cs="Cambria"/>
                <w:b/>
                <w:sz w:val="20"/>
                <w:szCs w:val="20"/>
              </w:rPr>
              <w:t>Date</w:t>
            </w:r>
          </w:p>
          <w:p w14:paraId="7DB6DC67" w14:textId="77777777" w:rsidR="00667793" w:rsidRDefault="00C877A7">
            <w:pPr>
              <w:rPr>
                <w:rFonts w:ascii="Cambria" w:eastAsia="Cambria" w:hAnsi="Cambria" w:cs="Cambria"/>
                <w:b/>
                <w:sz w:val="20"/>
                <w:szCs w:val="20"/>
              </w:rPr>
            </w:pPr>
            <w:r>
              <w:rPr>
                <w:rFonts w:ascii="Cambria" w:eastAsia="Cambria" w:hAnsi="Cambria" w:cs="Cambria"/>
                <w:b/>
                <w:sz w:val="20"/>
                <w:szCs w:val="20"/>
              </w:rPr>
              <w:t>Time</w:t>
            </w:r>
          </w:p>
          <w:p w14:paraId="6B325387" w14:textId="77777777" w:rsidR="00667793" w:rsidRDefault="00C877A7">
            <w:pPr>
              <w:rPr>
                <w:rFonts w:ascii="Cambria" w:eastAsia="Cambria" w:hAnsi="Cambria" w:cs="Cambria"/>
                <w:sz w:val="20"/>
                <w:szCs w:val="20"/>
              </w:rPr>
            </w:pPr>
            <w:r>
              <w:rPr>
                <w:rFonts w:ascii="Cambria" w:eastAsia="Cambria" w:hAnsi="Cambria" w:cs="Cambria"/>
                <w:b/>
                <w:sz w:val="20"/>
                <w:szCs w:val="20"/>
              </w:rPr>
              <w:t>Location</w:t>
            </w:r>
          </w:p>
        </w:tc>
        <w:tc>
          <w:tcPr>
            <w:tcW w:w="9360" w:type="dxa"/>
            <w:vAlign w:val="center"/>
          </w:tcPr>
          <w:p w14:paraId="04BB427B" w14:textId="77777777" w:rsidR="00667793" w:rsidRDefault="00C877A7">
            <w:pPr>
              <w:spacing w:after="16"/>
              <w:rPr>
                <w:rFonts w:ascii="Cambria" w:eastAsia="Cambria" w:hAnsi="Cambria" w:cs="Cambria"/>
                <w:sz w:val="22"/>
                <w:szCs w:val="22"/>
              </w:rPr>
            </w:pPr>
            <w:r>
              <w:rPr>
                <w:rFonts w:ascii="Cambria" w:eastAsia="Cambria" w:hAnsi="Cambria" w:cs="Cambria"/>
                <w:sz w:val="22"/>
                <w:szCs w:val="22"/>
              </w:rPr>
              <w:t>Wednesday, September 4th, 2024</w:t>
            </w:r>
          </w:p>
          <w:p w14:paraId="1EF21378" w14:textId="77777777" w:rsidR="00667793" w:rsidRDefault="00C877A7">
            <w:pPr>
              <w:spacing w:after="16"/>
              <w:rPr>
                <w:rFonts w:ascii="Cambria" w:eastAsia="Cambria" w:hAnsi="Cambria" w:cs="Cambria"/>
                <w:sz w:val="22"/>
                <w:szCs w:val="22"/>
              </w:rPr>
            </w:pPr>
            <w:r>
              <w:rPr>
                <w:rFonts w:ascii="Cambria" w:eastAsia="Cambria" w:hAnsi="Cambria" w:cs="Cambria"/>
                <w:sz w:val="22"/>
                <w:szCs w:val="22"/>
              </w:rPr>
              <w:t>12 PM – 2 PM</w:t>
            </w:r>
          </w:p>
          <w:p w14:paraId="47E1B191" w14:textId="77777777" w:rsidR="00667793" w:rsidRDefault="00C877A7">
            <w:pPr>
              <w:rPr>
                <w:rFonts w:ascii="Cambria" w:eastAsia="Cambria" w:hAnsi="Cambria" w:cs="Cambria"/>
                <w:sz w:val="22"/>
                <w:szCs w:val="22"/>
              </w:rPr>
            </w:pPr>
            <w:r>
              <w:rPr>
                <w:rFonts w:ascii="Cambria" w:eastAsia="Cambria" w:hAnsi="Cambria" w:cs="Cambria"/>
                <w:sz w:val="22"/>
                <w:szCs w:val="22"/>
              </w:rPr>
              <w:t>Hybrid Zoom Virtual meeting – CCJJ Large Conference Room, CCJJ Offices</w:t>
            </w:r>
          </w:p>
        </w:tc>
      </w:tr>
      <w:tr w:rsidR="00667793" w14:paraId="6339F1A9" w14:textId="77777777">
        <w:trPr>
          <w:trHeight w:val="395"/>
        </w:trPr>
        <w:tc>
          <w:tcPr>
            <w:tcW w:w="1728" w:type="dxa"/>
            <w:vAlign w:val="center"/>
          </w:tcPr>
          <w:p w14:paraId="3A1E78E1" w14:textId="77777777" w:rsidR="00667793" w:rsidRDefault="00C877A7">
            <w:pPr>
              <w:rPr>
                <w:rFonts w:ascii="Cambria" w:eastAsia="Cambria" w:hAnsi="Cambria" w:cs="Cambria"/>
                <w:b/>
                <w:sz w:val="20"/>
                <w:szCs w:val="20"/>
              </w:rPr>
            </w:pPr>
            <w:r>
              <w:rPr>
                <w:rFonts w:ascii="Cambria" w:eastAsia="Cambria" w:hAnsi="Cambria" w:cs="Cambria"/>
                <w:b/>
                <w:sz w:val="20"/>
                <w:szCs w:val="20"/>
              </w:rPr>
              <w:t>Members Present</w:t>
            </w:r>
          </w:p>
        </w:tc>
        <w:tc>
          <w:tcPr>
            <w:tcW w:w="9360" w:type="dxa"/>
          </w:tcPr>
          <w:p w14:paraId="3E10345E" w14:textId="77777777" w:rsidR="00667793" w:rsidRDefault="00667793">
            <w:pPr>
              <w:spacing w:line="16" w:lineRule="auto"/>
              <w:rPr>
                <w:rFonts w:ascii="Cambria" w:eastAsia="Cambria" w:hAnsi="Cambria" w:cs="Cambria"/>
                <w:sz w:val="22"/>
                <w:szCs w:val="22"/>
              </w:rPr>
            </w:pPr>
          </w:p>
          <w:p w14:paraId="0EB5D1D1" w14:textId="77777777" w:rsidR="00667793" w:rsidRDefault="00C877A7">
            <w:pPr>
              <w:spacing w:after="16"/>
              <w:rPr>
                <w:rFonts w:ascii="Cambria" w:eastAsia="Cambria" w:hAnsi="Cambria" w:cs="Cambria"/>
                <w:sz w:val="22"/>
                <w:szCs w:val="22"/>
              </w:rPr>
            </w:pPr>
            <w:r>
              <w:rPr>
                <w:rFonts w:ascii="Cambria" w:eastAsia="Cambria" w:hAnsi="Cambria" w:cs="Cambria"/>
                <w:sz w:val="22"/>
                <w:szCs w:val="22"/>
                <w:u w:val="single"/>
              </w:rPr>
              <w:t xml:space="preserve">Virtual </w:t>
            </w:r>
            <w:r>
              <w:rPr>
                <w:rFonts w:ascii="Cambria" w:eastAsia="Cambria" w:hAnsi="Cambria" w:cs="Cambria"/>
                <w:sz w:val="22"/>
                <w:szCs w:val="22"/>
                <w:u w:val="single"/>
              </w:rPr>
              <w:t>Attendance</w:t>
            </w:r>
            <w:r>
              <w:rPr>
                <w:rFonts w:ascii="Cambria" w:eastAsia="Cambria" w:hAnsi="Cambria" w:cs="Cambria"/>
                <w:sz w:val="22"/>
                <w:szCs w:val="22"/>
              </w:rPr>
              <w:t>: Ann Marie Taliaferro, Craig Barlow, Judge Brody Keisel, Judge Vernice Trease, Sheriff Michael Smith, Rob Van Dyke</w:t>
            </w:r>
          </w:p>
          <w:p w14:paraId="703F0654" w14:textId="77777777" w:rsidR="00667793" w:rsidRDefault="00667793">
            <w:pPr>
              <w:spacing w:after="16"/>
              <w:rPr>
                <w:rFonts w:ascii="Cambria" w:eastAsia="Cambria" w:hAnsi="Cambria" w:cs="Cambria"/>
                <w:sz w:val="22"/>
                <w:szCs w:val="22"/>
              </w:rPr>
            </w:pPr>
          </w:p>
          <w:p w14:paraId="3CE2C8B1" w14:textId="77777777" w:rsidR="00667793" w:rsidRDefault="00C877A7">
            <w:pPr>
              <w:spacing w:after="16"/>
              <w:rPr>
                <w:rFonts w:ascii="Cambria" w:eastAsia="Cambria" w:hAnsi="Cambria" w:cs="Cambria"/>
                <w:sz w:val="22"/>
                <w:szCs w:val="22"/>
              </w:rPr>
            </w:pPr>
            <w:r>
              <w:rPr>
                <w:rFonts w:ascii="Cambria" w:eastAsia="Cambria" w:hAnsi="Cambria" w:cs="Cambria"/>
                <w:sz w:val="22"/>
                <w:szCs w:val="22"/>
                <w:u w:val="single"/>
              </w:rPr>
              <w:t>In-Person Attendance</w:t>
            </w:r>
            <w:r>
              <w:rPr>
                <w:rFonts w:ascii="Cambria" w:eastAsia="Cambria" w:hAnsi="Cambria" w:cs="Cambria"/>
                <w:sz w:val="22"/>
                <w:szCs w:val="22"/>
              </w:rPr>
              <w:t xml:space="preserve">: Ryan Robinson, Brett Peterson, Blake Murdoch (for Naida </w:t>
            </w:r>
            <w:proofErr w:type="spellStart"/>
            <w:r>
              <w:rPr>
                <w:rFonts w:ascii="Cambria" w:eastAsia="Cambria" w:hAnsi="Cambria" w:cs="Cambria"/>
                <w:sz w:val="22"/>
                <w:szCs w:val="22"/>
              </w:rPr>
              <w:t>Seiper</w:t>
            </w:r>
            <w:proofErr w:type="spellEnd"/>
            <w:r>
              <w:rPr>
                <w:rFonts w:ascii="Cambria" w:eastAsia="Cambria" w:hAnsi="Cambria" w:cs="Cambria"/>
                <w:sz w:val="22"/>
                <w:szCs w:val="22"/>
              </w:rPr>
              <w:t xml:space="preserve">), Richard Mauro, Pam Vickrey, Matt Hansen, Brian Redd, Elizabeth </w:t>
            </w:r>
            <w:proofErr w:type="spellStart"/>
            <w:r>
              <w:rPr>
                <w:rFonts w:ascii="Cambria" w:eastAsia="Cambria" w:hAnsi="Cambria" w:cs="Cambria"/>
                <w:sz w:val="22"/>
                <w:szCs w:val="22"/>
              </w:rPr>
              <w:t>Klc</w:t>
            </w:r>
            <w:proofErr w:type="spellEnd"/>
            <w:r>
              <w:rPr>
                <w:rFonts w:ascii="Cambria" w:eastAsia="Cambria" w:hAnsi="Cambria" w:cs="Cambria"/>
                <w:sz w:val="22"/>
                <w:szCs w:val="22"/>
              </w:rPr>
              <w:t xml:space="preserve"> (for Tom Ross), Scott Stephenson, Christina </w:t>
            </w:r>
            <w:proofErr w:type="spellStart"/>
            <w:r>
              <w:rPr>
                <w:rFonts w:ascii="Cambria" w:eastAsia="Cambria" w:hAnsi="Cambria" w:cs="Cambria"/>
                <w:sz w:val="22"/>
                <w:szCs w:val="22"/>
              </w:rPr>
              <w:t>Zidow</w:t>
            </w:r>
            <w:proofErr w:type="spellEnd"/>
            <w:r>
              <w:rPr>
                <w:rFonts w:ascii="Cambria" w:eastAsia="Cambria" w:hAnsi="Cambria" w:cs="Cambria"/>
                <w:sz w:val="22"/>
                <w:szCs w:val="22"/>
              </w:rPr>
              <w:t>, Sonia Sweeney (JJOC representative)</w:t>
            </w:r>
          </w:p>
        </w:tc>
      </w:tr>
      <w:tr w:rsidR="00667793" w14:paraId="317DE56D" w14:textId="77777777">
        <w:tc>
          <w:tcPr>
            <w:tcW w:w="1728" w:type="dxa"/>
            <w:vAlign w:val="center"/>
          </w:tcPr>
          <w:p w14:paraId="40F8C58C" w14:textId="77777777" w:rsidR="00667793" w:rsidRDefault="00C877A7">
            <w:pPr>
              <w:rPr>
                <w:rFonts w:ascii="Cambria" w:eastAsia="Cambria" w:hAnsi="Cambria" w:cs="Cambria"/>
                <w:b/>
                <w:sz w:val="20"/>
                <w:szCs w:val="20"/>
              </w:rPr>
            </w:pPr>
            <w:r>
              <w:rPr>
                <w:rFonts w:ascii="Cambria" w:eastAsia="Cambria" w:hAnsi="Cambria" w:cs="Cambria"/>
                <w:b/>
                <w:sz w:val="20"/>
                <w:szCs w:val="20"/>
              </w:rPr>
              <w:t xml:space="preserve">Staff &amp; </w:t>
            </w:r>
          </w:p>
          <w:p w14:paraId="22BF6DF1" w14:textId="77777777" w:rsidR="00667793" w:rsidRDefault="00C877A7">
            <w:pPr>
              <w:rPr>
                <w:rFonts w:ascii="Cambria" w:eastAsia="Cambria" w:hAnsi="Cambria" w:cs="Cambria"/>
                <w:b/>
                <w:sz w:val="20"/>
                <w:szCs w:val="20"/>
              </w:rPr>
            </w:pPr>
            <w:r>
              <w:rPr>
                <w:rFonts w:ascii="Cambria" w:eastAsia="Cambria" w:hAnsi="Cambria" w:cs="Cambria"/>
                <w:b/>
                <w:sz w:val="20"/>
                <w:szCs w:val="20"/>
              </w:rPr>
              <w:t>Visitors</w:t>
            </w:r>
          </w:p>
        </w:tc>
        <w:tc>
          <w:tcPr>
            <w:tcW w:w="9360" w:type="dxa"/>
            <w:vAlign w:val="center"/>
          </w:tcPr>
          <w:p w14:paraId="24E9877A" w14:textId="77777777" w:rsidR="00667793" w:rsidRDefault="00C877A7">
            <w:pPr>
              <w:spacing w:after="16"/>
              <w:rPr>
                <w:rFonts w:ascii="Cambria" w:eastAsia="Cambria" w:hAnsi="Cambria" w:cs="Cambria"/>
                <w:sz w:val="22"/>
                <w:szCs w:val="22"/>
              </w:rPr>
            </w:pPr>
            <w:r>
              <w:rPr>
                <w:rFonts w:ascii="Cambria" w:eastAsia="Cambria" w:hAnsi="Cambria" w:cs="Cambria"/>
                <w:sz w:val="22"/>
                <w:szCs w:val="22"/>
                <w:u w:val="single"/>
              </w:rPr>
              <w:t>Staff</w:t>
            </w:r>
            <w:r>
              <w:rPr>
                <w:rFonts w:ascii="Cambria" w:eastAsia="Cambria" w:hAnsi="Cambria" w:cs="Cambria"/>
                <w:sz w:val="22"/>
                <w:szCs w:val="22"/>
              </w:rPr>
              <w:t xml:space="preserve">: Danica Bodley, Dan Strong, Lana Taylor, </w:t>
            </w:r>
            <w:proofErr w:type="spellStart"/>
            <w:r>
              <w:rPr>
                <w:rFonts w:ascii="Cambria" w:eastAsia="Cambria" w:hAnsi="Cambria" w:cs="Cambria"/>
                <w:sz w:val="22"/>
                <w:szCs w:val="22"/>
              </w:rPr>
              <w:t>Marlesse</w:t>
            </w:r>
            <w:proofErr w:type="spellEnd"/>
            <w:r>
              <w:rPr>
                <w:rFonts w:ascii="Cambria" w:eastAsia="Cambria" w:hAnsi="Cambria" w:cs="Cambria"/>
                <w:sz w:val="22"/>
                <w:szCs w:val="22"/>
              </w:rPr>
              <w:t xml:space="preserve"> Jones, Adrienne Buhler, Ken Matthews, Dr. Michele Leslie, Erica Wood, Van Nguyen (virtual)</w:t>
            </w:r>
          </w:p>
          <w:p w14:paraId="2DFF0D64" w14:textId="77777777" w:rsidR="00667793" w:rsidRDefault="00667793">
            <w:pPr>
              <w:spacing w:after="16"/>
              <w:rPr>
                <w:rFonts w:ascii="Cambria" w:eastAsia="Cambria" w:hAnsi="Cambria" w:cs="Cambria"/>
                <w:sz w:val="22"/>
                <w:szCs w:val="22"/>
              </w:rPr>
            </w:pPr>
          </w:p>
          <w:p w14:paraId="2CB18667" w14:textId="77777777" w:rsidR="00667793" w:rsidRDefault="00C877A7">
            <w:pPr>
              <w:spacing w:after="16"/>
              <w:rPr>
                <w:rFonts w:ascii="Cambria" w:eastAsia="Cambria" w:hAnsi="Cambria" w:cs="Cambria"/>
                <w:sz w:val="22"/>
                <w:szCs w:val="22"/>
              </w:rPr>
            </w:pPr>
            <w:r>
              <w:rPr>
                <w:rFonts w:ascii="Cambria" w:eastAsia="Cambria" w:hAnsi="Cambria" w:cs="Cambria"/>
                <w:sz w:val="22"/>
                <w:szCs w:val="22"/>
                <w:u w:val="single"/>
              </w:rPr>
              <w:t>Visitors</w:t>
            </w:r>
            <w:r>
              <w:rPr>
                <w:rFonts w:ascii="Cambria" w:eastAsia="Cambria" w:hAnsi="Cambria" w:cs="Cambria"/>
                <w:sz w:val="22"/>
                <w:szCs w:val="22"/>
              </w:rPr>
              <w:t>: Art Brown (virtual), Jeff Buhman, Daniel Burton (virtual), Mark Moffat, Raechel Lizon, Savannah Pike (virtual), Jake Glenn (virtual), Skye Lazaro (virtual), Marsha Judkins (virtual), Albert Cramer (virtual), Melissa Stirba (virtual), Alex Garcia (virtual), Glendon Mitchell, Steve Burton, Jeff Sharlow (virtual), Eric Hutchings (virtual)</w:t>
            </w:r>
          </w:p>
        </w:tc>
      </w:tr>
      <w:tr w:rsidR="00667793" w14:paraId="09420FA2" w14:textId="77777777">
        <w:tc>
          <w:tcPr>
            <w:tcW w:w="1728" w:type="dxa"/>
            <w:shd w:val="clear" w:color="auto" w:fill="B8CCE4"/>
            <w:vAlign w:val="center"/>
          </w:tcPr>
          <w:p w14:paraId="45D74F6E" w14:textId="77777777" w:rsidR="00667793" w:rsidRDefault="00C877A7">
            <w:pPr>
              <w:rPr>
                <w:rFonts w:ascii="Cambria" w:eastAsia="Cambria" w:hAnsi="Cambria" w:cs="Cambria"/>
                <w:b/>
                <w:sz w:val="20"/>
                <w:szCs w:val="20"/>
              </w:rPr>
            </w:pPr>
            <w:r>
              <w:rPr>
                <w:rFonts w:ascii="Cambria" w:eastAsia="Cambria" w:hAnsi="Cambria" w:cs="Cambria"/>
                <w:b/>
                <w:sz w:val="20"/>
                <w:szCs w:val="20"/>
              </w:rPr>
              <w:t>Agenda Item</w:t>
            </w:r>
          </w:p>
        </w:tc>
        <w:tc>
          <w:tcPr>
            <w:tcW w:w="9360" w:type="dxa"/>
            <w:shd w:val="clear" w:color="auto" w:fill="B8CCE4"/>
            <w:vAlign w:val="bottom"/>
          </w:tcPr>
          <w:p w14:paraId="700EF7B7" w14:textId="77777777" w:rsidR="00667793" w:rsidRDefault="00C877A7">
            <w:pPr>
              <w:pStyle w:val="Heading3"/>
              <w:rPr>
                <w:rFonts w:ascii="Cambria" w:eastAsia="Cambria" w:hAnsi="Cambria" w:cs="Cambria"/>
              </w:rPr>
            </w:pPr>
            <w:r>
              <w:rPr>
                <w:rFonts w:ascii="Cambria" w:eastAsia="Cambria" w:hAnsi="Cambria" w:cs="Cambria"/>
              </w:rPr>
              <w:t xml:space="preserve">Welcome and Introductions – </w:t>
            </w:r>
            <w:r>
              <w:rPr>
                <w:rFonts w:ascii="Cambria" w:eastAsia="Cambria" w:hAnsi="Cambria" w:cs="Cambria"/>
                <w:i/>
              </w:rPr>
              <w:t>Dan Strong, Director</w:t>
            </w:r>
          </w:p>
        </w:tc>
      </w:tr>
      <w:tr w:rsidR="00667793" w14:paraId="189B963B" w14:textId="77777777">
        <w:tc>
          <w:tcPr>
            <w:tcW w:w="1728" w:type="dxa"/>
          </w:tcPr>
          <w:p w14:paraId="465E7FE9" w14:textId="77777777" w:rsidR="00667793" w:rsidRDefault="00C877A7">
            <w:pPr>
              <w:rPr>
                <w:rFonts w:ascii="Cambria" w:eastAsia="Cambria" w:hAnsi="Cambria" w:cs="Cambria"/>
                <w:b/>
                <w:sz w:val="20"/>
                <w:szCs w:val="20"/>
              </w:rPr>
            </w:pPr>
            <w:r>
              <w:rPr>
                <w:rFonts w:ascii="Cambria" w:eastAsia="Cambria" w:hAnsi="Cambria" w:cs="Cambria"/>
                <w:b/>
                <w:sz w:val="20"/>
                <w:szCs w:val="20"/>
              </w:rPr>
              <w:t>Notes</w:t>
            </w:r>
          </w:p>
        </w:tc>
        <w:tc>
          <w:tcPr>
            <w:tcW w:w="9360" w:type="dxa"/>
            <w:vAlign w:val="center"/>
          </w:tcPr>
          <w:p w14:paraId="325DE11E" w14:textId="77777777" w:rsidR="00667793" w:rsidRDefault="00C877A7">
            <w:pPr>
              <w:spacing w:after="16"/>
              <w:rPr>
                <w:rFonts w:ascii="Cambria" w:eastAsia="Cambria" w:hAnsi="Cambria" w:cs="Cambria"/>
                <w:sz w:val="22"/>
                <w:szCs w:val="22"/>
              </w:rPr>
            </w:pPr>
            <w:r>
              <w:rPr>
                <w:rFonts w:ascii="Cambria" w:eastAsia="Cambria" w:hAnsi="Cambria" w:cs="Cambria"/>
                <w:sz w:val="22"/>
                <w:szCs w:val="22"/>
              </w:rPr>
              <w:t>Dan Strong welcomes the commission to the September 4th Utah Sentencing Commission meeting.</w:t>
            </w:r>
          </w:p>
          <w:p w14:paraId="5691FCB6" w14:textId="77777777" w:rsidR="00667793" w:rsidRDefault="00667793">
            <w:pPr>
              <w:spacing w:after="16"/>
              <w:rPr>
                <w:rFonts w:ascii="Cambria" w:eastAsia="Cambria" w:hAnsi="Cambria" w:cs="Cambria"/>
                <w:sz w:val="22"/>
                <w:szCs w:val="22"/>
              </w:rPr>
            </w:pPr>
          </w:p>
          <w:p w14:paraId="3998B087" w14:textId="77777777" w:rsidR="00667793" w:rsidRDefault="00C877A7">
            <w:pPr>
              <w:spacing w:after="16"/>
              <w:rPr>
                <w:rFonts w:ascii="Cambria" w:eastAsia="Cambria" w:hAnsi="Cambria" w:cs="Cambria"/>
                <w:sz w:val="22"/>
                <w:szCs w:val="22"/>
              </w:rPr>
            </w:pPr>
            <w:r>
              <w:rPr>
                <w:rFonts w:ascii="Cambria" w:eastAsia="Cambria" w:hAnsi="Cambria" w:cs="Cambria"/>
                <w:sz w:val="22"/>
                <w:szCs w:val="22"/>
              </w:rPr>
              <w:t>The commission reviewed the previous meeting minutes from Thursday, June 20th, 2024.</w:t>
            </w:r>
          </w:p>
          <w:p w14:paraId="31B8FFCA" w14:textId="77777777" w:rsidR="00667793" w:rsidRDefault="00667793">
            <w:pPr>
              <w:spacing w:after="16"/>
              <w:rPr>
                <w:rFonts w:ascii="Cambria" w:eastAsia="Cambria" w:hAnsi="Cambria" w:cs="Cambria"/>
                <w:sz w:val="22"/>
                <w:szCs w:val="22"/>
              </w:rPr>
            </w:pPr>
          </w:p>
          <w:p w14:paraId="2139AC92" w14:textId="77777777" w:rsidR="00667793" w:rsidRDefault="00C877A7">
            <w:pPr>
              <w:spacing w:after="16"/>
              <w:rPr>
                <w:rFonts w:ascii="Cambria" w:eastAsia="Cambria" w:hAnsi="Cambria" w:cs="Cambria"/>
                <w:sz w:val="22"/>
                <w:szCs w:val="22"/>
              </w:rPr>
            </w:pPr>
            <w:r>
              <w:rPr>
                <w:rFonts w:ascii="Cambria" w:eastAsia="Cambria" w:hAnsi="Cambria" w:cs="Cambria"/>
                <w:b/>
                <w:sz w:val="22"/>
                <w:szCs w:val="22"/>
              </w:rPr>
              <w:t>Motion</w:t>
            </w:r>
            <w:r>
              <w:rPr>
                <w:rFonts w:ascii="Cambria" w:eastAsia="Cambria" w:hAnsi="Cambria" w:cs="Cambria"/>
                <w:sz w:val="22"/>
                <w:szCs w:val="22"/>
              </w:rPr>
              <w:t>: Brett Peterson motions for the commission to approve the minutes as presented. Richard Mauro seconds the motion. The motion passes unanimously.</w:t>
            </w:r>
          </w:p>
          <w:p w14:paraId="3C9E1BC1" w14:textId="77777777" w:rsidR="00667793" w:rsidRDefault="00667793">
            <w:pPr>
              <w:spacing w:after="16"/>
              <w:rPr>
                <w:rFonts w:ascii="Cambria" w:eastAsia="Cambria" w:hAnsi="Cambria" w:cs="Cambria"/>
                <w:sz w:val="22"/>
                <w:szCs w:val="22"/>
              </w:rPr>
            </w:pPr>
          </w:p>
        </w:tc>
      </w:tr>
      <w:tr w:rsidR="00667793" w14:paraId="4AC317D0" w14:textId="77777777">
        <w:trPr>
          <w:trHeight w:val="180"/>
        </w:trPr>
        <w:tc>
          <w:tcPr>
            <w:tcW w:w="1728" w:type="dxa"/>
            <w:shd w:val="clear" w:color="auto" w:fill="B8CCE4"/>
          </w:tcPr>
          <w:p w14:paraId="23DF041E" w14:textId="77777777" w:rsidR="00667793" w:rsidRDefault="00C877A7">
            <w:pPr>
              <w:rPr>
                <w:rFonts w:ascii="Cambria" w:eastAsia="Cambria" w:hAnsi="Cambria" w:cs="Cambria"/>
                <w:b/>
                <w:sz w:val="20"/>
                <w:szCs w:val="20"/>
              </w:rPr>
            </w:pPr>
            <w:r>
              <w:rPr>
                <w:rFonts w:ascii="Cambria" w:eastAsia="Cambria" w:hAnsi="Cambria" w:cs="Cambria"/>
                <w:b/>
                <w:sz w:val="20"/>
                <w:szCs w:val="20"/>
              </w:rPr>
              <w:t>Agenda Item</w:t>
            </w:r>
          </w:p>
        </w:tc>
        <w:tc>
          <w:tcPr>
            <w:tcW w:w="9360" w:type="dxa"/>
            <w:shd w:val="clear" w:color="auto" w:fill="B8CCE4"/>
          </w:tcPr>
          <w:p w14:paraId="3DADAC98" w14:textId="77777777" w:rsidR="00667793" w:rsidRDefault="00C877A7">
            <w:pPr>
              <w:rPr>
                <w:rFonts w:ascii="Cambria" w:eastAsia="Cambria" w:hAnsi="Cambria" w:cs="Cambria"/>
                <w:b/>
                <w:sz w:val="22"/>
                <w:szCs w:val="22"/>
              </w:rPr>
            </w:pPr>
            <w:r>
              <w:rPr>
                <w:rFonts w:ascii="Cambria" w:eastAsia="Cambria" w:hAnsi="Cambria" w:cs="Cambria"/>
                <w:b/>
                <w:sz w:val="22"/>
                <w:szCs w:val="22"/>
              </w:rPr>
              <w:t xml:space="preserve">2024 Guidelines Update </w:t>
            </w:r>
            <w:proofErr w:type="gramStart"/>
            <w:r>
              <w:rPr>
                <w:rFonts w:ascii="Cambria" w:eastAsia="Cambria" w:hAnsi="Cambria" w:cs="Cambria"/>
                <w:sz w:val="22"/>
                <w:szCs w:val="22"/>
              </w:rPr>
              <w:t xml:space="preserve">– </w:t>
            </w:r>
            <w:r>
              <w:rPr>
                <w:rFonts w:ascii="Cambria" w:eastAsia="Cambria" w:hAnsi="Cambria" w:cs="Cambria"/>
                <w:b/>
                <w:sz w:val="22"/>
                <w:szCs w:val="22"/>
              </w:rPr>
              <w:t xml:space="preserve"> </w:t>
            </w:r>
            <w:r>
              <w:rPr>
                <w:rFonts w:ascii="Cambria" w:eastAsia="Cambria" w:hAnsi="Cambria" w:cs="Cambria"/>
                <w:b/>
                <w:i/>
                <w:sz w:val="22"/>
                <w:szCs w:val="22"/>
              </w:rPr>
              <w:t>Dan</w:t>
            </w:r>
            <w:proofErr w:type="gramEnd"/>
            <w:r>
              <w:rPr>
                <w:rFonts w:ascii="Cambria" w:eastAsia="Cambria" w:hAnsi="Cambria" w:cs="Cambria"/>
                <w:b/>
                <w:i/>
                <w:sz w:val="22"/>
                <w:szCs w:val="22"/>
              </w:rPr>
              <w:t xml:space="preserve"> Strong, Director</w:t>
            </w:r>
          </w:p>
        </w:tc>
      </w:tr>
      <w:tr w:rsidR="00667793" w14:paraId="19B03858" w14:textId="77777777">
        <w:trPr>
          <w:trHeight w:val="180"/>
        </w:trPr>
        <w:tc>
          <w:tcPr>
            <w:tcW w:w="1728" w:type="dxa"/>
          </w:tcPr>
          <w:p w14:paraId="3975632D" w14:textId="77777777" w:rsidR="00667793" w:rsidRDefault="00C877A7">
            <w:pPr>
              <w:rPr>
                <w:rFonts w:ascii="Cambria" w:eastAsia="Cambria" w:hAnsi="Cambria" w:cs="Cambria"/>
                <w:b/>
                <w:sz w:val="20"/>
                <w:szCs w:val="20"/>
              </w:rPr>
            </w:pPr>
            <w:r>
              <w:rPr>
                <w:rFonts w:ascii="Cambria" w:eastAsia="Cambria" w:hAnsi="Cambria" w:cs="Cambria"/>
                <w:b/>
                <w:sz w:val="20"/>
                <w:szCs w:val="20"/>
              </w:rPr>
              <w:t>Notes</w:t>
            </w:r>
          </w:p>
        </w:tc>
        <w:tc>
          <w:tcPr>
            <w:tcW w:w="9360" w:type="dxa"/>
          </w:tcPr>
          <w:p w14:paraId="676A7C4D" w14:textId="77777777" w:rsidR="00667793" w:rsidRDefault="00C877A7">
            <w:pPr>
              <w:rPr>
                <w:rFonts w:ascii="Cambria" w:eastAsia="Cambria" w:hAnsi="Cambria" w:cs="Cambria"/>
                <w:b/>
                <w:i/>
                <w:sz w:val="22"/>
                <w:szCs w:val="22"/>
                <w:u w:val="single"/>
              </w:rPr>
            </w:pPr>
            <w:r>
              <w:rPr>
                <w:rFonts w:ascii="Cambria" w:eastAsia="Cambria" w:hAnsi="Cambria" w:cs="Cambria"/>
                <w:b/>
                <w:i/>
                <w:sz w:val="22"/>
                <w:szCs w:val="22"/>
                <w:u w:val="single"/>
              </w:rPr>
              <w:t>Overview of Process</w:t>
            </w:r>
          </w:p>
          <w:p w14:paraId="7B2F96B2" w14:textId="77777777" w:rsidR="00667793" w:rsidRDefault="00667793">
            <w:pPr>
              <w:rPr>
                <w:rFonts w:ascii="Cambria" w:eastAsia="Cambria" w:hAnsi="Cambria" w:cs="Cambria"/>
                <w:sz w:val="22"/>
                <w:szCs w:val="22"/>
              </w:rPr>
            </w:pPr>
          </w:p>
          <w:p w14:paraId="6BB52D1D" w14:textId="1D724EBE" w:rsidR="00667793" w:rsidRDefault="00C877A7">
            <w:pPr>
              <w:rPr>
                <w:rFonts w:ascii="Cambria" w:eastAsia="Cambria" w:hAnsi="Cambria" w:cs="Cambria"/>
                <w:sz w:val="22"/>
                <w:szCs w:val="22"/>
              </w:rPr>
            </w:pPr>
            <w:r>
              <w:rPr>
                <w:rFonts w:ascii="Cambria" w:eastAsia="Cambria" w:hAnsi="Cambria" w:cs="Cambria"/>
                <w:sz w:val="22"/>
                <w:szCs w:val="22"/>
              </w:rPr>
              <w:t xml:space="preserve">Dan Strong provides a summary of the processes and procedures of the Sentencing Commission. Various working groups and subcommittees developed changes in response to public comment. The commission </w:t>
            </w:r>
            <w:r w:rsidR="00234C8D">
              <w:rPr>
                <w:rFonts w:ascii="Cambria" w:eastAsia="Cambria" w:hAnsi="Cambria" w:cs="Cambria"/>
                <w:sz w:val="22"/>
                <w:szCs w:val="22"/>
              </w:rPr>
              <w:t xml:space="preserve">previously </w:t>
            </w:r>
            <w:r>
              <w:rPr>
                <w:rFonts w:ascii="Cambria" w:eastAsia="Cambria" w:hAnsi="Cambria" w:cs="Cambria"/>
                <w:sz w:val="22"/>
                <w:szCs w:val="22"/>
              </w:rPr>
              <w:t>voted to approve updates including:</w:t>
            </w:r>
          </w:p>
          <w:p w14:paraId="20909485" w14:textId="77777777" w:rsidR="00667793" w:rsidRDefault="00C877A7">
            <w:pPr>
              <w:numPr>
                <w:ilvl w:val="0"/>
                <w:numId w:val="2"/>
              </w:numPr>
              <w:rPr>
                <w:rFonts w:ascii="Cambria" w:eastAsia="Cambria" w:hAnsi="Cambria" w:cs="Cambria"/>
                <w:sz w:val="22"/>
                <w:szCs w:val="22"/>
              </w:rPr>
            </w:pPr>
            <w:r>
              <w:rPr>
                <w:rFonts w:ascii="Cambria" w:eastAsia="Cambria" w:hAnsi="Cambria" w:cs="Cambria"/>
                <w:sz w:val="22"/>
                <w:szCs w:val="22"/>
              </w:rPr>
              <w:t>DUI Homicide Matrix</w:t>
            </w:r>
          </w:p>
          <w:p w14:paraId="659E63D8" w14:textId="77777777" w:rsidR="00667793" w:rsidRDefault="00C877A7">
            <w:pPr>
              <w:numPr>
                <w:ilvl w:val="0"/>
                <w:numId w:val="2"/>
              </w:numPr>
              <w:rPr>
                <w:rFonts w:ascii="Cambria" w:eastAsia="Cambria" w:hAnsi="Cambria" w:cs="Cambria"/>
                <w:sz w:val="22"/>
                <w:szCs w:val="22"/>
              </w:rPr>
            </w:pPr>
            <w:r>
              <w:rPr>
                <w:rFonts w:ascii="Cambria" w:eastAsia="Cambria" w:hAnsi="Cambria" w:cs="Cambria"/>
                <w:sz w:val="22"/>
                <w:szCs w:val="22"/>
              </w:rPr>
              <w:t>“Frequent Flier” updates to criminal history scoring</w:t>
            </w:r>
          </w:p>
          <w:p w14:paraId="086931C9" w14:textId="77777777" w:rsidR="00667793" w:rsidRDefault="00667793">
            <w:pPr>
              <w:rPr>
                <w:rFonts w:ascii="Cambria" w:eastAsia="Cambria" w:hAnsi="Cambria" w:cs="Cambria"/>
                <w:sz w:val="22"/>
                <w:szCs w:val="22"/>
              </w:rPr>
            </w:pPr>
          </w:p>
          <w:p w14:paraId="46A7971A" w14:textId="7FB862C4" w:rsidR="00667793" w:rsidRDefault="00C877A7">
            <w:pPr>
              <w:rPr>
                <w:rFonts w:ascii="Cambria" w:eastAsia="Cambria" w:hAnsi="Cambria" w:cs="Cambria"/>
                <w:sz w:val="22"/>
                <w:szCs w:val="22"/>
              </w:rPr>
            </w:pPr>
            <w:r>
              <w:rPr>
                <w:rFonts w:ascii="Cambria" w:eastAsia="Cambria" w:hAnsi="Cambria" w:cs="Cambria"/>
                <w:sz w:val="22"/>
                <w:szCs w:val="22"/>
              </w:rPr>
              <w:t>The legislature passed bills that affected the Sentencing Commission</w:t>
            </w:r>
            <w:r w:rsidR="00234C8D">
              <w:rPr>
                <w:rFonts w:ascii="Cambria" w:eastAsia="Cambria" w:hAnsi="Cambria" w:cs="Cambria"/>
                <w:sz w:val="22"/>
                <w:szCs w:val="22"/>
              </w:rPr>
              <w:t xml:space="preserve"> membership and created a process for legislative approval of the guidelines. Certain bills, including HB 395 and SB 213 also directed the Sentencing Commission to update its guidelines and incorporate certain elements, including new DUI Injury penalties and new supervision sanctions and incentives. </w:t>
            </w:r>
          </w:p>
          <w:p w14:paraId="265CAB4C" w14:textId="77777777" w:rsidR="00667793" w:rsidRDefault="00667793">
            <w:pPr>
              <w:rPr>
                <w:rFonts w:ascii="Cambria" w:eastAsia="Cambria" w:hAnsi="Cambria" w:cs="Cambria"/>
                <w:sz w:val="22"/>
                <w:szCs w:val="22"/>
              </w:rPr>
            </w:pPr>
          </w:p>
          <w:p w14:paraId="715B650D" w14:textId="617467AD" w:rsidR="00667793" w:rsidRDefault="00C877A7">
            <w:pPr>
              <w:rPr>
                <w:rFonts w:ascii="Cambria" w:eastAsia="Cambria" w:hAnsi="Cambria" w:cs="Cambria"/>
                <w:sz w:val="22"/>
                <w:szCs w:val="22"/>
              </w:rPr>
            </w:pPr>
            <w:r>
              <w:rPr>
                <w:rFonts w:ascii="Cambria" w:eastAsia="Cambria" w:hAnsi="Cambria" w:cs="Cambria"/>
                <w:sz w:val="22"/>
                <w:szCs w:val="22"/>
              </w:rPr>
              <w:t xml:space="preserve">Juvenile and Adult subcommittees met to review new legislation and consider other changes to the guidelines. </w:t>
            </w:r>
            <w:r w:rsidR="00234C8D">
              <w:rPr>
                <w:rFonts w:ascii="Cambria" w:eastAsia="Cambria" w:hAnsi="Cambria" w:cs="Cambria"/>
                <w:sz w:val="22"/>
                <w:szCs w:val="22"/>
              </w:rPr>
              <w:t xml:space="preserve">A DUI working group and separate Adult Guidelines working group were also formed to do more in depth work on specific areas of the guidelines. </w:t>
            </w:r>
            <w:r>
              <w:rPr>
                <w:rFonts w:ascii="Cambria" w:eastAsia="Cambria" w:hAnsi="Cambria" w:cs="Cambria"/>
                <w:sz w:val="22"/>
                <w:szCs w:val="22"/>
              </w:rPr>
              <w:t xml:space="preserve">Each working group met three times during the Summer to review and discuss proposals. Dan Strong and staff created draft guidelines incorporating </w:t>
            </w:r>
            <w:proofErr w:type="gramStart"/>
            <w:r>
              <w:rPr>
                <w:rFonts w:ascii="Cambria" w:eastAsia="Cambria" w:hAnsi="Cambria" w:cs="Cambria"/>
                <w:sz w:val="22"/>
                <w:szCs w:val="22"/>
              </w:rPr>
              <w:t>all of</w:t>
            </w:r>
            <w:proofErr w:type="gramEnd"/>
            <w:r>
              <w:rPr>
                <w:rFonts w:ascii="Cambria" w:eastAsia="Cambria" w:hAnsi="Cambria" w:cs="Cambria"/>
                <w:sz w:val="22"/>
                <w:szCs w:val="22"/>
              </w:rPr>
              <w:t xml:space="preserve"> the working group proposals and discussions.</w:t>
            </w:r>
          </w:p>
          <w:p w14:paraId="5A409C0E" w14:textId="77777777" w:rsidR="00667793" w:rsidRDefault="00667793">
            <w:pPr>
              <w:rPr>
                <w:rFonts w:ascii="Cambria" w:eastAsia="Cambria" w:hAnsi="Cambria" w:cs="Cambria"/>
                <w:sz w:val="22"/>
                <w:szCs w:val="22"/>
              </w:rPr>
            </w:pPr>
          </w:p>
          <w:p w14:paraId="7BAFBA7F" w14:textId="3AAD9EA9" w:rsidR="00667793" w:rsidRDefault="00C877A7">
            <w:pPr>
              <w:rPr>
                <w:rFonts w:ascii="Cambria" w:eastAsia="Cambria" w:hAnsi="Cambria" w:cs="Cambria"/>
                <w:sz w:val="22"/>
                <w:szCs w:val="22"/>
              </w:rPr>
            </w:pPr>
            <w:r>
              <w:rPr>
                <w:rFonts w:ascii="Cambria" w:eastAsia="Cambria" w:hAnsi="Cambria" w:cs="Cambria"/>
                <w:sz w:val="22"/>
                <w:szCs w:val="22"/>
              </w:rPr>
              <w:t>The Adult and Juvenile subcommittees reviewed the draft guidelines. The DUI Guidelines were re-formatted and reworked</w:t>
            </w:r>
            <w:r w:rsidR="00234C8D">
              <w:rPr>
                <w:rFonts w:ascii="Cambria" w:eastAsia="Cambria" w:hAnsi="Cambria" w:cs="Cambria"/>
                <w:sz w:val="22"/>
                <w:szCs w:val="22"/>
              </w:rPr>
              <w:t xml:space="preserve"> in response to feedback</w:t>
            </w:r>
            <w:r>
              <w:rPr>
                <w:rFonts w:ascii="Cambria" w:eastAsia="Cambria" w:hAnsi="Cambria" w:cs="Cambria"/>
                <w:sz w:val="22"/>
                <w:szCs w:val="22"/>
              </w:rPr>
              <w:t>. Incarceration proposals were narrowed to two versions of the document</w:t>
            </w:r>
            <w:r w:rsidR="00234C8D">
              <w:rPr>
                <w:rFonts w:ascii="Cambria" w:eastAsia="Cambria" w:hAnsi="Cambria" w:cs="Cambria"/>
                <w:sz w:val="22"/>
                <w:szCs w:val="22"/>
              </w:rPr>
              <w:t>, for consideration by the commission</w:t>
            </w:r>
            <w:r>
              <w:rPr>
                <w:rFonts w:ascii="Cambria" w:eastAsia="Cambria" w:hAnsi="Cambria" w:cs="Cambria"/>
                <w:sz w:val="22"/>
                <w:szCs w:val="22"/>
              </w:rPr>
              <w:t>.</w:t>
            </w:r>
          </w:p>
          <w:p w14:paraId="1F928C2E" w14:textId="77777777" w:rsidR="00667793" w:rsidRDefault="00667793">
            <w:pPr>
              <w:rPr>
                <w:rFonts w:ascii="Cambria" w:eastAsia="Cambria" w:hAnsi="Cambria" w:cs="Cambria"/>
                <w:sz w:val="22"/>
                <w:szCs w:val="22"/>
              </w:rPr>
            </w:pPr>
          </w:p>
          <w:p w14:paraId="541885DE" w14:textId="77777777" w:rsidR="00667793" w:rsidRDefault="00C877A7">
            <w:pPr>
              <w:rPr>
                <w:rFonts w:ascii="Cambria" w:eastAsia="Cambria" w:hAnsi="Cambria" w:cs="Cambria"/>
                <w:b/>
                <w:i/>
                <w:sz w:val="22"/>
                <w:szCs w:val="22"/>
                <w:u w:val="single"/>
              </w:rPr>
            </w:pPr>
            <w:r>
              <w:rPr>
                <w:rFonts w:ascii="Cambria" w:eastAsia="Cambria" w:hAnsi="Cambria" w:cs="Cambria"/>
                <w:b/>
                <w:i/>
                <w:sz w:val="22"/>
                <w:szCs w:val="22"/>
                <w:u w:val="single"/>
              </w:rPr>
              <w:t>Overview of 2024 Juvenile Disposition Guidelines</w:t>
            </w:r>
          </w:p>
          <w:p w14:paraId="4BD48897" w14:textId="77777777" w:rsidR="00667793" w:rsidRDefault="00667793">
            <w:pPr>
              <w:rPr>
                <w:rFonts w:ascii="Cambria" w:eastAsia="Cambria" w:hAnsi="Cambria" w:cs="Cambria"/>
                <w:sz w:val="22"/>
                <w:szCs w:val="22"/>
              </w:rPr>
            </w:pPr>
          </w:p>
          <w:p w14:paraId="3388D4C2" w14:textId="52119187" w:rsidR="00667793" w:rsidRDefault="00C877A7">
            <w:pPr>
              <w:rPr>
                <w:rFonts w:ascii="Cambria" w:eastAsia="Cambria" w:hAnsi="Cambria" w:cs="Cambria"/>
                <w:sz w:val="22"/>
                <w:szCs w:val="22"/>
              </w:rPr>
            </w:pPr>
            <w:r>
              <w:rPr>
                <w:rFonts w:ascii="Cambria" w:eastAsia="Cambria" w:hAnsi="Cambria" w:cs="Cambria"/>
                <w:sz w:val="22"/>
                <w:szCs w:val="22"/>
              </w:rPr>
              <w:lastRenderedPageBreak/>
              <w:t>The Juvenile Disposition Guidelines were revised to reflect changes to the juvenile code from 2020 to the present. There were several language changes that were used for consistency with current code. Incentives and response matrices were updated to align with current practices and best evidence. NJA processes were updated to reflect changes to eligibility</w:t>
            </w:r>
            <w:r w:rsidR="00234C8D">
              <w:rPr>
                <w:rFonts w:ascii="Cambria" w:eastAsia="Cambria" w:hAnsi="Cambria" w:cs="Cambria"/>
                <w:sz w:val="22"/>
                <w:szCs w:val="22"/>
              </w:rPr>
              <w:t xml:space="preserve"> criteria. The juvenile subcommittee had additional suggestions for Table 3 of the guidelines, which were distributed just prior to this meeting. </w:t>
            </w:r>
          </w:p>
          <w:p w14:paraId="2356F065" w14:textId="77777777" w:rsidR="00667793" w:rsidRDefault="00667793">
            <w:pPr>
              <w:rPr>
                <w:rFonts w:ascii="Cambria" w:eastAsia="Cambria" w:hAnsi="Cambria" w:cs="Cambria"/>
                <w:sz w:val="22"/>
                <w:szCs w:val="22"/>
              </w:rPr>
            </w:pPr>
          </w:p>
          <w:p w14:paraId="595104F8" w14:textId="45D9BF54" w:rsidR="00667793" w:rsidRDefault="00C877A7">
            <w:pPr>
              <w:rPr>
                <w:rFonts w:ascii="Cambria" w:eastAsia="Cambria" w:hAnsi="Cambria" w:cs="Cambria"/>
                <w:sz w:val="22"/>
                <w:szCs w:val="22"/>
              </w:rPr>
            </w:pPr>
            <w:r>
              <w:rPr>
                <w:rFonts w:ascii="Cambria" w:eastAsia="Cambria" w:hAnsi="Cambria" w:cs="Cambria"/>
                <w:b/>
                <w:sz w:val="22"/>
                <w:szCs w:val="22"/>
              </w:rPr>
              <w:t>Motion</w:t>
            </w:r>
            <w:r>
              <w:rPr>
                <w:rFonts w:ascii="Cambria" w:eastAsia="Cambria" w:hAnsi="Cambria" w:cs="Cambria"/>
                <w:sz w:val="22"/>
                <w:szCs w:val="22"/>
              </w:rPr>
              <w:t xml:space="preserve">: Christina </w:t>
            </w:r>
            <w:proofErr w:type="spellStart"/>
            <w:r>
              <w:rPr>
                <w:rFonts w:ascii="Cambria" w:eastAsia="Cambria" w:hAnsi="Cambria" w:cs="Cambria"/>
                <w:sz w:val="22"/>
                <w:szCs w:val="22"/>
              </w:rPr>
              <w:t>Zidow</w:t>
            </w:r>
            <w:proofErr w:type="spellEnd"/>
            <w:r>
              <w:rPr>
                <w:rFonts w:ascii="Cambria" w:eastAsia="Cambria" w:hAnsi="Cambria" w:cs="Cambria"/>
                <w:sz w:val="22"/>
                <w:szCs w:val="22"/>
              </w:rPr>
              <w:t xml:space="preserve"> motions for the commission to</w:t>
            </w:r>
            <w:r w:rsidR="00234C8D">
              <w:rPr>
                <w:rFonts w:ascii="Cambria" w:eastAsia="Cambria" w:hAnsi="Cambria" w:cs="Cambria"/>
                <w:sz w:val="22"/>
                <w:szCs w:val="22"/>
              </w:rPr>
              <w:t xml:space="preserve"> approve the juvenile </w:t>
            </w:r>
            <w:proofErr w:type="gramStart"/>
            <w:r w:rsidR="00234C8D">
              <w:rPr>
                <w:rFonts w:ascii="Cambria" w:eastAsia="Cambria" w:hAnsi="Cambria" w:cs="Cambria"/>
                <w:sz w:val="22"/>
                <w:szCs w:val="22"/>
              </w:rPr>
              <w:t>guidelines, and</w:t>
            </w:r>
            <w:proofErr w:type="gramEnd"/>
            <w:r w:rsidR="00234C8D">
              <w:rPr>
                <w:rFonts w:ascii="Cambria" w:eastAsia="Cambria" w:hAnsi="Cambria" w:cs="Cambria"/>
                <w:sz w:val="22"/>
                <w:szCs w:val="22"/>
              </w:rPr>
              <w:t xml:space="preserve"> return to consider</w:t>
            </w:r>
            <w:r>
              <w:rPr>
                <w:rFonts w:ascii="Cambria" w:eastAsia="Cambria" w:hAnsi="Cambria" w:cs="Cambria"/>
                <w:sz w:val="22"/>
                <w:szCs w:val="22"/>
              </w:rPr>
              <w:t xml:space="preserve"> </w:t>
            </w:r>
            <w:r w:rsidR="00234C8D">
              <w:rPr>
                <w:rFonts w:ascii="Cambria" w:eastAsia="Cambria" w:hAnsi="Cambria" w:cs="Cambria"/>
                <w:sz w:val="22"/>
                <w:szCs w:val="22"/>
              </w:rPr>
              <w:t>final</w:t>
            </w:r>
            <w:r>
              <w:rPr>
                <w:rFonts w:ascii="Cambria" w:eastAsia="Cambria" w:hAnsi="Cambria" w:cs="Cambria"/>
                <w:sz w:val="22"/>
                <w:szCs w:val="22"/>
              </w:rPr>
              <w:t xml:space="preserve"> changes to Table 3 of the Juvenile Disposition Guidelines</w:t>
            </w:r>
            <w:r w:rsidR="00234C8D">
              <w:rPr>
                <w:rFonts w:ascii="Cambria" w:eastAsia="Cambria" w:hAnsi="Cambria" w:cs="Cambria"/>
                <w:sz w:val="22"/>
                <w:szCs w:val="22"/>
              </w:rPr>
              <w:t xml:space="preserve"> in October</w:t>
            </w:r>
            <w:r>
              <w:rPr>
                <w:rFonts w:ascii="Cambria" w:eastAsia="Cambria" w:hAnsi="Cambria" w:cs="Cambria"/>
                <w:sz w:val="22"/>
                <w:szCs w:val="22"/>
              </w:rPr>
              <w:t>. Brett Peterson seconds the motion. The motion passes unanimously.</w:t>
            </w:r>
          </w:p>
          <w:p w14:paraId="1438735D" w14:textId="77777777" w:rsidR="00667793" w:rsidRDefault="00667793">
            <w:pPr>
              <w:rPr>
                <w:rFonts w:ascii="Cambria" w:eastAsia="Cambria" w:hAnsi="Cambria" w:cs="Cambria"/>
                <w:sz w:val="22"/>
                <w:szCs w:val="22"/>
              </w:rPr>
            </w:pPr>
          </w:p>
          <w:p w14:paraId="54AE8562" w14:textId="77777777" w:rsidR="00667793" w:rsidRDefault="00C877A7">
            <w:pPr>
              <w:rPr>
                <w:rFonts w:ascii="Cambria" w:eastAsia="Cambria" w:hAnsi="Cambria" w:cs="Cambria"/>
                <w:b/>
                <w:i/>
                <w:sz w:val="22"/>
                <w:szCs w:val="22"/>
                <w:u w:val="single"/>
              </w:rPr>
            </w:pPr>
            <w:r>
              <w:rPr>
                <w:rFonts w:ascii="Cambria" w:eastAsia="Cambria" w:hAnsi="Cambria" w:cs="Cambria"/>
                <w:b/>
                <w:i/>
                <w:sz w:val="22"/>
                <w:szCs w:val="22"/>
                <w:u w:val="single"/>
              </w:rPr>
              <w:t>Overview of 2024 Adult Sentencing, Release and Supervision Guidelines</w:t>
            </w:r>
          </w:p>
          <w:p w14:paraId="463FEF32" w14:textId="77777777" w:rsidR="00667793" w:rsidRDefault="00667793">
            <w:pPr>
              <w:rPr>
                <w:rFonts w:ascii="Cambria" w:eastAsia="Cambria" w:hAnsi="Cambria" w:cs="Cambria"/>
                <w:sz w:val="22"/>
                <w:szCs w:val="22"/>
              </w:rPr>
            </w:pPr>
          </w:p>
          <w:p w14:paraId="1DC82EE7" w14:textId="77777777" w:rsidR="00667793" w:rsidRDefault="00C877A7">
            <w:pPr>
              <w:rPr>
                <w:rFonts w:ascii="Cambria" w:eastAsia="Cambria" w:hAnsi="Cambria" w:cs="Cambria"/>
                <w:sz w:val="22"/>
                <w:szCs w:val="22"/>
              </w:rPr>
            </w:pPr>
            <w:r>
              <w:rPr>
                <w:rFonts w:ascii="Cambria" w:eastAsia="Cambria" w:hAnsi="Cambria" w:cs="Cambria"/>
                <w:sz w:val="22"/>
                <w:szCs w:val="22"/>
              </w:rPr>
              <w:t>Dan Strong provides a summary of changes of the Sentencing Commission guidelines. Several updates were made:</w:t>
            </w:r>
          </w:p>
          <w:p w14:paraId="23BC1050" w14:textId="77777777" w:rsidR="00667793" w:rsidRDefault="00C877A7">
            <w:pPr>
              <w:numPr>
                <w:ilvl w:val="0"/>
                <w:numId w:val="1"/>
              </w:numPr>
              <w:rPr>
                <w:rFonts w:ascii="Cambria" w:eastAsia="Cambria" w:hAnsi="Cambria" w:cs="Cambria"/>
                <w:sz w:val="22"/>
                <w:szCs w:val="22"/>
              </w:rPr>
            </w:pPr>
            <w:r>
              <w:rPr>
                <w:rFonts w:ascii="Cambria" w:eastAsia="Cambria" w:hAnsi="Cambria" w:cs="Cambria"/>
                <w:sz w:val="22"/>
                <w:szCs w:val="22"/>
              </w:rPr>
              <w:t>New DUI homicide matrix</w:t>
            </w:r>
          </w:p>
          <w:p w14:paraId="00CA8FFA" w14:textId="77777777" w:rsidR="00667793" w:rsidRDefault="00C877A7">
            <w:pPr>
              <w:numPr>
                <w:ilvl w:val="0"/>
                <w:numId w:val="1"/>
              </w:numPr>
              <w:rPr>
                <w:rFonts w:ascii="Cambria" w:eastAsia="Cambria" w:hAnsi="Cambria" w:cs="Cambria"/>
                <w:sz w:val="22"/>
                <w:szCs w:val="22"/>
              </w:rPr>
            </w:pPr>
            <w:r>
              <w:rPr>
                <w:rFonts w:ascii="Cambria" w:eastAsia="Cambria" w:hAnsi="Cambria" w:cs="Cambria"/>
                <w:sz w:val="22"/>
                <w:szCs w:val="22"/>
              </w:rPr>
              <w:t>Certain firearm sentences</w:t>
            </w:r>
          </w:p>
          <w:p w14:paraId="58563BBE" w14:textId="1E235CBE" w:rsidR="00234C8D" w:rsidRDefault="00234C8D">
            <w:pPr>
              <w:numPr>
                <w:ilvl w:val="0"/>
                <w:numId w:val="1"/>
              </w:numPr>
              <w:rPr>
                <w:rFonts w:ascii="Cambria" w:eastAsia="Cambria" w:hAnsi="Cambria" w:cs="Cambria"/>
                <w:sz w:val="22"/>
                <w:szCs w:val="22"/>
              </w:rPr>
            </w:pPr>
            <w:r>
              <w:rPr>
                <w:rFonts w:ascii="Cambria" w:eastAsia="Cambria" w:hAnsi="Cambria" w:cs="Cambria"/>
                <w:sz w:val="22"/>
                <w:szCs w:val="22"/>
              </w:rPr>
              <w:t>New language clarifying procedures for Pleas in Abeyance using the guidelines</w:t>
            </w:r>
          </w:p>
          <w:p w14:paraId="76022529" w14:textId="14D7E884" w:rsidR="00667793" w:rsidRDefault="00C877A7">
            <w:pPr>
              <w:numPr>
                <w:ilvl w:val="0"/>
                <w:numId w:val="1"/>
              </w:numPr>
              <w:rPr>
                <w:rFonts w:ascii="Cambria" w:eastAsia="Cambria" w:hAnsi="Cambria" w:cs="Cambria"/>
                <w:sz w:val="22"/>
                <w:szCs w:val="22"/>
              </w:rPr>
            </w:pPr>
            <w:r>
              <w:rPr>
                <w:rFonts w:ascii="Cambria" w:eastAsia="Cambria" w:hAnsi="Cambria" w:cs="Cambria"/>
                <w:sz w:val="22"/>
                <w:szCs w:val="22"/>
              </w:rPr>
              <w:t xml:space="preserve">High frequency offender </w:t>
            </w:r>
            <w:r w:rsidR="00234C8D">
              <w:rPr>
                <w:rFonts w:ascii="Cambria" w:eastAsia="Cambria" w:hAnsi="Cambria" w:cs="Cambria"/>
                <w:sz w:val="22"/>
                <w:szCs w:val="22"/>
              </w:rPr>
              <w:t>criminal history points</w:t>
            </w:r>
          </w:p>
          <w:p w14:paraId="4B5890B4" w14:textId="7D1CAB45" w:rsidR="00667793" w:rsidRDefault="00C877A7">
            <w:pPr>
              <w:numPr>
                <w:ilvl w:val="1"/>
                <w:numId w:val="1"/>
              </w:numPr>
              <w:rPr>
                <w:rFonts w:ascii="Cambria" w:eastAsia="Cambria" w:hAnsi="Cambria" w:cs="Cambria"/>
                <w:sz w:val="22"/>
                <w:szCs w:val="22"/>
              </w:rPr>
            </w:pPr>
            <w:r>
              <w:rPr>
                <w:rFonts w:ascii="Cambria" w:eastAsia="Cambria" w:hAnsi="Cambria" w:cs="Cambria"/>
                <w:sz w:val="22"/>
                <w:szCs w:val="22"/>
              </w:rPr>
              <w:t xml:space="preserve">The high frequency offender guidelines changes include adding points for six or more felonies, pairing it with </w:t>
            </w:r>
            <w:r w:rsidR="00234C8D">
              <w:rPr>
                <w:rFonts w:ascii="Cambria" w:eastAsia="Cambria" w:hAnsi="Cambria" w:cs="Cambria"/>
                <w:sz w:val="22"/>
                <w:szCs w:val="22"/>
              </w:rPr>
              <w:t>statutes targeting frequent felons for mandatory PSI’s.</w:t>
            </w:r>
          </w:p>
          <w:p w14:paraId="24CAFB32" w14:textId="77777777" w:rsidR="00234C8D" w:rsidRDefault="00234C8D" w:rsidP="00234C8D">
            <w:pPr>
              <w:rPr>
                <w:rFonts w:ascii="Cambria" w:eastAsia="Cambria" w:hAnsi="Cambria" w:cs="Cambria"/>
                <w:sz w:val="22"/>
                <w:szCs w:val="22"/>
              </w:rPr>
            </w:pPr>
          </w:p>
          <w:p w14:paraId="7546DB8C" w14:textId="2C97577E" w:rsidR="00234C8D" w:rsidRDefault="00234C8D" w:rsidP="00234C8D">
            <w:pPr>
              <w:rPr>
                <w:rFonts w:ascii="Cambria" w:eastAsia="Cambria" w:hAnsi="Cambria" w:cs="Cambria"/>
                <w:sz w:val="22"/>
                <w:szCs w:val="22"/>
              </w:rPr>
            </w:pPr>
            <w:r>
              <w:rPr>
                <w:rFonts w:ascii="Cambria" w:eastAsia="Cambria" w:hAnsi="Cambria" w:cs="Cambria"/>
                <w:sz w:val="22"/>
                <w:szCs w:val="22"/>
              </w:rPr>
              <w:t xml:space="preserve">More changes are summarized in the document “summary of 2024 changes,” available </w:t>
            </w:r>
            <w:hyperlink r:id="rId8" w:history="1">
              <w:r w:rsidRPr="00234C8D">
                <w:rPr>
                  <w:rStyle w:val="Hyperlink"/>
                  <w:rFonts w:ascii="Cambria" w:eastAsia="Cambria" w:hAnsi="Cambria" w:cs="Cambria"/>
                  <w:sz w:val="22"/>
                  <w:szCs w:val="22"/>
                </w:rPr>
                <w:t>here</w:t>
              </w:r>
            </w:hyperlink>
            <w:r>
              <w:rPr>
                <w:rFonts w:ascii="Cambria" w:eastAsia="Cambria" w:hAnsi="Cambria" w:cs="Cambria"/>
                <w:sz w:val="22"/>
                <w:szCs w:val="22"/>
              </w:rPr>
              <w:t xml:space="preserve">. </w:t>
            </w:r>
          </w:p>
          <w:p w14:paraId="56FD0082" w14:textId="77777777" w:rsidR="00234C8D" w:rsidRDefault="00234C8D" w:rsidP="00234C8D">
            <w:pPr>
              <w:rPr>
                <w:rFonts w:ascii="Cambria" w:eastAsia="Cambria" w:hAnsi="Cambria" w:cs="Cambria"/>
                <w:sz w:val="22"/>
                <w:szCs w:val="22"/>
              </w:rPr>
            </w:pPr>
          </w:p>
          <w:p w14:paraId="3136DB15" w14:textId="4CC984C4" w:rsidR="00667793" w:rsidRDefault="00234C8D">
            <w:pPr>
              <w:rPr>
                <w:rFonts w:ascii="Cambria" w:eastAsia="Cambria" w:hAnsi="Cambria" w:cs="Cambria"/>
                <w:sz w:val="22"/>
                <w:szCs w:val="22"/>
              </w:rPr>
            </w:pPr>
            <w:r>
              <w:rPr>
                <w:rFonts w:ascii="Cambria" w:eastAsia="Cambria" w:hAnsi="Cambria" w:cs="Cambria"/>
                <w:sz w:val="22"/>
                <w:szCs w:val="22"/>
              </w:rPr>
              <w:t xml:space="preserve">One item the committee requested be resolved by discussion and vote of the commission was categorization of Installation of a Tracking Device on a vehicle – whether it should be a Person offense or </w:t>
            </w:r>
            <w:proofErr w:type="gramStart"/>
            <w:r>
              <w:rPr>
                <w:rFonts w:ascii="Cambria" w:eastAsia="Cambria" w:hAnsi="Cambria" w:cs="Cambria"/>
                <w:sz w:val="22"/>
                <w:szCs w:val="22"/>
              </w:rPr>
              <w:t>Other</w:t>
            </w:r>
            <w:proofErr w:type="gramEnd"/>
            <w:r>
              <w:rPr>
                <w:rFonts w:ascii="Cambria" w:eastAsia="Cambria" w:hAnsi="Cambria" w:cs="Cambria"/>
                <w:sz w:val="22"/>
                <w:szCs w:val="22"/>
              </w:rPr>
              <w:t xml:space="preserve"> offense in the guidelines. </w:t>
            </w:r>
          </w:p>
          <w:p w14:paraId="4D5C3014" w14:textId="77777777" w:rsidR="00234C8D" w:rsidRDefault="00234C8D">
            <w:pPr>
              <w:rPr>
                <w:rFonts w:ascii="Cambria" w:eastAsia="Cambria" w:hAnsi="Cambria" w:cs="Cambria"/>
                <w:sz w:val="22"/>
                <w:szCs w:val="22"/>
              </w:rPr>
            </w:pPr>
          </w:p>
          <w:p w14:paraId="207F7811" w14:textId="77777777" w:rsidR="00667793" w:rsidRDefault="00C877A7">
            <w:pPr>
              <w:rPr>
                <w:rFonts w:ascii="Cambria" w:eastAsia="Cambria" w:hAnsi="Cambria" w:cs="Cambria"/>
                <w:sz w:val="22"/>
                <w:szCs w:val="22"/>
              </w:rPr>
            </w:pPr>
            <w:r>
              <w:rPr>
                <w:rFonts w:ascii="Cambria" w:eastAsia="Cambria" w:hAnsi="Cambria" w:cs="Cambria"/>
                <w:b/>
                <w:i/>
                <w:sz w:val="22"/>
                <w:szCs w:val="22"/>
                <w:u w:val="single"/>
              </w:rPr>
              <w:t>Commission Action</w:t>
            </w:r>
          </w:p>
          <w:p w14:paraId="552DE9EF" w14:textId="77777777" w:rsidR="00667793" w:rsidRDefault="00667793">
            <w:pPr>
              <w:rPr>
                <w:rFonts w:ascii="Cambria" w:eastAsia="Cambria" w:hAnsi="Cambria" w:cs="Cambria"/>
                <w:sz w:val="22"/>
                <w:szCs w:val="22"/>
              </w:rPr>
            </w:pPr>
          </w:p>
          <w:p w14:paraId="5D7453C8" w14:textId="77777777" w:rsidR="00667793" w:rsidRDefault="00C877A7">
            <w:pPr>
              <w:rPr>
                <w:rFonts w:ascii="Cambria" w:eastAsia="Cambria" w:hAnsi="Cambria" w:cs="Cambria"/>
                <w:sz w:val="22"/>
                <w:szCs w:val="22"/>
              </w:rPr>
            </w:pPr>
            <w:r>
              <w:rPr>
                <w:rFonts w:ascii="Cambria" w:eastAsia="Cambria" w:hAnsi="Cambria" w:cs="Cambria"/>
                <w:b/>
                <w:sz w:val="22"/>
                <w:szCs w:val="22"/>
              </w:rPr>
              <w:t>Motion</w:t>
            </w:r>
            <w:r>
              <w:rPr>
                <w:rFonts w:ascii="Cambria" w:eastAsia="Cambria" w:hAnsi="Cambria" w:cs="Cambria"/>
                <w:sz w:val="22"/>
                <w:szCs w:val="22"/>
              </w:rPr>
              <w:t xml:space="preserve">: Matt Hansen motions for the commission to make the installation of a tracking device on a vehicle a crime within the guidelines. Brett Peterson seconds the motion. The motion </w:t>
            </w:r>
            <w:r>
              <w:rPr>
                <w:rFonts w:ascii="Cambria" w:eastAsia="Cambria" w:hAnsi="Cambria" w:cs="Cambria"/>
                <w:b/>
                <w:sz w:val="22"/>
                <w:szCs w:val="22"/>
                <w:u w:val="single"/>
              </w:rPr>
              <w:t>passes</w:t>
            </w:r>
            <w:r>
              <w:rPr>
                <w:rFonts w:ascii="Cambria" w:eastAsia="Cambria" w:hAnsi="Cambria" w:cs="Cambria"/>
                <w:sz w:val="22"/>
                <w:szCs w:val="22"/>
              </w:rPr>
              <w:t>.</w:t>
            </w:r>
          </w:p>
          <w:p w14:paraId="52BF1751" w14:textId="77777777" w:rsidR="00667793" w:rsidRDefault="00667793">
            <w:pPr>
              <w:rPr>
                <w:rFonts w:ascii="Cambria" w:eastAsia="Cambria" w:hAnsi="Cambria" w:cs="Cambria"/>
                <w:sz w:val="22"/>
                <w:szCs w:val="22"/>
              </w:rPr>
            </w:pPr>
          </w:p>
          <w:p w14:paraId="07EE5B57" w14:textId="77777777" w:rsidR="00667793" w:rsidRDefault="00C877A7">
            <w:pPr>
              <w:rPr>
                <w:rFonts w:ascii="Cambria" w:eastAsia="Cambria" w:hAnsi="Cambria" w:cs="Cambria"/>
                <w:sz w:val="22"/>
                <w:szCs w:val="22"/>
              </w:rPr>
            </w:pPr>
            <w:r>
              <w:rPr>
                <w:rFonts w:ascii="Cambria" w:eastAsia="Cambria" w:hAnsi="Cambria" w:cs="Cambria"/>
                <w:b/>
                <w:sz w:val="22"/>
                <w:szCs w:val="22"/>
              </w:rPr>
              <w:t>Oppositions</w:t>
            </w:r>
            <w:r>
              <w:rPr>
                <w:rFonts w:ascii="Cambria" w:eastAsia="Cambria" w:hAnsi="Cambria" w:cs="Cambria"/>
                <w:sz w:val="22"/>
                <w:szCs w:val="22"/>
              </w:rPr>
              <w:t xml:space="preserve">: Four (4) Oppositions; Richard Mauro, Blake Murdoch (for Naida </w:t>
            </w:r>
            <w:proofErr w:type="spellStart"/>
            <w:r>
              <w:rPr>
                <w:rFonts w:ascii="Cambria" w:eastAsia="Cambria" w:hAnsi="Cambria" w:cs="Cambria"/>
                <w:sz w:val="22"/>
                <w:szCs w:val="22"/>
              </w:rPr>
              <w:t>Seiper</w:t>
            </w:r>
            <w:proofErr w:type="spellEnd"/>
            <w:r>
              <w:rPr>
                <w:rFonts w:ascii="Cambria" w:eastAsia="Cambria" w:hAnsi="Cambria" w:cs="Cambria"/>
                <w:sz w:val="22"/>
                <w:szCs w:val="22"/>
              </w:rPr>
              <w:t>), Pam Vickrey, Ann Marie Taliaferro</w:t>
            </w:r>
          </w:p>
          <w:p w14:paraId="5E32D512" w14:textId="77777777" w:rsidR="00667793" w:rsidRDefault="00667793">
            <w:pPr>
              <w:rPr>
                <w:rFonts w:ascii="Cambria" w:eastAsia="Cambria" w:hAnsi="Cambria" w:cs="Cambria"/>
                <w:sz w:val="22"/>
                <w:szCs w:val="22"/>
              </w:rPr>
            </w:pPr>
          </w:p>
          <w:p w14:paraId="5F2503C8" w14:textId="56EE5FAC" w:rsidR="00667793" w:rsidRDefault="00C877A7">
            <w:pPr>
              <w:rPr>
                <w:rFonts w:ascii="Cambria" w:eastAsia="Cambria" w:hAnsi="Cambria" w:cs="Cambria"/>
                <w:sz w:val="22"/>
                <w:szCs w:val="22"/>
              </w:rPr>
            </w:pPr>
            <w:r>
              <w:rPr>
                <w:rFonts w:ascii="Cambria" w:eastAsia="Cambria" w:hAnsi="Cambria" w:cs="Cambria"/>
                <w:b/>
                <w:sz w:val="22"/>
                <w:szCs w:val="22"/>
              </w:rPr>
              <w:t>Motion</w:t>
            </w:r>
            <w:r>
              <w:rPr>
                <w:rFonts w:ascii="Cambria" w:eastAsia="Cambria" w:hAnsi="Cambria" w:cs="Cambria"/>
                <w:sz w:val="22"/>
                <w:szCs w:val="22"/>
              </w:rPr>
              <w:t xml:space="preserve">: Ryan Robinson motions for the commission to adopt the </w:t>
            </w:r>
            <w:r w:rsidR="00234C8D">
              <w:rPr>
                <w:rFonts w:ascii="Cambria" w:eastAsia="Cambria" w:hAnsi="Cambria" w:cs="Cambria"/>
                <w:sz w:val="22"/>
                <w:szCs w:val="22"/>
              </w:rPr>
              <w:t xml:space="preserve">other </w:t>
            </w:r>
            <w:r>
              <w:rPr>
                <w:rFonts w:ascii="Cambria" w:eastAsia="Cambria" w:hAnsi="Cambria" w:cs="Cambria"/>
                <w:sz w:val="22"/>
                <w:szCs w:val="22"/>
              </w:rPr>
              <w:t>proposed changes in the Guidelines Updates</w:t>
            </w:r>
            <w:r w:rsidR="00234C8D">
              <w:rPr>
                <w:rFonts w:ascii="Cambria" w:eastAsia="Cambria" w:hAnsi="Cambria" w:cs="Cambria"/>
                <w:sz w:val="22"/>
                <w:szCs w:val="22"/>
              </w:rPr>
              <w:t>, except for the new DUI injury matrix still to be considered</w:t>
            </w:r>
            <w:r>
              <w:rPr>
                <w:rFonts w:ascii="Cambria" w:eastAsia="Cambria" w:hAnsi="Cambria" w:cs="Cambria"/>
                <w:sz w:val="22"/>
                <w:szCs w:val="22"/>
              </w:rPr>
              <w:t xml:space="preserve">. Christina </w:t>
            </w:r>
            <w:proofErr w:type="spellStart"/>
            <w:r>
              <w:rPr>
                <w:rFonts w:ascii="Cambria" w:eastAsia="Cambria" w:hAnsi="Cambria" w:cs="Cambria"/>
                <w:sz w:val="22"/>
                <w:szCs w:val="22"/>
              </w:rPr>
              <w:t>Zidow</w:t>
            </w:r>
            <w:proofErr w:type="spellEnd"/>
            <w:r>
              <w:rPr>
                <w:rFonts w:ascii="Cambria" w:eastAsia="Cambria" w:hAnsi="Cambria" w:cs="Cambria"/>
                <w:sz w:val="22"/>
                <w:szCs w:val="22"/>
              </w:rPr>
              <w:t xml:space="preserve"> seconds the motion. The motion passes unanimously.</w:t>
            </w:r>
          </w:p>
          <w:p w14:paraId="2A0EED3E" w14:textId="77777777" w:rsidR="00667793" w:rsidRDefault="00667793">
            <w:pPr>
              <w:rPr>
                <w:rFonts w:ascii="Cambria" w:eastAsia="Cambria" w:hAnsi="Cambria" w:cs="Cambria"/>
                <w:sz w:val="22"/>
                <w:szCs w:val="22"/>
              </w:rPr>
            </w:pPr>
          </w:p>
        </w:tc>
      </w:tr>
      <w:tr w:rsidR="00667793" w14:paraId="193D18D5"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186E5320" w14:textId="77777777" w:rsidR="00667793" w:rsidRDefault="00C877A7">
            <w:pPr>
              <w:rPr>
                <w:rFonts w:ascii="Cambria" w:eastAsia="Cambria" w:hAnsi="Cambria" w:cs="Cambria"/>
                <w:b/>
                <w:sz w:val="20"/>
                <w:szCs w:val="20"/>
              </w:rPr>
            </w:pPr>
            <w:r>
              <w:rPr>
                <w:rFonts w:ascii="Cambria" w:eastAsia="Cambria" w:hAnsi="Cambria" w:cs="Cambria"/>
                <w:b/>
                <w:sz w:val="20"/>
                <w:szCs w:val="20"/>
              </w:rPr>
              <w:lastRenderedPageBreak/>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5B77AD38" w14:textId="77777777" w:rsidR="00667793" w:rsidRDefault="00C877A7">
            <w:pPr>
              <w:pBdr>
                <w:top w:val="nil"/>
                <w:left w:val="nil"/>
                <w:bottom w:val="nil"/>
                <w:right w:val="nil"/>
                <w:between w:val="nil"/>
              </w:pBdr>
              <w:rPr>
                <w:rFonts w:ascii="Cambria" w:eastAsia="Cambria" w:hAnsi="Cambria" w:cs="Cambria"/>
                <w:b/>
                <w:sz w:val="22"/>
                <w:szCs w:val="22"/>
              </w:rPr>
            </w:pPr>
            <w:r>
              <w:rPr>
                <w:rFonts w:ascii="Cambria" w:eastAsia="Cambria" w:hAnsi="Cambria" w:cs="Cambria"/>
                <w:b/>
                <w:sz w:val="22"/>
                <w:szCs w:val="22"/>
              </w:rPr>
              <w:t xml:space="preserve">DUI Injury and Death Matrices </w:t>
            </w:r>
            <w:proofErr w:type="gramStart"/>
            <w:r>
              <w:rPr>
                <w:rFonts w:ascii="Cambria" w:eastAsia="Cambria" w:hAnsi="Cambria" w:cs="Cambria"/>
                <w:sz w:val="22"/>
                <w:szCs w:val="22"/>
              </w:rPr>
              <w:t xml:space="preserve">– </w:t>
            </w:r>
            <w:r>
              <w:rPr>
                <w:rFonts w:ascii="Cambria" w:eastAsia="Cambria" w:hAnsi="Cambria" w:cs="Cambria"/>
                <w:b/>
                <w:sz w:val="22"/>
                <w:szCs w:val="22"/>
              </w:rPr>
              <w:t xml:space="preserve"> </w:t>
            </w:r>
            <w:r>
              <w:rPr>
                <w:rFonts w:ascii="Cambria" w:eastAsia="Cambria" w:hAnsi="Cambria" w:cs="Cambria"/>
                <w:b/>
                <w:i/>
                <w:sz w:val="22"/>
                <w:szCs w:val="22"/>
              </w:rPr>
              <w:t>Dan</w:t>
            </w:r>
            <w:proofErr w:type="gramEnd"/>
            <w:r>
              <w:rPr>
                <w:rFonts w:ascii="Cambria" w:eastAsia="Cambria" w:hAnsi="Cambria" w:cs="Cambria"/>
                <w:b/>
                <w:i/>
                <w:sz w:val="22"/>
                <w:szCs w:val="22"/>
              </w:rPr>
              <w:t xml:space="preserve"> Strong, Director</w:t>
            </w:r>
          </w:p>
        </w:tc>
      </w:tr>
      <w:tr w:rsidR="00667793" w14:paraId="189DE368" w14:textId="77777777">
        <w:trPr>
          <w:trHeight w:val="175"/>
        </w:trPr>
        <w:tc>
          <w:tcPr>
            <w:tcW w:w="1728" w:type="dxa"/>
            <w:tcBorders>
              <w:top w:val="single" w:sz="4" w:space="0" w:color="000000"/>
              <w:left w:val="single" w:sz="4" w:space="0" w:color="000000"/>
              <w:bottom w:val="single" w:sz="4" w:space="0" w:color="000000"/>
              <w:right w:val="single" w:sz="4" w:space="0" w:color="000000"/>
            </w:tcBorders>
          </w:tcPr>
          <w:p w14:paraId="57EE74E6" w14:textId="77777777" w:rsidR="00667793" w:rsidRDefault="00667793">
            <w:pPr>
              <w:rPr>
                <w:rFonts w:ascii="Cambria" w:eastAsia="Cambria" w:hAnsi="Cambria" w:cs="Cambria"/>
                <w:b/>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72078D5E" w14:textId="5E89E3CA" w:rsidR="00667793" w:rsidRDefault="00C877A7">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HB395 </w:t>
            </w:r>
            <w:r w:rsidR="00234C8D">
              <w:rPr>
                <w:rFonts w:ascii="Cambria" w:eastAsia="Cambria" w:hAnsi="Cambria" w:cs="Cambria"/>
                <w:sz w:val="22"/>
                <w:szCs w:val="22"/>
              </w:rPr>
              <w:t>directed the sentencing commission to review and update its guidelines to reflect increased penalties for DUI w/ injury and DUI we/ death, including escalating sentences for prior DUI’s, extreme DUI in the instant case, and multiple victims.</w:t>
            </w:r>
          </w:p>
          <w:p w14:paraId="49471FEC" w14:textId="761CCBBD" w:rsidR="00234C8D" w:rsidRDefault="00234C8D">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br/>
              <w:t xml:space="preserve">Dan presented information from the working group that studied this topic and created recommendations. </w:t>
            </w:r>
            <w:r w:rsidR="00216CA3">
              <w:rPr>
                <w:rFonts w:ascii="Cambria" w:eastAsia="Cambria" w:hAnsi="Cambria" w:cs="Cambria"/>
                <w:sz w:val="22"/>
                <w:szCs w:val="22"/>
              </w:rPr>
              <w:t xml:space="preserve">See the </w:t>
            </w:r>
            <w:hyperlink r:id="rId9" w:history="1">
              <w:r w:rsidR="00216CA3" w:rsidRPr="00216CA3">
                <w:rPr>
                  <w:rStyle w:val="Hyperlink"/>
                  <w:rFonts w:ascii="Cambria" w:eastAsia="Cambria" w:hAnsi="Cambria" w:cs="Cambria"/>
                  <w:sz w:val="22"/>
                  <w:szCs w:val="22"/>
                </w:rPr>
                <w:t>slide show linked here</w:t>
              </w:r>
            </w:hyperlink>
            <w:r w:rsidR="00216CA3">
              <w:rPr>
                <w:rFonts w:ascii="Cambria" w:eastAsia="Cambria" w:hAnsi="Cambria" w:cs="Cambria"/>
                <w:sz w:val="22"/>
                <w:szCs w:val="22"/>
              </w:rPr>
              <w:t xml:space="preserve"> for all of the information presented. </w:t>
            </w:r>
          </w:p>
          <w:p w14:paraId="26C74BFB" w14:textId="77777777" w:rsidR="00667793" w:rsidRDefault="00667793">
            <w:pPr>
              <w:pBdr>
                <w:top w:val="nil"/>
                <w:left w:val="nil"/>
                <w:bottom w:val="nil"/>
                <w:right w:val="nil"/>
                <w:between w:val="nil"/>
              </w:pBdr>
              <w:rPr>
                <w:rFonts w:ascii="Cambria" w:eastAsia="Cambria" w:hAnsi="Cambria" w:cs="Cambria"/>
                <w:sz w:val="22"/>
                <w:szCs w:val="22"/>
              </w:rPr>
            </w:pPr>
          </w:p>
          <w:p w14:paraId="46BAA756" w14:textId="393CE15C" w:rsidR="00667793" w:rsidRDefault="00216CA3">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The working group agreed on the following principles:</w:t>
            </w:r>
          </w:p>
          <w:p w14:paraId="01B26F34" w14:textId="625B811F" w:rsidR="00667793" w:rsidRDefault="00216CA3">
            <w:pPr>
              <w:numPr>
                <w:ilvl w:val="0"/>
                <w:numId w:val="4"/>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The guidelines should increase penalties for DUI with Injury, so that injury and non-injury cases are not treated the same</w:t>
            </w:r>
          </w:p>
          <w:p w14:paraId="3560D304" w14:textId="028AF635" w:rsidR="00667793" w:rsidRDefault="00216CA3">
            <w:pPr>
              <w:numPr>
                <w:ilvl w:val="0"/>
                <w:numId w:val="4"/>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lastRenderedPageBreak/>
              <w:t>The guidelines should escalate penalties for people with prior DUI’s and Extreme DUI in the instant case</w:t>
            </w:r>
          </w:p>
          <w:p w14:paraId="20D0E798" w14:textId="446B9A99" w:rsidR="00216CA3" w:rsidRDefault="00216CA3">
            <w:pPr>
              <w:numPr>
                <w:ilvl w:val="0"/>
                <w:numId w:val="4"/>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Both a prison and jail matrix are needed</w:t>
            </w:r>
          </w:p>
          <w:p w14:paraId="144D0FFB" w14:textId="77777777" w:rsidR="00216CA3" w:rsidRDefault="00216CA3" w:rsidP="00216CA3">
            <w:pPr>
              <w:numPr>
                <w:ilvl w:val="0"/>
                <w:numId w:val="4"/>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Statutory minimum jail terms should be reflected in the matrix. </w:t>
            </w:r>
          </w:p>
          <w:p w14:paraId="564AF50B" w14:textId="77777777" w:rsidR="00216CA3" w:rsidRDefault="00C877A7" w:rsidP="00216CA3">
            <w:pPr>
              <w:numPr>
                <w:ilvl w:val="0"/>
                <w:numId w:val="4"/>
              </w:numPr>
              <w:pBdr>
                <w:top w:val="nil"/>
                <w:left w:val="nil"/>
                <w:bottom w:val="nil"/>
                <w:right w:val="nil"/>
                <w:between w:val="nil"/>
              </w:pBdr>
              <w:rPr>
                <w:rFonts w:ascii="Cambria" w:eastAsia="Cambria" w:hAnsi="Cambria" w:cs="Cambria"/>
                <w:sz w:val="22"/>
                <w:szCs w:val="22"/>
              </w:rPr>
            </w:pPr>
            <w:r w:rsidRPr="00216CA3">
              <w:rPr>
                <w:rFonts w:ascii="Cambria" w:eastAsia="Cambria" w:hAnsi="Cambria" w:cs="Cambria"/>
                <w:sz w:val="22"/>
                <w:szCs w:val="22"/>
              </w:rPr>
              <w:t>Definitions of “extreme DUI” and “prior DUI conviction” should be the same as in statute.</w:t>
            </w:r>
          </w:p>
          <w:p w14:paraId="7AE94DAF" w14:textId="77777777" w:rsidR="00216CA3" w:rsidRDefault="00C877A7" w:rsidP="00216CA3">
            <w:pPr>
              <w:numPr>
                <w:ilvl w:val="0"/>
                <w:numId w:val="4"/>
              </w:numPr>
              <w:pBdr>
                <w:top w:val="nil"/>
                <w:left w:val="nil"/>
                <w:bottom w:val="nil"/>
                <w:right w:val="nil"/>
                <w:between w:val="nil"/>
              </w:pBdr>
              <w:rPr>
                <w:rFonts w:ascii="Cambria" w:eastAsia="Cambria" w:hAnsi="Cambria" w:cs="Cambria"/>
                <w:sz w:val="22"/>
                <w:szCs w:val="22"/>
              </w:rPr>
            </w:pPr>
            <w:r w:rsidRPr="00216CA3">
              <w:rPr>
                <w:rFonts w:ascii="Cambria" w:eastAsia="Cambria" w:hAnsi="Cambria" w:cs="Cambria"/>
                <w:sz w:val="22"/>
                <w:szCs w:val="22"/>
              </w:rPr>
              <w:t xml:space="preserve">Multiple victims are an aggravating factor (Form 7) but cannot be incorporated into Forms 2A and 2B because each victim can be a new offense. </w:t>
            </w:r>
          </w:p>
          <w:p w14:paraId="239F8CFE" w14:textId="14A78D6D" w:rsidR="00667793" w:rsidRPr="00216CA3" w:rsidRDefault="00C877A7" w:rsidP="00216CA3">
            <w:pPr>
              <w:numPr>
                <w:ilvl w:val="0"/>
                <w:numId w:val="4"/>
              </w:numPr>
              <w:pBdr>
                <w:top w:val="nil"/>
                <w:left w:val="nil"/>
                <w:bottom w:val="nil"/>
                <w:right w:val="nil"/>
                <w:between w:val="nil"/>
              </w:pBdr>
              <w:rPr>
                <w:rFonts w:ascii="Cambria" w:eastAsia="Cambria" w:hAnsi="Cambria" w:cs="Cambria"/>
                <w:sz w:val="22"/>
                <w:szCs w:val="22"/>
              </w:rPr>
            </w:pPr>
            <w:r w:rsidRPr="00216CA3">
              <w:rPr>
                <w:rFonts w:ascii="Cambria" w:eastAsia="Cambria" w:hAnsi="Cambria" w:cs="Cambria"/>
                <w:sz w:val="22"/>
                <w:szCs w:val="22"/>
              </w:rPr>
              <w:t>It is not workable to include ignition interlock violations in the new DUI Injury/Death Matrices. Presumptive jail terms for these offenses would likely need to be statutory.</w:t>
            </w:r>
          </w:p>
          <w:p w14:paraId="3AF0BF38" w14:textId="77777777" w:rsidR="00667793" w:rsidRDefault="00667793">
            <w:pPr>
              <w:pBdr>
                <w:top w:val="nil"/>
                <w:left w:val="nil"/>
                <w:bottom w:val="nil"/>
                <w:right w:val="nil"/>
                <w:between w:val="nil"/>
              </w:pBdr>
              <w:rPr>
                <w:rFonts w:ascii="Cambria" w:eastAsia="Cambria" w:hAnsi="Cambria" w:cs="Cambria"/>
                <w:sz w:val="22"/>
                <w:szCs w:val="22"/>
              </w:rPr>
            </w:pPr>
          </w:p>
          <w:p w14:paraId="40E4A41B" w14:textId="2977D130" w:rsidR="00667793" w:rsidRDefault="00216CA3">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The working group did not reach consensus on the recommended length of stay in prison or jail for some offense categories on this matrix. Instead, staff was asked to create multiple proposals to submit to the commission for consideration. The working group met again earlier this week to review the proposals and agreed to send two proposals forward to the commission. Both versions achieve the directives of HB 395, but Version 1 has generally lower incarceration terms than Version 2. </w:t>
            </w:r>
          </w:p>
          <w:p w14:paraId="5C36C66C" w14:textId="77777777" w:rsidR="00216CA3" w:rsidRDefault="00216CA3">
            <w:pPr>
              <w:pBdr>
                <w:top w:val="nil"/>
                <w:left w:val="nil"/>
                <w:bottom w:val="nil"/>
                <w:right w:val="nil"/>
                <w:between w:val="nil"/>
              </w:pBdr>
              <w:rPr>
                <w:rFonts w:ascii="Cambria" w:eastAsia="Cambria" w:hAnsi="Cambria" w:cs="Cambria"/>
                <w:sz w:val="22"/>
                <w:szCs w:val="22"/>
              </w:rPr>
            </w:pPr>
          </w:p>
          <w:p w14:paraId="5948F5B9" w14:textId="73B6413F" w:rsidR="00216CA3" w:rsidRDefault="00216CA3">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Dan presented both versions and how they compared to existing guidelines. The commission discussed both versions at length, including asking several questions about the working group process, whether either version was more favored by the working group, and how adopting either version would impact the rest of the guidelines.</w:t>
            </w:r>
          </w:p>
          <w:p w14:paraId="2B4D59F9" w14:textId="609AF2A7" w:rsidR="00216CA3" w:rsidRDefault="00216CA3">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br/>
              <w:t>Dan explained that Version 2 would escalate penalties for this offense beyond many comparable offenses in the guidelines, including some 1</w:t>
            </w:r>
            <w:r w:rsidRPr="00216CA3">
              <w:rPr>
                <w:rFonts w:ascii="Cambria" w:eastAsia="Cambria" w:hAnsi="Cambria" w:cs="Cambria"/>
                <w:sz w:val="22"/>
                <w:szCs w:val="22"/>
                <w:vertAlign w:val="superscript"/>
              </w:rPr>
              <w:t>st</w:t>
            </w:r>
            <w:r>
              <w:rPr>
                <w:rFonts w:ascii="Cambria" w:eastAsia="Cambria" w:hAnsi="Cambria" w:cs="Cambria"/>
                <w:sz w:val="22"/>
                <w:szCs w:val="22"/>
              </w:rPr>
              <w:t xml:space="preserve"> Degree felonies.</w:t>
            </w:r>
          </w:p>
          <w:p w14:paraId="65ADD54A" w14:textId="44AE4390" w:rsidR="00216CA3" w:rsidRDefault="00216CA3">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br/>
              <w:t>The commission heard public comment from several victims and family members who conveyed the harrowing nature of DUI and its consequences. The victims urged the commission to adopt Version 2.</w:t>
            </w:r>
          </w:p>
          <w:p w14:paraId="258DDD30" w14:textId="420A4B2D" w:rsidR="00216CA3" w:rsidRDefault="00216CA3">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br/>
              <w:t xml:space="preserve">The commission also heard public comment from members of the defense bar, who expressed concern that raising penalties untethered to evidence-based practices or existing guidelines could quickly spiral into unjust sentencing practices. </w:t>
            </w:r>
          </w:p>
          <w:p w14:paraId="41A384B5" w14:textId="5D4EDEE9" w:rsidR="00216CA3" w:rsidRDefault="00216CA3">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br/>
              <w:t>(See more details on public comment below)</w:t>
            </w:r>
          </w:p>
          <w:p w14:paraId="4523935A" w14:textId="77777777" w:rsidR="00667793" w:rsidRDefault="00667793">
            <w:pPr>
              <w:pBdr>
                <w:top w:val="nil"/>
                <w:left w:val="nil"/>
                <w:bottom w:val="nil"/>
                <w:right w:val="nil"/>
                <w:between w:val="nil"/>
              </w:pBdr>
              <w:rPr>
                <w:rFonts w:ascii="Cambria" w:eastAsia="Cambria" w:hAnsi="Cambria" w:cs="Cambria"/>
                <w:sz w:val="22"/>
                <w:szCs w:val="22"/>
              </w:rPr>
            </w:pPr>
          </w:p>
          <w:p w14:paraId="00D8CF85" w14:textId="77777777" w:rsidR="00667793" w:rsidRDefault="00667793">
            <w:pPr>
              <w:pBdr>
                <w:top w:val="nil"/>
                <w:left w:val="nil"/>
                <w:bottom w:val="nil"/>
                <w:right w:val="nil"/>
                <w:between w:val="nil"/>
              </w:pBdr>
              <w:rPr>
                <w:rFonts w:ascii="Cambria" w:eastAsia="Cambria" w:hAnsi="Cambria" w:cs="Cambria"/>
                <w:b/>
                <w:sz w:val="22"/>
                <w:szCs w:val="22"/>
              </w:rPr>
            </w:pPr>
          </w:p>
        </w:tc>
      </w:tr>
      <w:tr w:rsidR="00667793" w14:paraId="0BAC4F4B"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7C29C832" w14:textId="77777777" w:rsidR="00667793" w:rsidRDefault="00C877A7">
            <w:pPr>
              <w:rPr>
                <w:rFonts w:ascii="Cambria" w:eastAsia="Cambria" w:hAnsi="Cambria" w:cs="Cambria"/>
                <w:b/>
                <w:sz w:val="20"/>
                <w:szCs w:val="20"/>
              </w:rPr>
            </w:pPr>
            <w:r>
              <w:rPr>
                <w:rFonts w:ascii="Cambria" w:eastAsia="Cambria" w:hAnsi="Cambria" w:cs="Cambria"/>
                <w:b/>
                <w:sz w:val="20"/>
                <w:szCs w:val="20"/>
              </w:rPr>
              <w:lastRenderedPageBreak/>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69F23370" w14:textId="77777777" w:rsidR="00667793" w:rsidRDefault="00C877A7">
            <w:pPr>
              <w:rPr>
                <w:rFonts w:ascii="Cambria" w:eastAsia="Cambria" w:hAnsi="Cambria" w:cs="Cambria"/>
                <w:b/>
                <w:sz w:val="22"/>
                <w:szCs w:val="22"/>
              </w:rPr>
            </w:pPr>
            <w:r>
              <w:rPr>
                <w:rFonts w:ascii="Cambria" w:eastAsia="Cambria" w:hAnsi="Cambria" w:cs="Cambria"/>
                <w:b/>
                <w:sz w:val="22"/>
                <w:szCs w:val="22"/>
              </w:rPr>
              <w:t xml:space="preserve">Sentencing Commission Administrative Rule Updates </w:t>
            </w:r>
            <w:proofErr w:type="gramStart"/>
            <w:r>
              <w:rPr>
                <w:rFonts w:ascii="Cambria" w:eastAsia="Cambria" w:hAnsi="Cambria" w:cs="Cambria"/>
                <w:sz w:val="22"/>
                <w:szCs w:val="22"/>
              </w:rPr>
              <w:t xml:space="preserve">– </w:t>
            </w:r>
            <w:r>
              <w:rPr>
                <w:rFonts w:ascii="Cambria" w:eastAsia="Cambria" w:hAnsi="Cambria" w:cs="Cambria"/>
                <w:b/>
                <w:sz w:val="22"/>
                <w:szCs w:val="22"/>
              </w:rPr>
              <w:t xml:space="preserve"> </w:t>
            </w:r>
            <w:r>
              <w:rPr>
                <w:rFonts w:ascii="Cambria" w:eastAsia="Cambria" w:hAnsi="Cambria" w:cs="Cambria"/>
                <w:b/>
                <w:i/>
                <w:sz w:val="22"/>
                <w:szCs w:val="22"/>
              </w:rPr>
              <w:t>Lana</w:t>
            </w:r>
            <w:proofErr w:type="gramEnd"/>
            <w:r>
              <w:rPr>
                <w:rFonts w:ascii="Cambria" w:eastAsia="Cambria" w:hAnsi="Cambria" w:cs="Cambria"/>
                <w:b/>
                <w:i/>
                <w:sz w:val="22"/>
                <w:szCs w:val="22"/>
              </w:rPr>
              <w:t xml:space="preserve"> Taylor, Legal Counsel</w:t>
            </w:r>
          </w:p>
        </w:tc>
      </w:tr>
      <w:tr w:rsidR="00667793" w14:paraId="15A268C3" w14:textId="77777777">
        <w:trPr>
          <w:trHeight w:val="175"/>
        </w:trPr>
        <w:tc>
          <w:tcPr>
            <w:tcW w:w="1728" w:type="dxa"/>
            <w:tcBorders>
              <w:top w:val="single" w:sz="4" w:space="0" w:color="000000"/>
              <w:left w:val="single" w:sz="4" w:space="0" w:color="000000"/>
              <w:bottom w:val="single" w:sz="4" w:space="0" w:color="000000"/>
              <w:right w:val="single" w:sz="4" w:space="0" w:color="000000"/>
            </w:tcBorders>
          </w:tcPr>
          <w:p w14:paraId="6C6AB088" w14:textId="77777777" w:rsidR="00667793" w:rsidRDefault="00667793">
            <w:pPr>
              <w:rPr>
                <w:rFonts w:ascii="Cambria" w:eastAsia="Cambria" w:hAnsi="Cambria" w:cs="Cambria"/>
                <w:b/>
                <w:sz w:val="20"/>
                <w:szCs w:val="20"/>
              </w:rPr>
            </w:pPr>
          </w:p>
        </w:tc>
        <w:tc>
          <w:tcPr>
            <w:tcW w:w="9360" w:type="dxa"/>
            <w:tcBorders>
              <w:top w:val="single" w:sz="4" w:space="0" w:color="000000"/>
              <w:left w:val="single" w:sz="4" w:space="0" w:color="000000"/>
              <w:bottom w:val="single" w:sz="4" w:space="0" w:color="000000"/>
              <w:right w:val="single" w:sz="4" w:space="0" w:color="000000"/>
            </w:tcBorders>
          </w:tcPr>
          <w:p w14:paraId="54034BC3" w14:textId="77777777" w:rsidR="00667793" w:rsidRDefault="00C877A7">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Due to previous agenda items going over time, this item was skipped.</w:t>
            </w:r>
          </w:p>
          <w:p w14:paraId="1D7E6982" w14:textId="77777777" w:rsidR="00667793" w:rsidRDefault="00667793">
            <w:pPr>
              <w:pBdr>
                <w:top w:val="nil"/>
                <w:left w:val="nil"/>
                <w:bottom w:val="nil"/>
                <w:right w:val="nil"/>
                <w:between w:val="nil"/>
              </w:pBdr>
              <w:rPr>
                <w:rFonts w:ascii="Cambria" w:eastAsia="Cambria" w:hAnsi="Cambria" w:cs="Cambria"/>
                <w:sz w:val="22"/>
                <w:szCs w:val="22"/>
              </w:rPr>
            </w:pPr>
          </w:p>
        </w:tc>
      </w:tr>
      <w:tr w:rsidR="00667793" w14:paraId="1FDD8718"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1299ADBA" w14:textId="77777777" w:rsidR="00667793" w:rsidRDefault="00C877A7">
            <w:pPr>
              <w:rPr>
                <w:rFonts w:ascii="Cambria" w:eastAsia="Cambria" w:hAnsi="Cambria" w:cs="Cambria"/>
                <w:b/>
                <w:sz w:val="20"/>
                <w:szCs w:val="20"/>
              </w:rPr>
            </w:pPr>
            <w:r>
              <w:rPr>
                <w:rFonts w:ascii="Cambria" w:eastAsia="Cambria" w:hAnsi="Cambria" w:cs="Cambria"/>
                <w:b/>
                <w:sz w:val="20"/>
                <w:szCs w:val="20"/>
              </w:rPr>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2CAA647B" w14:textId="77777777" w:rsidR="00667793" w:rsidRDefault="00C877A7">
            <w:pPr>
              <w:pBdr>
                <w:top w:val="nil"/>
                <w:left w:val="nil"/>
                <w:bottom w:val="nil"/>
                <w:right w:val="nil"/>
                <w:between w:val="nil"/>
              </w:pBdr>
              <w:rPr>
                <w:rFonts w:ascii="Cambria" w:eastAsia="Cambria" w:hAnsi="Cambria" w:cs="Cambria"/>
                <w:b/>
                <w:sz w:val="22"/>
                <w:szCs w:val="22"/>
              </w:rPr>
            </w:pPr>
            <w:r>
              <w:rPr>
                <w:rFonts w:ascii="Cambria" w:eastAsia="Cambria" w:hAnsi="Cambria" w:cs="Cambria"/>
                <w:b/>
                <w:sz w:val="22"/>
                <w:szCs w:val="22"/>
              </w:rPr>
              <w:t>Public Comment</w:t>
            </w:r>
          </w:p>
        </w:tc>
      </w:tr>
      <w:tr w:rsidR="00667793" w14:paraId="06F6A55B"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10947758" w14:textId="77777777" w:rsidR="00667793" w:rsidRDefault="00667793">
            <w:pPr>
              <w:rPr>
                <w:rFonts w:ascii="Cambria" w:eastAsia="Cambria" w:hAnsi="Cambria" w:cs="Cambria"/>
                <w:b/>
                <w:sz w:val="20"/>
                <w:szCs w:val="20"/>
              </w:rPr>
            </w:pPr>
          </w:p>
        </w:tc>
        <w:tc>
          <w:tcPr>
            <w:tcW w:w="9360" w:type="dxa"/>
            <w:tcBorders>
              <w:top w:val="single" w:sz="4" w:space="0" w:color="000000"/>
              <w:left w:val="single" w:sz="4" w:space="0" w:color="000000"/>
              <w:bottom w:val="single" w:sz="4" w:space="0" w:color="000000"/>
              <w:right w:val="single" w:sz="4" w:space="0" w:color="000000"/>
            </w:tcBorders>
            <w:shd w:val="clear" w:color="auto" w:fill="auto"/>
          </w:tcPr>
          <w:p w14:paraId="2AB3135B" w14:textId="77777777" w:rsidR="00667793" w:rsidRDefault="00C877A7">
            <w:pPr>
              <w:pBdr>
                <w:top w:val="nil"/>
                <w:left w:val="nil"/>
                <w:bottom w:val="nil"/>
                <w:right w:val="nil"/>
                <w:between w:val="nil"/>
              </w:pBdr>
              <w:rPr>
                <w:rFonts w:ascii="Cambria" w:eastAsia="Cambria" w:hAnsi="Cambria" w:cs="Cambria"/>
                <w:sz w:val="22"/>
                <w:szCs w:val="22"/>
              </w:rPr>
            </w:pPr>
            <w:proofErr w:type="spellStart"/>
            <w:r>
              <w:rPr>
                <w:rFonts w:ascii="Cambria" w:eastAsia="Cambria" w:hAnsi="Cambria" w:cs="Cambria"/>
                <w:sz w:val="22"/>
                <w:szCs w:val="22"/>
              </w:rPr>
              <w:t>Marlesse</w:t>
            </w:r>
            <w:proofErr w:type="spellEnd"/>
            <w:r>
              <w:rPr>
                <w:rFonts w:ascii="Cambria" w:eastAsia="Cambria" w:hAnsi="Cambria" w:cs="Cambria"/>
                <w:sz w:val="22"/>
                <w:szCs w:val="22"/>
              </w:rPr>
              <w:t xml:space="preserve"> Jones presents a letter from Diane Peak about Diane’s and her daughter’s experience with DUI’s; stricter guideline decisions are highly encouraged.</w:t>
            </w:r>
          </w:p>
          <w:p w14:paraId="32FA603A" w14:textId="77777777" w:rsidR="00667793" w:rsidRDefault="00667793">
            <w:pPr>
              <w:pBdr>
                <w:top w:val="nil"/>
                <w:left w:val="nil"/>
                <w:bottom w:val="nil"/>
                <w:right w:val="nil"/>
                <w:between w:val="nil"/>
              </w:pBdr>
              <w:rPr>
                <w:rFonts w:ascii="Cambria" w:eastAsia="Cambria" w:hAnsi="Cambria" w:cs="Cambria"/>
                <w:sz w:val="22"/>
                <w:szCs w:val="22"/>
              </w:rPr>
            </w:pPr>
          </w:p>
          <w:p w14:paraId="4A4A6690" w14:textId="77777777" w:rsidR="00667793" w:rsidRDefault="00C877A7">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Greg Fry and Amy Fry comment on the commission of their daughter’s experience with DUI’s; stricter guideline decisions are highly encouraged.</w:t>
            </w:r>
          </w:p>
          <w:p w14:paraId="234D85D2" w14:textId="77777777" w:rsidR="00667793" w:rsidRDefault="00667793">
            <w:pPr>
              <w:pBdr>
                <w:top w:val="nil"/>
                <w:left w:val="nil"/>
                <w:bottom w:val="nil"/>
                <w:right w:val="nil"/>
                <w:between w:val="nil"/>
              </w:pBdr>
              <w:rPr>
                <w:rFonts w:ascii="Cambria" w:eastAsia="Cambria" w:hAnsi="Cambria" w:cs="Cambria"/>
                <w:sz w:val="22"/>
                <w:szCs w:val="22"/>
              </w:rPr>
            </w:pPr>
          </w:p>
          <w:p w14:paraId="70138527" w14:textId="77777777" w:rsidR="00667793" w:rsidRDefault="00C877A7">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Glendon Mitchell comments to the commission; would like the sentencing terms to be elevated.</w:t>
            </w:r>
          </w:p>
          <w:p w14:paraId="37E82E64" w14:textId="77777777" w:rsidR="00667793" w:rsidRDefault="00667793">
            <w:pPr>
              <w:pBdr>
                <w:top w:val="nil"/>
                <w:left w:val="nil"/>
                <w:bottom w:val="nil"/>
                <w:right w:val="nil"/>
                <w:between w:val="nil"/>
              </w:pBdr>
              <w:rPr>
                <w:rFonts w:ascii="Cambria" w:eastAsia="Cambria" w:hAnsi="Cambria" w:cs="Cambria"/>
                <w:sz w:val="22"/>
                <w:szCs w:val="22"/>
              </w:rPr>
            </w:pPr>
          </w:p>
          <w:p w14:paraId="61488AAB" w14:textId="77777777" w:rsidR="00667793" w:rsidRDefault="00C877A7">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Kelly Bush, Mayor of Kearns City comments to the commission; a culture of no accountability is present for DUI offenders.</w:t>
            </w:r>
          </w:p>
          <w:p w14:paraId="36FCA1E1" w14:textId="77777777" w:rsidR="00667793" w:rsidRDefault="00667793">
            <w:pPr>
              <w:pBdr>
                <w:top w:val="nil"/>
                <w:left w:val="nil"/>
                <w:bottom w:val="nil"/>
                <w:right w:val="nil"/>
                <w:between w:val="nil"/>
              </w:pBdr>
              <w:rPr>
                <w:rFonts w:ascii="Cambria" w:eastAsia="Cambria" w:hAnsi="Cambria" w:cs="Cambria"/>
                <w:sz w:val="22"/>
                <w:szCs w:val="22"/>
              </w:rPr>
            </w:pPr>
          </w:p>
          <w:p w14:paraId="14DB13D3" w14:textId="77777777" w:rsidR="00667793" w:rsidRDefault="00C877A7">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Art Brown comments to the commission; Version 2 of the DUI Guidelines would be the best recommendation.</w:t>
            </w:r>
          </w:p>
          <w:p w14:paraId="33944C63" w14:textId="77777777" w:rsidR="00667793" w:rsidRDefault="00667793">
            <w:pPr>
              <w:pBdr>
                <w:top w:val="nil"/>
                <w:left w:val="nil"/>
                <w:bottom w:val="nil"/>
                <w:right w:val="nil"/>
                <w:between w:val="nil"/>
              </w:pBdr>
              <w:rPr>
                <w:rFonts w:ascii="Cambria" w:eastAsia="Cambria" w:hAnsi="Cambria" w:cs="Cambria"/>
                <w:sz w:val="22"/>
                <w:szCs w:val="22"/>
              </w:rPr>
            </w:pPr>
          </w:p>
          <w:p w14:paraId="5B43376C" w14:textId="77777777" w:rsidR="00667793" w:rsidRDefault="00C877A7">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Brett Robinson comments to the commission; the prosecuted and defendants both endure tragedy, risking death or deadly injury for choosing to drink &amp; </w:t>
            </w:r>
            <w:r>
              <w:rPr>
                <w:rFonts w:ascii="Cambria" w:eastAsia="Cambria" w:hAnsi="Cambria" w:cs="Cambria"/>
                <w:sz w:val="22"/>
                <w:szCs w:val="22"/>
              </w:rPr>
              <w:t>drive.</w:t>
            </w:r>
          </w:p>
          <w:p w14:paraId="3CB212AF" w14:textId="77777777" w:rsidR="00667793" w:rsidRDefault="00667793">
            <w:pPr>
              <w:pBdr>
                <w:top w:val="nil"/>
                <w:left w:val="nil"/>
                <w:bottom w:val="nil"/>
                <w:right w:val="nil"/>
                <w:between w:val="nil"/>
              </w:pBdr>
              <w:rPr>
                <w:rFonts w:ascii="Cambria" w:eastAsia="Cambria" w:hAnsi="Cambria" w:cs="Cambria"/>
                <w:sz w:val="22"/>
                <w:szCs w:val="22"/>
              </w:rPr>
            </w:pPr>
          </w:p>
          <w:p w14:paraId="1683A55C" w14:textId="2D4FCE41" w:rsidR="00667793" w:rsidRDefault="00C877A7">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Steve Burton comments to the commission</w:t>
            </w:r>
            <w:r w:rsidR="000D3F17">
              <w:rPr>
                <w:rFonts w:ascii="Cambria" w:eastAsia="Cambria" w:hAnsi="Cambria" w:cs="Cambria"/>
                <w:sz w:val="22"/>
                <w:szCs w:val="22"/>
              </w:rPr>
              <w:t>:</w:t>
            </w:r>
            <w:r>
              <w:rPr>
                <w:rFonts w:ascii="Cambria" w:eastAsia="Cambria" w:hAnsi="Cambria" w:cs="Cambria"/>
                <w:sz w:val="22"/>
                <w:szCs w:val="22"/>
              </w:rPr>
              <w:t xml:space="preserve"> the lowest version proposal was not brought forward to the commission </w:t>
            </w:r>
            <w:r w:rsidR="000D3F17">
              <w:rPr>
                <w:rFonts w:ascii="Cambria" w:eastAsia="Cambria" w:hAnsi="Cambria" w:cs="Cambria"/>
                <w:sz w:val="22"/>
                <w:szCs w:val="22"/>
              </w:rPr>
              <w:t>(Ryan responded that version’s recommendations fell below mandatory minimum sentences in some circumstances)</w:t>
            </w:r>
            <w:r>
              <w:rPr>
                <w:rFonts w:ascii="Cambria" w:eastAsia="Cambria" w:hAnsi="Cambria" w:cs="Cambria"/>
                <w:sz w:val="22"/>
                <w:szCs w:val="22"/>
              </w:rPr>
              <w:t xml:space="preserve">, deterrent for severity of being caught, “not trusting judges”, </w:t>
            </w:r>
            <w:r w:rsidR="000D3F17">
              <w:rPr>
                <w:rFonts w:ascii="Cambria" w:eastAsia="Cambria" w:hAnsi="Cambria" w:cs="Cambria"/>
                <w:sz w:val="22"/>
                <w:szCs w:val="22"/>
              </w:rPr>
              <w:t xml:space="preserve">increased incarceration may </w:t>
            </w:r>
            <w:r>
              <w:rPr>
                <w:rFonts w:ascii="Cambria" w:eastAsia="Cambria" w:hAnsi="Cambria" w:cs="Cambria"/>
                <w:sz w:val="22"/>
                <w:szCs w:val="22"/>
              </w:rPr>
              <w:t>create more victims and more recidivism.</w:t>
            </w:r>
          </w:p>
          <w:p w14:paraId="536B6F78" w14:textId="77777777" w:rsidR="00667793" w:rsidRDefault="00667793">
            <w:pPr>
              <w:pBdr>
                <w:top w:val="nil"/>
                <w:left w:val="nil"/>
                <w:bottom w:val="nil"/>
                <w:right w:val="nil"/>
                <w:between w:val="nil"/>
              </w:pBdr>
              <w:rPr>
                <w:rFonts w:ascii="Cambria" w:eastAsia="Cambria" w:hAnsi="Cambria" w:cs="Cambria"/>
                <w:sz w:val="22"/>
                <w:szCs w:val="22"/>
              </w:rPr>
            </w:pPr>
          </w:p>
          <w:p w14:paraId="5BA03F82" w14:textId="77777777" w:rsidR="00667793" w:rsidRDefault="00C877A7">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Mark Moffat comments to the commission; people are not being held accountable is false, people are being prosecuted, convicted, punished and sent to prison; politically expedient versus evidence-based practices, urge the commission to look </w:t>
            </w:r>
            <w:proofErr w:type="gramStart"/>
            <w:r>
              <w:rPr>
                <w:rFonts w:ascii="Cambria" w:eastAsia="Cambria" w:hAnsi="Cambria" w:cs="Cambria"/>
                <w:sz w:val="22"/>
                <w:szCs w:val="22"/>
              </w:rPr>
              <w:t>really hard</w:t>
            </w:r>
            <w:proofErr w:type="gramEnd"/>
            <w:r>
              <w:rPr>
                <w:rFonts w:ascii="Cambria" w:eastAsia="Cambria" w:hAnsi="Cambria" w:cs="Cambria"/>
                <w:sz w:val="22"/>
                <w:szCs w:val="22"/>
              </w:rPr>
              <w:t xml:space="preserve"> at the proposals.</w:t>
            </w:r>
          </w:p>
          <w:p w14:paraId="2DB1542A" w14:textId="77777777" w:rsidR="00667793" w:rsidRDefault="00667793">
            <w:pPr>
              <w:pBdr>
                <w:top w:val="nil"/>
                <w:left w:val="nil"/>
                <w:bottom w:val="nil"/>
                <w:right w:val="nil"/>
                <w:between w:val="nil"/>
              </w:pBdr>
              <w:rPr>
                <w:rFonts w:ascii="Cambria" w:eastAsia="Cambria" w:hAnsi="Cambria" w:cs="Cambria"/>
                <w:sz w:val="22"/>
                <w:szCs w:val="22"/>
              </w:rPr>
            </w:pPr>
          </w:p>
        </w:tc>
      </w:tr>
      <w:tr w:rsidR="00667793" w14:paraId="13CD66F4" w14:textId="77777777">
        <w:trPr>
          <w:trHeight w:val="175"/>
        </w:trPr>
        <w:tc>
          <w:tcPr>
            <w:tcW w:w="1728" w:type="dxa"/>
            <w:tcBorders>
              <w:top w:val="single" w:sz="4" w:space="0" w:color="000000"/>
              <w:left w:val="single" w:sz="4" w:space="0" w:color="000000"/>
              <w:bottom w:val="single" w:sz="4" w:space="0" w:color="000000"/>
              <w:right w:val="single" w:sz="4" w:space="0" w:color="000000"/>
            </w:tcBorders>
            <w:shd w:val="clear" w:color="auto" w:fill="B8CCE4"/>
          </w:tcPr>
          <w:p w14:paraId="3F323C38" w14:textId="77777777" w:rsidR="00667793" w:rsidRDefault="00C877A7">
            <w:pPr>
              <w:rPr>
                <w:rFonts w:ascii="Cambria" w:eastAsia="Cambria" w:hAnsi="Cambria" w:cs="Cambria"/>
                <w:b/>
                <w:sz w:val="20"/>
                <w:szCs w:val="20"/>
              </w:rPr>
            </w:pPr>
            <w:r>
              <w:rPr>
                <w:rFonts w:ascii="Cambria" w:eastAsia="Cambria" w:hAnsi="Cambria" w:cs="Cambria"/>
                <w:b/>
                <w:sz w:val="20"/>
                <w:szCs w:val="20"/>
              </w:rPr>
              <w:lastRenderedPageBreak/>
              <w:t>Agenda Item</w:t>
            </w:r>
          </w:p>
        </w:tc>
        <w:tc>
          <w:tcPr>
            <w:tcW w:w="9360" w:type="dxa"/>
            <w:tcBorders>
              <w:top w:val="single" w:sz="4" w:space="0" w:color="000000"/>
              <w:left w:val="single" w:sz="4" w:space="0" w:color="000000"/>
              <w:bottom w:val="single" w:sz="4" w:space="0" w:color="000000"/>
              <w:right w:val="single" w:sz="4" w:space="0" w:color="000000"/>
            </w:tcBorders>
            <w:shd w:val="clear" w:color="auto" w:fill="B8CCE4"/>
          </w:tcPr>
          <w:p w14:paraId="053D17F9" w14:textId="77777777" w:rsidR="00667793" w:rsidRDefault="00C877A7">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b/>
                <w:sz w:val="22"/>
                <w:szCs w:val="22"/>
              </w:rPr>
              <w:t>Adjourn</w:t>
            </w:r>
          </w:p>
        </w:tc>
      </w:tr>
      <w:tr w:rsidR="00667793" w14:paraId="401A1745" w14:textId="77777777">
        <w:trPr>
          <w:trHeight w:val="175"/>
        </w:trPr>
        <w:tc>
          <w:tcPr>
            <w:tcW w:w="1728" w:type="dxa"/>
            <w:tcBorders>
              <w:top w:val="single" w:sz="4" w:space="0" w:color="000000"/>
              <w:left w:val="single" w:sz="4" w:space="0" w:color="000000"/>
              <w:bottom w:val="single" w:sz="4" w:space="0" w:color="000000"/>
              <w:right w:val="single" w:sz="4" w:space="0" w:color="000000"/>
            </w:tcBorders>
          </w:tcPr>
          <w:p w14:paraId="49F35AA8" w14:textId="77777777" w:rsidR="00667793" w:rsidRDefault="00C877A7">
            <w:pPr>
              <w:rPr>
                <w:rFonts w:ascii="Cambria" w:eastAsia="Cambria" w:hAnsi="Cambria" w:cs="Cambria"/>
                <w:b/>
                <w:sz w:val="20"/>
                <w:szCs w:val="20"/>
              </w:rPr>
            </w:pPr>
            <w:r>
              <w:rPr>
                <w:rFonts w:ascii="Cambria" w:eastAsia="Cambria" w:hAnsi="Cambria" w:cs="Cambria"/>
                <w:b/>
                <w:sz w:val="20"/>
                <w:szCs w:val="20"/>
              </w:rPr>
              <w:t>Notes</w:t>
            </w:r>
          </w:p>
        </w:tc>
        <w:tc>
          <w:tcPr>
            <w:tcW w:w="9360" w:type="dxa"/>
            <w:tcBorders>
              <w:top w:val="single" w:sz="4" w:space="0" w:color="000000"/>
              <w:left w:val="single" w:sz="4" w:space="0" w:color="000000"/>
              <w:bottom w:val="single" w:sz="4" w:space="0" w:color="000000"/>
              <w:right w:val="single" w:sz="4" w:space="0" w:color="000000"/>
            </w:tcBorders>
          </w:tcPr>
          <w:p w14:paraId="17E9CBD4" w14:textId="77777777" w:rsidR="00667793" w:rsidRDefault="00C877A7">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b/>
                <w:color w:val="000000"/>
                <w:sz w:val="22"/>
                <w:szCs w:val="22"/>
              </w:rPr>
              <w:t>Motion:</w:t>
            </w:r>
            <w:r>
              <w:rPr>
                <w:rFonts w:ascii="Cambria" w:eastAsia="Cambria" w:hAnsi="Cambria" w:cs="Cambria"/>
                <w:sz w:val="22"/>
                <w:szCs w:val="22"/>
              </w:rPr>
              <w:t xml:space="preserve"> Brett Peterson</w:t>
            </w:r>
            <w:r>
              <w:rPr>
                <w:rFonts w:ascii="Cambria" w:eastAsia="Cambria" w:hAnsi="Cambria" w:cs="Cambria"/>
                <w:color w:val="000000"/>
                <w:sz w:val="22"/>
                <w:szCs w:val="22"/>
              </w:rPr>
              <w:t xml:space="preserve"> motions for the commission to adjourn and </w:t>
            </w:r>
            <w:r>
              <w:rPr>
                <w:rFonts w:ascii="Cambria" w:eastAsia="Cambria" w:hAnsi="Cambria" w:cs="Cambria"/>
                <w:sz w:val="22"/>
                <w:szCs w:val="22"/>
              </w:rPr>
              <w:t>take time to digest the proposal suggestions for the DUI Guidelines</w:t>
            </w:r>
            <w:r>
              <w:rPr>
                <w:rFonts w:ascii="Cambria" w:eastAsia="Cambria" w:hAnsi="Cambria" w:cs="Cambria"/>
                <w:color w:val="000000"/>
                <w:sz w:val="22"/>
                <w:szCs w:val="22"/>
              </w:rPr>
              <w:t xml:space="preserve">. </w:t>
            </w:r>
            <w:r>
              <w:rPr>
                <w:rFonts w:ascii="Cambria" w:eastAsia="Cambria" w:hAnsi="Cambria" w:cs="Cambria"/>
                <w:sz w:val="22"/>
                <w:szCs w:val="22"/>
              </w:rPr>
              <w:t xml:space="preserve">Christina </w:t>
            </w:r>
            <w:proofErr w:type="spellStart"/>
            <w:r>
              <w:rPr>
                <w:rFonts w:ascii="Cambria" w:eastAsia="Cambria" w:hAnsi="Cambria" w:cs="Cambria"/>
                <w:sz w:val="22"/>
                <w:szCs w:val="22"/>
              </w:rPr>
              <w:t>Zidow</w:t>
            </w:r>
            <w:proofErr w:type="spellEnd"/>
            <w:r>
              <w:rPr>
                <w:rFonts w:ascii="Cambria" w:eastAsia="Cambria" w:hAnsi="Cambria" w:cs="Cambria"/>
                <w:color w:val="000000"/>
                <w:sz w:val="22"/>
                <w:szCs w:val="22"/>
              </w:rPr>
              <w:t xml:space="preserve"> seconds the motion. The motion was unanimously agreed upon.</w:t>
            </w:r>
          </w:p>
          <w:p w14:paraId="7F3D53F6" w14:textId="77777777" w:rsidR="00667793" w:rsidRDefault="00C877A7">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b/>
                <w:color w:val="000000"/>
                <w:sz w:val="22"/>
                <w:szCs w:val="22"/>
              </w:rPr>
              <w:t>The commission adjourns.</w:t>
            </w:r>
          </w:p>
          <w:p w14:paraId="6ECAFD4D" w14:textId="77777777" w:rsidR="00667793" w:rsidRDefault="00667793">
            <w:pPr>
              <w:pBdr>
                <w:top w:val="nil"/>
                <w:left w:val="nil"/>
                <w:bottom w:val="nil"/>
                <w:right w:val="nil"/>
                <w:between w:val="nil"/>
              </w:pBdr>
              <w:rPr>
                <w:rFonts w:ascii="Cambria" w:eastAsia="Cambria" w:hAnsi="Cambria" w:cs="Cambria"/>
                <w:color w:val="000000"/>
                <w:sz w:val="22"/>
                <w:szCs w:val="22"/>
              </w:rPr>
            </w:pPr>
          </w:p>
          <w:p w14:paraId="7C645367" w14:textId="77777777" w:rsidR="00667793" w:rsidRDefault="00C877A7">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Next </w:t>
            </w:r>
            <w:r>
              <w:rPr>
                <w:rFonts w:ascii="Cambria" w:eastAsia="Cambria" w:hAnsi="Cambria" w:cs="Cambria"/>
                <w:sz w:val="22"/>
                <w:szCs w:val="22"/>
              </w:rPr>
              <w:t>meeting is scheduled</w:t>
            </w:r>
            <w:r>
              <w:rPr>
                <w:rFonts w:ascii="Cambria" w:eastAsia="Cambria" w:hAnsi="Cambria" w:cs="Cambria"/>
                <w:color w:val="000000"/>
                <w:sz w:val="22"/>
                <w:szCs w:val="22"/>
              </w:rPr>
              <w:t xml:space="preserve"> for </w:t>
            </w:r>
            <w:r>
              <w:rPr>
                <w:rFonts w:ascii="Cambria" w:eastAsia="Cambria" w:hAnsi="Cambria" w:cs="Cambria"/>
                <w:sz w:val="22"/>
                <w:szCs w:val="22"/>
              </w:rPr>
              <w:t>Thursday</w:t>
            </w:r>
            <w:r>
              <w:rPr>
                <w:rFonts w:ascii="Cambria" w:eastAsia="Cambria" w:hAnsi="Cambria" w:cs="Cambria"/>
                <w:color w:val="000000"/>
                <w:sz w:val="22"/>
                <w:szCs w:val="22"/>
              </w:rPr>
              <w:t xml:space="preserve">, </w:t>
            </w:r>
            <w:r>
              <w:rPr>
                <w:rFonts w:ascii="Cambria" w:eastAsia="Cambria" w:hAnsi="Cambria" w:cs="Cambria"/>
                <w:sz w:val="22"/>
                <w:szCs w:val="22"/>
              </w:rPr>
              <w:t>October 3rd</w:t>
            </w:r>
            <w:r>
              <w:rPr>
                <w:rFonts w:ascii="Cambria" w:eastAsia="Cambria" w:hAnsi="Cambria" w:cs="Cambria"/>
                <w:color w:val="000000"/>
                <w:sz w:val="22"/>
                <w:szCs w:val="22"/>
              </w:rPr>
              <w:t xml:space="preserve">, </w:t>
            </w:r>
            <w:proofErr w:type="gramStart"/>
            <w:r>
              <w:rPr>
                <w:rFonts w:ascii="Cambria" w:eastAsia="Cambria" w:hAnsi="Cambria" w:cs="Cambria"/>
                <w:color w:val="000000"/>
                <w:sz w:val="22"/>
                <w:szCs w:val="22"/>
              </w:rPr>
              <w:t>202</w:t>
            </w:r>
            <w:r>
              <w:rPr>
                <w:rFonts w:ascii="Cambria" w:eastAsia="Cambria" w:hAnsi="Cambria" w:cs="Cambria"/>
                <w:sz w:val="22"/>
                <w:szCs w:val="22"/>
              </w:rPr>
              <w:t>4</w:t>
            </w:r>
            <w:proofErr w:type="gramEnd"/>
            <w:r>
              <w:rPr>
                <w:rFonts w:ascii="Cambria" w:eastAsia="Cambria" w:hAnsi="Cambria" w:cs="Cambria"/>
                <w:color w:val="000000"/>
                <w:sz w:val="22"/>
                <w:szCs w:val="22"/>
              </w:rPr>
              <w:t xml:space="preserve"> from Noon-2 PM.</w:t>
            </w:r>
          </w:p>
          <w:p w14:paraId="2FE08DEE" w14:textId="77777777" w:rsidR="00667793" w:rsidRDefault="00C877A7">
            <w:pPr>
              <w:pBdr>
                <w:top w:val="nil"/>
                <w:left w:val="nil"/>
                <w:bottom w:val="nil"/>
                <w:right w:val="nil"/>
                <w:between w:val="nil"/>
              </w:pBdr>
              <w:rPr>
                <w:rFonts w:ascii="Cambria" w:eastAsia="Cambria" w:hAnsi="Cambria" w:cs="Cambria"/>
                <w:color w:val="000000"/>
                <w:sz w:val="22"/>
                <w:szCs w:val="22"/>
              </w:rPr>
            </w:pPr>
            <w:bookmarkStart w:id="0" w:name="_heading=h.gjdgxs" w:colFirst="0" w:colLast="0"/>
            <w:bookmarkEnd w:id="0"/>
            <w:r>
              <w:rPr>
                <w:rFonts w:ascii="Cambria" w:eastAsia="Cambria" w:hAnsi="Cambria" w:cs="Cambria"/>
                <w:color w:val="000000"/>
                <w:sz w:val="22"/>
                <w:szCs w:val="22"/>
              </w:rPr>
              <w:t xml:space="preserve">Location: </w:t>
            </w:r>
            <w:r>
              <w:rPr>
                <w:rFonts w:ascii="Cambria" w:eastAsia="Cambria" w:hAnsi="Cambria" w:cs="Cambria"/>
                <w:color w:val="000000"/>
                <w:sz w:val="22"/>
                <w:szCs w:val="22"/>
                <w:u w:val="single"/>
              </w:rPr>
              <w:t>Anchor Location:</w:t>
            </w:r>
            <w:r>
              <w:rPr>
                <w:rFonts w:ascii="Cambria" w:eastAsia="Cambria" w:hAnsi="Cambria" w:cs="Cambria"/>
                <w:color w:val="000000"/>
                <w:sz w:val="22"/>
                <w:szCs w:val="22"/>
              </w:rPr>
              <w:t xml:space="preserve"> </w:t>
            </w:r>
            <w:r>
              <w:rPr>
                <w:rFonts w:ascii="Cambria" w:eastAsia="Cambria" w:hAnsi="Cambria" w:cs="Cambria"/>
                <w:sz w:val="22"/>
                <w:szCs w:val="22"/>
              </w:rPr>
              <w:t>Capitol Board Room 240, Capitol Building</w:t>
            </w:r>
          </w:p>
          <w:p w14:paraId="54B1B282" w14:textId="77777777" w:rsidR="00667793" w:rsidRDefault="00C877A7">
            <w:pPr>
              <w:rPr>
                <w:rFonts w:ascii="Cambria" w:eastAsia="Cambria" w:hAnsi="Cambria" w:cs="Cambria"/>
                <w:sz w:val="20"/>
                <w:szCs w:val="20"/>
              </w:rPr>
            </w:pPr>
            <w:r>
              <w:rPr>
                <w:rFonts w:ascii="Cambria" w:eastAsia="Cambria" w:hAnsi="Cambria" w:cs="Cambria"/>
                <w:color w:val="000000"/>
                <w:sz w:val="22"/>
                <w:szCs w:val="22"/>
              </w:rPr>
              <w:t>Zoom link:</w:t>
            </w:r>
            <w:r>
              <w:rPr>
                <w:rFonts w:ascii="Cambria" w:eastAsia="Cambria" w:hAnsi="Cambria" w:cs="Cambria"/>
                <w:sz w:val="22"/>
                <w:szCs w:val="22"/>
              </w:rPr>
              <w:t xml:space="preserve"> </w:t>
            </w:r>
            <w:hyperlink r:id="rId10">
              <w:r w:rsidR="00667793">
                <w:rPr>
                  <w:rFonts w:ascii="Cambria" w:eastAsia="Cambria" w:hAnsi="Cambria" w:cs="Cambria"/>
                  <w:color w:val="1155CC"/>
                  <w:sz w:val="20"/>
                  <w:szCs w:val="20"/>
                  <w:highlight w:val="white"/>
                  <w:u w:val="single"/>
                </w:rPr>
                <w:t>https://us02web.zoom.us/j/86535894455?pwd=1czL5AXiG0TL4RylftDa3zIAENduHQ.1</w:t>
              </w:r>
            </w:hyperlink>
          </w:p>
        </w:tc>
      </w:tr>
    </w:tbl>
    <w:p w14:paraId="43FB7713" w14:textId="77777777" w:rsidR="00667793" w:rsidRDefault="00667793"/>
    <w:sectPr w:rsidR="00667793">
      <w:footerReference w:type="even" r:id="rId11"/>
      <w:footerReference w:type="default" r:id="rId12"/>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07DD3" w14:textId="77777777" w:rsidR="006D6281" w:rsidRDefault="006D6281">
      <w:r>
        <w:separator/>
      </w:r>
    </w:p>
  </w:endnote>
  <w:endnote w:type="continuationSeparator" w:id="0">
    <w:p w14:paraId="1968FD70" w14:textId="77777777" w:rsidR="006D6281" w:rsidRDefault="006D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A3D49" w14:textId="77777777" w:rsidR="00667793" w:rsidRDefault="00C877A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42DF5AF" w14:textId="77777777" w:rsidR="00667793" w:rsidRDefault="0066779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E5EB8" w14:textId="77777777" w:rsidR="00667793" w:rsidRDefault="00C877A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234C8D">
      <w:rPr>
        <w:noProof/>
        <w:color w:val="000000"/>
      </w:rPr>
      <w:t>2</w:t>
    </w:r>
    <w:r>
      <w:rPr>
        <w:color w:val="000000"/>
      </w:rPr>
      <w:fldChar w:fldCharType="end"/>
    </w:r>
  </w:p>
  <w:p w14:paraId="3C4492AF" w14:textId="77777777" w:rsidR="00667793" w:rsidRDefault="0066779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A0A01" w14:textId="77777777" w:rsidR="006D6281" w:rsidRDefault="006D6281">
      <w:r>
        <w:separator/>
      </w:r>
    </w:p>
  </w:footnote>
  <w:footnote w:type="continuationSeparator" w:id="0">
    <w:p w14:paraId="71AFE678" w14:textId="77777777" w:rsidR="006D6281" w:rsidRDefault="006D6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F5A85"/>
    <w:multiLevelType w:val="multilevel"/>
    <w:tmpl w:val="C5503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CA608B"/>
    <w:multiLevelType w:val="multilevel"/>
    <w:tmpl w:val="0DCC9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BE1625"/>
    <w:multiLevelType w:val="multilevel"/>
    <w:tmpl w:val="6F6AB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AF0A8A"/>
    <w:multiLevelType w:val="multilevel"/>
    <w:tmpl w:val="18E46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8141822">
    <w:abstractNumId w:val="3"/>
  </w:num>
  <w:num w:numId="2" w16cid:durableId="1112363915">
    <w:abstractNumId w:val="1"/>
  </w:num>
  <w:num w:numId="3" w16cid:durableId="529149326">
    <w:abstractNumId w:val="0"/>
  </w:num>
  <w:num w:numId="4" w16cid:durableId="985666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93"/>
    <w:rsid w:val="000D3F17"/>
    <w:rsid w:val="00216CA3"/>
    <w:rsid w:val="00234C8D"/>
    <w:rsid w:val="00496DAF"/>
    <w:rsid w:val="00667793"/>
    <w:rsid w:val="006D6281"/>
    <w:rsid w:val="00B56A05"/>
    <w:rsid w:val="00C877A7"/>
    <w:rsid w:val="00ED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7893"/>
  <w15:docId w15:val="{170B7DDC-2830-41B7-AC11-CBD43189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6"/>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34C8D"/>
    <w:rPr>
      <w:color w:val="0000FF" w:themeColor="hyperlink"/>
      <w:u w:val="single"/>
    </w:rPr>
  </w:style>
  <w:style w:type="character" w:styleId="UnresolvedMention">
    <w:name w:val="Unresolved Mention"/>
    <w:basedOn w:val="DefaultParagraphFont"/>
    <w:uiPriority w:val="99"/>
    <w:semiHidden/>
    <w:unhideWhenUsed/>
    <w:rsid w:val="00234C8D"/>
    <w:rPr>
      <w:color w:val="605E5C"/>
      <w:shd w:val="clear" w:color="auto" w:fill="E1DFDD"/>
    </w:rPr>
  </w:style>
  <w:style w:type="character" w:styleId="FollowedHyperlink">
    <w:name w:val="FollowedHyperlink"/>
    <w:basedOn w:val="DefaultParagraphFont"/>
    <w:uiPriority w:val="99"/>
    <w:semiHidden/>
    <w:unhideWhenUsed/>
    <w:rsid w:val="00216C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FKteEZKPxD8a3sUjR6ejEQW3CL0cMmoq/edit?usp=sharing&amp;ouid=101891555379862566380&amp;rtpof=true&amp;sd=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s02web.zoom.us/j/86535894455?pwd=1czL5AXiG0TL4RylftDa3zIAENduHQ.1" TargetMode="External"/><Relationship Id="rId4" Type="http://schemas.openxmlformats.org/officeDocument/2006/relationships/settings" Target="settings.xml"/><Relationship Id="rId9" Type="http://schemas.openxmlformats.org/officeDocument/2006/relationships/hyperlink" Target="https://www.canva.com/design/DAGPWO-xyYQ/s_O4GYB463aQTv4A_RFmJA/edit?utm_content=DAGPWO-xyYQ&amp;utm_campaign=designshare&amp;utm_medium=link2&amp;utm_source=sharebutt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7yh9+bF2KP0kb9PHWxkM2lo5Q==">CgMxLjAyCGguZ2pkZ3hzOAByITFDejB3bEpybGFtZkRobG1yMzhDN21aNkJxZWtYaTFpcA==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1553</Words>
  <Characters>8933</Characters>
  <Application>Microsoft Office Word</Application>
  <DocSecurity>0</DocSecurity>
  <Lines>212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Strong</dc:creator>
  <cp:lastModifiedBy>Daniel Strong</cp:lastModifiedBy>
  <cp:revision>2</cp:revision>
  <dcterms:created xsi:type="dcterms:W3CDTF">2024-10-01T22:27:00Z</dcterms:created>
  <dcterms:modified xsi:type="dcterms:W3CDTF">2024-10-01T22:27:00Z</dcterms:modified>
</cp:coreProperties>
</file>