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widowControl w:val="0"/>
        <w:pBdr>
          <w:top w:space="0" w:sz="0" w:val="nil"/>
          <w:left w:space="0" w:sz="0" w:val="nil"/>
          <w:bottom w:space="0" w:sz="0" w:val="nil"/>
          <w:right w:space="0" w:sz="0" w:val="nil"/>
          <w:between w:space="0" w:sz="0" w:val="nil"/>
        </w:pBdr>
        <w:spacing w:line="276" w:lineRule="auto"/>
        <w:rPr>
          <w:rFonts w:ascii="Arial" w:cs="Arial" w:eastAsia="Arial" w:hAnsi="Arial"/>
          <w:color w:val="000000"/>
          <w:sz w:val="22"/>
          <w:szCs w:val="22"/>
        </w:rPr>
      </w:pPr>
      <w:r w:rsidDel="00000000" w:rsidR="00000000" w:rsidRPr="00000000">
        <w:rPr>
          <w:rtl w:val="0"/>
        </w:rPr>
      </w:r>
    </w:p>
    <w:tbl>
      <w:tblPr>
        <w:tblStyle w:val="Table1"/>
        <w:tblW w:w="1108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728"/>
        <w:gridCol w:w="9360"/>
        <w:tblGridChange w:id="0">
          <w:tblGrid>
            <w:gridCol w:w="1728"/>
            <w:gridCol w:w="9360"/>
          </w:tblGrid>
        </w:tblGridChange>
      </w:tblGrid>
      <w:tr>
        <w:trPr>
          <w:cantSplit w:val="0"/>
          <w:tblHeader w:val="0"/>
        </w:trPr>
        <w:tc>
          <w:tcPr>
            <w:gridSpan w:val="2"/>
            <w:shd w:fill="b8cce4" w:val="clear"/>
          </w:tcPr>
          <w:p w:rsidR="00000000" w:rsidDel="00000000" w:rsidP="00000000" w:rsidRDefault="00000000" w:rsidRPr="00000000" w14:paraId="00000002">
            <w:pPr>
              <w:jc w:val="center"/>
              <w:rPr>
                <w:rFonts w:ascii="Cambria" w:cs="Cambria" w:eastAsia="Cambria" w:hAnsi="Cambria"/>
                <w:b w:val="1"/>
                <w:sz w:val="28"/>
                <w:szCs w:val="28"/>
              </w:rPr>
            </w:pPr>
            <w:r w:rsidDel="00000000" w:rsidR="00000000" w:rsidRPr="00000000">
              <w:rPr>
                <w:rFonts w:ascii="Cambria" w:cs="Cambria" w:eastAsia="Cambria" w:hAnsi="Cambria"/>
                <w:b w:val="1"/>
                <w:sz w:val="28"/>
                <w:szCs w:val="28"/>
                <w:rtl w:val="0"/>
              </w:rPr>
              <w:t xml:space="preserve">CCJJ COMMISSION MINUTES – pending approval</w:t>
            </w:r>
          </w:p>
        </w:tc>
      </w:tr>
      <w:tr>
        <w:trPr>
          <w:cantSplit w:val="0"/>
          <w:tblHeader w:val="0"/>
        </w:trPr>
        <w:tc>
          <w:tcPr>
            <w:shd w:fill="b8cce4" w:val="clear"/>
          </w:tcPr>
          <w:p w:rsidR="00000000" w:rsidDel="00000000" w:rsidP="00000000" w:rsidRDefault="00000000" w:rsidRPr="00000000" w14:paraId="00000004">
            <w:pP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Committee</w:t>
            </w:r>
          </w:p>
        </w:tc>
        <w:tc>
          <w:tcPr>
            <w:shd w:fill="b8cce4" w:val="clear"/>
          </w:tcPr>
          <w:p w:rsidR="00000000" w:rsidDel="00000000" w:rsidP="00000000" w:rsidRDefault="00000000" w:rsidRPr="00000000" w14:paraId="00000005">
            <w:pP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Commission on Criminal and Juvenile Justice</w:t>
            </w:r>
          </w:p>
        </w:tc>
      </w:tr>
      <w:tr>
        <w:trPr>
          <w:cantSplit w:val="0"/>
          <w:tblHeader w:val="0"/>
        </w:trPr>
        <w:tc>
          <w:tcPr/>
          <w:p w:rsidR="00000000" w:rsidDel="00000000" w:rsidP="00000000" w:rsidRDefault="00000000" w:rsidRPr="00000000" w14:paraId="00000006">
            <w:pPr>
              <w:rPr>
                <w:rFonts w:ascii="Cambria" w:cs="Cambria" w:eastAsia="Cambria" w:hAnsi="Cambria"/>
                <w:b w:val="1"/>
                <w:sz w:val="20"/>
                <w:szCs w:val="20"/>
              </w:rPr>
            </w:pPr>
            <w:r w:rsidDel="00000000" w:rsidR="00000000" w:rsidRPr="00000000">
              <w:rPr>
                <w:rFonts w:ascii="Cambria" w:cs="Cambria" w:eastAsia="Cambria" w:hAnsi="Cambria"/>
                <w:b w:val="1"/>
                <w:sz w:val="20"/>
                <w:szCs w:val="20"/>
                <w:rtl w:val="0"/>
              </w:rPr>
              <w:t xml:space="preserve">Date</w:t>
            </w:r>
          </w:p>
          <w:p w:rsidR="00000000" w:rsidDel="00000000" w:rsidP="00000000" w:rsidRDefault="00000000" w:rsidRPr="00000000" w14:paraId="00000007">
            <w:pPr>
              <w:rPr>
                <w:rFonts w:ascii="Cambria" w:cs="Cambria" w:eastAsia="Cambria" w:hAnsi="Cambria"/>
                <w:b w:val="1"/>
                <w:sz w:val="20"/>
                <w:szCs w:val="20"/>
              </w:rPr>
            </w:pPr>
            <w:r w:rsidDel="00000000" w:rsidR="00000000" w:rsidRPr="00000000">
              <w:rPr>
                <w:rFonts w:ascii="Cambria" w:cs="Cambria" w:eastAsia="Cambria" w:hAnsi="Cambria"/>
                <w:b w:val="1"/>
                <w:sz w:val="20"/>
                <w:szCs w:val="20"/>
                <w:rtl w:val="0"/>
              </w:rPr>
              <w:t xml:space="preserve">Time</w:t>
            </w:r>
          </w:p>
          <w:p w:rsidR="00000000" w:rsidDel="00000000" w:rsidP="00000000" w:rsidRDefault="00000000" w:rsidRPr="00000000" w14:paraId="00000008">
            <w:pPr>
              <w:rPr>
                <w:rFonts w:ascii="Cambria" w:cs="Cambria" w:eastAsia="Cambria" w:hAnsi="Cambria"/>
                <w:sz w:val="18"/>
                <w:szCs w:val="18"/>
              </w:rPr>
            </w:pPr>
            <w:r w:rsidDel="00000000" w:rsidR="00000000" w:rsidRPr="00000000">
              <w:rPr>
                <w:rFonts w:ascii="Cambria" w:cs="Cambria" w:eastAsia="Cambria" w:hAnsi="Cambria"/>
                <w:b w:val="1"/>
                <w:sz w:val="20"/>
                <w:szCs w:val="20"/>
                <w:rtl w:val="0"/>
              </w:rPr>
              <w:t xml:space="preserve">Location</w:t>
            </w:r>
            <w:r w:rsidDel="00000000" w:rsidR="00000000" w:rsidRPr="00000000">
              <w:rPr>
                <w:rtl w:val="0"/>
              </w:rPr>
            </w:r>
          </w:p>
        </w:tc>
        <w:tc>
          <w:tcPr>
            <w:vAlign w:val="center"/>
          </w:tcPr>
          <w:p w:rsidR="00000000" w:rsidDel="00000000" w:rsidP="00000000" w:rsidRDefault="00000000" w:rsidRPr="00000000" w14:paraId="00000009">
            <w:pPr>
              <w:spacing w:after="16" w:lineRule="auto"/>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Thursday, June 13th, 2024</w:t>
            </w:r>
          </w:p>
          <w:p w:rsidR="00000000" w:rsidDel="00000000" w:rsidP="00000000" w:rsidRDefault="00000000" w:rsidRPr="00000000" w14:paraId="0000000A">
            <w:pPr>
              <w:spacing w:after="16" w:lineRule="auto"/>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12 PM – 2 PM</w:t>
            </w:r>
          </w:p>
          <w:p w:rsidR="00000000" w:rsidDel="00000000" w:rsidP="00000000" w:rsidRDefault="00000000" w:rsidRPr="00000000" w14:paraId="0000000B">
            <w:pPr>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Hybrid Zoom Virtual meeting – Capitol Board Room 240</w:t>
            </w:r>
          </w:p>
        </w:tc>
      </w:tr>
      <w:tr>
        <w:trPr>
          <w:cantSplit w:val="0"/>
          <w:trHeight w:val="395" w:hRule="atLeast"/>
          <w:tblHeader w:val="0"/>
        </w:trPr>
        <w:tc>
          <w:tcPr>
            <w:vAlign w:val="center"/>
          </w:tcPr>
          <w:p w:rsidR="00000000" w:rsidDel="00000000" w:rsidP="00000000" w:rsidRDefault="00000000" w:rsidRPr="00000000" w14:paraId="0000000C">
            <w:pPr>
              <w:rPr>
                <w:rFonts w:ascii="Cambria" w:cs="Cambria" w:eastAsia="Cambria" w:hAnsi="Cambria"/>
                <w:b w:val="1"/>
                <w:sz w:val="18"/>
                <w:szCs w:val="18"/>
              </w:rPr>
            </w:pPr>
            <w:r w:rsidDel="00000000" w:rsidR="00000000" w:rsidRPr="00000000">
              <w:rPr>
                <w:rFonts w:ascii="Cambria" w:cs="Cambria" w:eastAsia="Cambria" w:hAnsi="Cambria"/>
                <w:b w:val="1"/>
                <w:sz w:val="20"/>
                <w:szCs w:val="20"/>
                <w:rtl w:val="0"/>
              </w:rPr>
              <w:t xml:space="preserve">Members Present</w:t>
            </w:r>
            <w:r w:rsidDel="00000000" w:rsidR="00000000" w:rsidRPr="00000000">
              <w:rPr>
                <w:rtl w:val="0"/>
              </w:rPr>
            </w:r>
          </w:p>
        </w:tc>
        <w:tc>
          <w:tcPr/>
          <w:p w:rsidR="00000000" w:rsidDel="00000000" w:rsidP="00000000" w:rsidRDefault="00000000" w:rsidRPr="00000000" w14:paraId="0000000D">
            <w:pPr>
              <w:spacing w:line="16" w:lineRule="auto"/>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00E">
            <w:pPr>
              <w:spacing w:after="16" w:lineRule="auto"/>
              <w:rPr>
                <w:rFonts w:ascii="Cambria" w:cs="Cambria" w:eastAsia="Cambria" w:hAnsi="Cambria"/>
                <w:sz w:val="22"/>
                <w:szCs w:val="22"/>
              </w:rPr>
            </w:pPr>
            <w:r w:rsidDel="00000000" w:rsidR="00000000" w:rsidRPr="00000000">
              <w:rPr>
                <w:rFonts w:ascii="Cambria" w:cs="Cambria" w:eastAsia="Cambria" w:hAnsi="Cambria"/>
                <w:sz w:val="22"/>
                <w:szCs w:val="22"/>
                <w:u w:val="single"/>
                <w:rtl w:val="0"/>
              </w:rPr>
              <w:t xml:space="preserve">Virtual Attendance</w:t>
            </w:r>
            <w:r w:rsidDel="00000000" w:rsidR="00000000" w:rsidRPr="00000000">
              <w:rPr>
                <w:rFonts w:ascii="Cambria" w:cs="Cambria" w:eastAsia="Cambria" w:hAnsi="Cambria"/>
                <w:sz w:val="22"/>
                <w:szCs w:val="22"/>
                <w:rtl w:val="0"/>
              </w:rPr>
              <w:t xml:space="preserve">: Tom Ross, Annie Taliaferro, Spencer Austin, Richard Mauro, Blake Murdoch, David Wilde (for Brent Kelsey), Kim Gibb (for Commissioner Jess Anderson), Chief Brian Gwilliam, Ron Gordon, Scott Stephenson</w:t>
            </w:r>
          </w:p>
          <w:p w:rsidR="00000000" w:rsidDel="00000000" w:rsidP="00000000" w:rsidRDefault="00000000" w:rsidRPr="00000000" w14:paraId="0000000F">
            <w:pPr>
              <w:spacing w:after="16" w:lineRule="auto"/>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010">
            <w:pPr>
              <w:spacing w:after="16" w:lineRule="auto"/>
              <w:rPr>
                <w:rFonts w:ascii="Cambria" w:cs="Cambria" w:eastAsia="Cambria" w:hAnsi="Cambria"/>
                <w:sz w:val="22"/>
                <w:szCs w:val="22"/>
              </w:rPr>
            </w:pPr>
            <w:r w:rsidDel="00000000" w:rsidR="00000000" w:rsidRPr="00000000">
              <w:rPr>
                <w:rFonts w:ascii="Cambria" w:cs="Cambria" w:eastAsia="Cambria" w:hAnsi="Cambria"/>
                <w:sz w:val="22"/>
                <w:szCs w:val="22"/>
                <w:u w:val="single"/>
                <w:rtl w:val="0"/>
              </w:rPr>
              <w:t xml:space="preserve">In-Person Attendance</w:t>
            </w:r>
            <w:r w:rsidDel="00000000" w:rsidR="00000000" w:rsidRPr="00000000">
              <w:rPr>
                <w:rFonts w:ascii="Cambria" w:cs="Cambria" w:eastAsia="Cambria" w:hAnsi="Cambria"/>
                <w:sz w:val="22"/>
                <w:szCs w:val="22"/>
                <w:rtl w:val="0"/>
              </w:rPr>
              <w:t xml:space="preserve">: Judge Susan Eisenman, Ryan Robinson, Brian Redd, Brett Peterson, Pam Vickrey</w:t>
            </w:r>
          </w:p>
        </w:tc>
      </w:tr>
      <w:tr>
        <w:trPr>
          <w:cantSplit w:val="0"/>
          <w:tblHeader w:val="0"/>
        </w:trPr>
        <w:tc>
          <w:tcPr>
            <w:vAlign w:val="center"/>
          </w:tcPr>
          <w:p w:rsidR="00000000" w:rsidDel="00000000" w:rsidP="00000000" w:rsidRDefault="00000000" w:rsidRPr="00000000" w14:paraId="00000011">
            <w:pPr>
              <w:rPr>
                <w:rFonts w:ascii="Cambria" w:cs="Cambria" w:eastAsia="Cambria" w:hAnsi="Cambria"/>
                <w:b w:val="1"/>
                <w:sz w:val="20"/>
                <w:szCs w:val="20"/>
              </w:rPr>
            </w:pPr>
            <w:r w:rsidDel="00000000" w:rsidR="00000000" w:rsidRPr="00000000">
              <w:rPr>
                <w:rFonts w:ascii="Cambria" w:cs="Cambria" w:eastAsia="Cambria" w:hAnsi="Cambria"/>
                <w:b w:val="1"/>
                <w:sz w:val="20"/>
                <w:szCs w:val="20"/>
                <w:rtl w:val="0"/>
              </w:rPr>
              <w:t xml:space="preserve">Staff &amp; </w:t>
            </w:r>
          </w:p>
          <w:p w:rsidR="00000000" w:rsidDel="00000000" w:rsidP="00000000" w:rsidRDefault="00000000" w:rsidRPr="00000000" w14:paraId="00000012">
            <w:pPr>
              <w:rPr>
                <w:rFonts w:ascii="Cambria" w:cs="Cambria" w:eastAsia="Cambria" w:hAnsi="Cambria"/>
                <w:b w:val="1"/>
                <w:sz w:val="18"/>
                <w:szCs w:val="18"/>
              </w:rPr>
            </w:pPr>
            <w:r w:rsidDel="00000000" w:rsidR="00000000" w:rsidRPr="00000000">
              <w:rPr>
                <w:rFonts w:ascii="Cambria" w:cs="Cambria" w:eastAsia="Cambria" w:hAnsi="Cambria"/>
                <w:b w:val="1"/>
                <w:sz w:val="20"/>
                <w:szCs w:val="20"/>
                <w:rtl w:val="0"/>
              </w:rPr>
              <w:t xml:space="preserve">Visitors</w:t>
            </w:r>
            <w:r w:rsidDel="00000000" w:rsidR="00000000" w:rsidRPr="00000000">
              <w:rPr>
                <w:rtl w:val="0"/>
              </w:rPr>
            </w:r>
          </w:p>
        </w:tc>
        <w:tc>
          <w:tcPr>
            <w:vAlign w:val="center"/>
          </w:tcPr>
          <w:p w:rsidR="00000000" w:rsidDel="00000000" w:rsidP="00000000" w:rsidRDefault="00000000" w:rsidRPr="00000000" w14:paraId="00000013">
            <w:pPr>
              <w:spacing w:after="16" w:lineRule="auto"/>
              <w:rPr>
                <w:rFonts w:ascii="Cambria" w:cs="Cambria" w:eastAsia="Cambria" w:hAnsi="Cambria"/>
                <w:sz w:val="22"/>
                <w:szCs w:val="22"/>
              </w:rPr>
            </w:pPr>
            <w:r w:rsidDel="00000000" w:rsidR="00000000" w:rsidRPr="00000000">
              <w:rPr>
                <w:rFonts w:ascii="Cambria" w:cs="Cambria" w:eastAsia="Cambria" w:hAnsi="Cambria"/>
                <w:sz w:val="22"/>
                <w:szCs w:val="22"/>
                <w:u w:val="single"/>
                <w:rtl w:val="0"/>
              </w:rPr>
              <w:t xml:space="preserve">Staff</w:t>
            </w:r>
            <w:r w:rsidDel="00000000" w:rsidR="00000000" w:rsidRPr="00000000">
              <w:rPr>
                <w:rFonts w:ascii="Cambria" w:cs="Cambria" w:eastAsia="Cambria" w:hAnsi="Cambria"/>
                <w:sz w:val="22"/>
                <w:szCs w:val="22"/>
                <w:rtl w:val="0"/>
              </w:rPr>
              <w:t xml:space="preserve">: Danica Bodley, Tallie Vlteri, Tiffany Nguyen (virtual), Van Nguyen (virtual), Dr. Michele Leslie, Marlesse Jones (virtual), Ken Matthews, Matthew Barraza, Morgan Williams (virtual), Alyssha Dairsow (virtual), Ned Searle (virtual), Danielle Bird (virtual), John Draney (virtual), Dan Strong, Mei Xue (virtual), Sofia Nystroem (virtual), Elizabeth Klc (virtual), Kayley Richards, Rachelle Hill (virtual)</w:t>
            </w:r>
          </w:p>
          <w:p w:rsidR="00000000" w:rsidDel="00000000" w:rsidP="00000000" w:rsidRDefault="00000000" w:rsidRPr="00000000" w14:paraId="00000014">
            <w:pPr>
              <w:spacing w:after="16" w:lineRule="auto"/>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015">
            <w:pPr>
              <w:spacing w:after="16" w:lineRule="auto"/>
              <w:rPr>
                <w:rFonts w:ascii="Cambria" w:cs="Cambria" w:eastAsia="Cambria" w:hAnsi="Cambria"/>
                <w:sz w:val="22"/>
                <w:szCs w:val="22"/>
              </w:rPr>
            </w:pPr>
            <w:r w:rsidDel="00000000" w:rsidR="00000000" w:rsidRPr="00000000">
              <w:rPr>
                <w:rFonts w:ascii="Cambria" w:cs="Cambria" w:eastAsia="Cambria" w:hAnsi="Cambria"/>
                <w:sz w:val="22"/>
                <w:szCs w:val="22"/>
                <w:u w:val="single"/>
                <w:rtl w:val="0"/>
              </w:rPr>
              <w:t xml:space="preserve">Visitors</w:t>
            </w:r>
            <w:r w:rsidDel="00000000" w:rsidR="00000000" w:rsidRPr="00000000">
              <w:rPr>
                <w:rFonts w:ascii="Cambria" w:cs="Cambria" w:eastAsia="Cambria" w:hAnsi="Cambria"/>
                <w:sz w:val="22"/>
                <w:szCs w:val="22"/>
                <w:rtl w:val="0"/>
              </w:rPr>
              <w:t xml:space="preserve">: Alexandra Allen, Tad May (virtual), Sonia Sweeney (virtual), Dr. Sam Arungwa (virtual), Daniel Burton (virtual), Melissa Stirba (virtual), Sebastian Green (virtual), Erin Jemison (virtual), Brett Robinson (virtual), Tyler Kotter (virtual), Faye Jenkins (virtual), Albert Cramer (virtual), Martin Munoz (virtual), Ernest Rogers</w:t>
            </w:r>
          </w:p>
        </w:tc>
      </w:tr>
      <w:tr>
        <w:trPr>
          <w:cantSplit w:val="0"/>
          <w:tblHeader w:val="0"/>
        </w:trPr>
        <w:tc>
          <w:tcPr>
            <w:shd w:fill="b8cce4" w:val="clear"/>
            <w:vAlign w:val="center"/>
          </w:tcPr>
          <w:p w:rsidR="00000000" w:rsidDel="00000000" w:rsidP="00000000" w:rsidRDefault="00000000" w:rsidRPr="00000000" w14:paraId="00000016">
            <w:pPr>
              <w:rPr>
                <w:rFonts w:ascii="Cambria" w:cs="Cambria" w:eastAsia="Cambria" w:hAnsi="Cambria"/>
                <w:b w:val="1"/>
                <w:sz w:val="18"/>
                <w:szCs w:val="18"/>
              </w:rPr>
            </w:pPr>
            <w:r w:rsidDel="00000000" w:rsidR="00000000" w:rsidRPr="00000000">
              <w:rPr>
                <w:rFonts w:ascii="Cambria" w:cs="Cambria" w:eastAsia="Cambria" w:hAnsi="Cambria"/>
                <w:b w:val="1"/>
                <w:sz w:val="20"/>
                <w:szCs w:val="20"/>
                <w:rtl w:val="0"/>
              </w:rPr>
              <w:t xml:space="preserve">Agenda Item</w:t>
            </w:r>
            <w:r w:rsidDel="00000000" w:rsidR="00000000" w:rsidRPr="00000000">
              <w:rPr>
                <w:rtl w:val="0"/>
              </w:rPr>
            </w:r>
          </w:p>
        </w:tc>
        <w:tc>
          <w:tcPr>
            <w:shd w:fill="b8cce4" w:val="clear"/>
            <w:vAlign w:val="bottom"/>
          </w:tcPr>
          <w:p w:rsidR="00000000" w:rsidDel="00000000" w:rsidP="00000000" w:rsidRDefault="00000000" w:rsidRPr="00000000" w14:paraId="00000017">
            <w:pPr>
              <w:pStyle w:val="Heading3"/>
              <w:rPr>
                <w:rFonts w:ascii="Cambria" w:cs="Cambria" w:eastAsia="Cambria" w:hAnsi="Cambria"/>
              </w:rPr>
            </w:pPr>
            <w:r w:rsidDel="00000000" w:rsidR="00000000" w:rsidRPr="00000000">
              <w:rPr>
                <w:rFonts w:ascii="Cambria" w:cs="Cambria" w:eastAsia="Cambria" w:hAnsi="Cambria"/>
                <w:rtl w:val="0"/>
              </w:rPr>
              <w:t xml:space="preserve">Welcome and Introductions – </w:t>
            </w:r>
            <w:r w:rsidDel="00000000" w:rsidR="00000000" w:rsidRPr="00000000">
              <w:rPr>
                <w:rFonts w:ascii="Cambria" w:cs="Cambria" w:eastAsia="Cambria" w:hAnsi="Cambria"/>
                <w:i w:val="1"/>
                <w:rtl w:val="0"/>
              </w:rPr>
              <w:t xml:space="preserve">Justice Michael Zimmerman, Chair</w:t>
            </w:r>
            <w:r w:rsidDel="00000000" w:rsidR="00000000" w:rsidRPr="00000000">
              <w:rPr>
                <w:rtl w:val="0"/>
              </w:rPr>
            </w:r>
          </w:p>
        </w:tc>
      </w:tr>
      <w:tr>
        <w:trPr>
          <w:cantSplit w:val="0"/>
          <w:tblHeader w:val="0"/>
        </w:trPr>
        <w:tc>
          <w:tcPr/>
          <w:p w:rsidR="00000000" w:rsidDel="00000000" w:rsidP="00000000" w:rsidRDefault="00000000" w:rsidRPr="00000000" w14:paraId="00000018">
            <w:pPr>
              <w:rPr>
                <w:rFonts w:ascii="Cambria" w:cs="Cambria" w:eastAsia="Cambria" w:hAnsi="Cambria"/>
                <w:b w:val="1"/>
                <w:sz w:val="18"/>
                <w:szCs w:val="18"/>
              </w:rPr>
            </w:pPr>
            <w:r w:rsidDel="00000000" w:rsidR="00000000" w:rsidRPr="00000000">
              <w:rPr>
                <w:rFonts w:ascii="Cambria" w:cs="Cambria" w:eastAsia="Cambria" w:hAnsi="Cambria"/>
                <w:b w:val="1"/>
                <w:sz w:val="20"/>
                <w:szCs w:val="20"/>
                <w:rtl w:val="0"/>
              </w:rPr>
              <w:t xml:space="preserve">Notes</w:t>
            </w:r>
            <w:r w:rsidDel="00000000" w:rsidR="00000000" w:rsidRPr="00000000">
              <w:rPr>
                <w:rtl w:val="0"/>
              </w:rPr>
            </w:r>
          </w:p>
        </w:tc>
        <w:tc>
          <w:tcPr>
            <w:vAlign w:val="center"/>
          </w:tcPr>
          <w:p w:rsidR="00000000" w:rsidDel="00000000" w:rsidP="00000000" w:rsidRDefault="00000000" w:rsidRPr="00000000" w14:paraId="00000019">
            <w:pPr>
              <w:spacing w:after="16" w:lineRule="auto"/>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Tom Ross brings the commission meeting into session.</w:t>
            </w:r>
          </w:p>
          <w:p w:rsidR="00000000" w:rsidDel="00000000" w:rsidP="00000000" w:rsidRDefault="00000000" w:rsidRPr="00000000" w14:paraId="0000001A">
            <w:pPr>
              <w:spacing w:after="16" w:lineRule="auto"/>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01B">
            <w:pPr>
              <w:spacing w:after="16" w:lineRule="auto"/>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The commission reviewed the previous meeting minutes from Thursday, April 11th, 2024.</w:t>
            </w:r>
          </w:p>
          <w:p w:rsidR="00000000" w:rsidDel="00000000" w:rsidP="00000000" w:rsidRDefault="00000000" w:rsidRPr="00000000" w14:paraId="0000001C">
            <w:pPr>
              <w:spacing w:after="16" w:lineRule="auto"/>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01D">
            <w:pPr>
              <w:spacing w:after="16" w:lineRule="auto"/>
              <w:rPr>
                <w:rFonts w:ascii="Cambria" w:cs="Cambria" w:eastAsia="Cambria" w:hAnsi="Cambria"/>
                <w:sz w:val="22"/>
                <w:szCs w:val="22"/>
              </w:rPr>
            </w:pPr>
            <w:r w:rsidDel="00000000" w:rsidR="00000000" w:rsidRPr="00000000">
              <w:rPr>
                <w:rFonts w:ascii="Cambria" w:cs="Cambria" w:eastAsia="Cambria" w:hAnsi="Cambria"/>
                <w:b w:val="1"/>
                <w:sz w:val="22"/>
                <w:szCs w:val="22"/>
                <w:rtl w:val="0"/>
              </w:rPr>
              <w:t xml:space="preserve">Motion</w:t>
            </w:r>
            <w:r w:rsidDel="00000000" w:rsidR="00000000" w:rsidRPr="00000000">
              <w:rPr>
                <w:rFonts w:ascii="Cambria" w:cs="Cambria" w:eastAsia="Cambria" w:hAnsi="Cambria"/>
                <w:sz w:val="22"/>
                <w:szCs w:val="22"/>
                <w:rtl w:val="0"/>
              </w:rPr>
              <w:t xml:space="preserve">: Richard Mauro motions for the commission to approve the minutes as presented. Ryan Robinson seconds the motion. The motion passes unanimously.</w:t>
            </w:r>
          </w:p>
          <w:p w:rsidR="00000000" w:rsidDel="00000000" w:rsidP="00000000" w:rsidRDefault="00000000" w:rsidRPr="00000000" w14:paraId="0000001E">
            <w:pPr>
              <w:spacing w:after="16" w:lineRule="auto"/>
              <w:rPr>
                <w:rFonts w:ascii="Cambria" w:cs="Cambria" w:eastAsia="Cambria" w:hAnsi="Cambria"/>
                <w:sz w:val="22"/>
                <w:szCs w:val="22"/>
              </w:rPr>
            </w:pPr>
            <w:r w:rsidDel="00000000" w:rsidR="00000000" w:rsidRPr="00000000">
              <w:rPr>
                <w:rtl w:val="0"/>
              </w:rPr>
            </w:r>
          </w:p>
        </w:tc>
      </w:tr>
      <w:tr>
        <w:trPr>
          <w:cantSplit w:val="0"/>
          <w:trHeight w:val="180" w:hRule="atLeast"/>
          <w:tblHeader w:val="0"/>
        </w:trPr>
        <w:tc>
          <w:tcPr>
            <w:shd w:fill="b8cce4" w:val="clear"/>
          </w:tcPr>
          <w:p w:rsidR="00000000" w:rsidDel="00000000" w:rsidP="00000000" w:rsidRDefault="00000000" w:rsidRPr="00000000" w14:paraId="0000001F">
            <w:pPr>
              <w:rPr>
                <w:rFonts w:ascii="Cambria" w:cs="Cambria" w:eastAsia="Cambria" w:hAnsi="Cambria"/>
                <w:b w:val="1"/>
                <w:sz w:val="18"/>
                <w:szCs w:val="18"/>
              </w:rPr>
            </w:pPr>
            <w:r w:rsidDel="00000000" w:rsidR="00000000" w:rsidRPr="00000000">
              <w:rPr>
                <w:rFonts w:ascii="Cambria" w:cs="Cambria" w:eastAsia="Cambria" w:hAnsi="Cambria"/>
                <w:b w:val="1"/>
                <w:sz w:val="20"/>
                <w:szCs w:val="20"/>
                <w:rtl w:val="0"/>
              </w:rPr>
              <w:t xml:space="preserve">Agenda Item</w:t>
            </w:r>
            <w:r w:rsidDel="00000000" w:rsidR="00000000" w:rsidRPr="00000000">
              <w:rPr>
                <w:rtl w:val="0"/>
              </w:rPr>
            </w:r>
          </w:p>
        </w:tc>
        <w:tc>
          <w:tcPr>
            <w:shd w:fill="b8cce4" w:val="clear"/>
          </w:tcPr>
          <w:p w:rsidR="00000000" w:rsidDel="00000000" w:rsidP="00000000" w:rsidRDefault="00000000" w:rsidRPr="00000000" w14:paraId="00000020">
            <w:pP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SOMAC Report </w:t>
            </w:r>
            <w:r w:rsidDel="00000000" w:rsidR="00000000" w:rsidRPr="00000000">
              <w:rPr>
                <w:rFonts w:ascii="Cambria" w:cs="Cambria" w:eastAsia="Cambria" w:hAnsi="Cambria"/>
                <w:sz w:val="22"/>
                <w:szCs w:val="22"/>
                <w:rtl w:val="0"/>
              </w:rPr>
              <w:t xml:space="preserve">– </w:t>
            </w:r>
            <w:r w:rsidDel="00000000" w:rsidR="00000000" w:rsidRPr="00000000">
              <w:rPr>
                <w:rFonts w:ascii="Cambria" w:cs="Cambria" w:eastAsia="Cambria" w:hAnsi="Cambria"/>
                <w:b w:val="1"/>
                <w:sz w:val="22"/>
                <w:szCs w:val="22"/>
                <w:rtl w:val="0"/>
              </w:rPr>
              <w:t xml:space="preserve"> </w:t>
            </w:r>
            <w:r w:rsidDel="00000000" w:rsidR="00000000" w:rsidRPr="00000000">
              <w:rPr>
                <w:rFonts w:ascii="Cambria" w:cs="Cambria" w:eastAsia="Cambria" w:hAnsi="Cambria"/>
                <w:b w:val="1"/>
                <w:i w:val="1"/>
                <w:sz w:val="22"/>
                <w:szCs w:val="22"/>
                <w:rtl w:val="0"/>
              </w:rPr>
              <w:t xml:space="preserve">Dr. Michele Leslie</w:t>
            </w:r>
            <w:r w:rsidDel="00000000" w:rsidR="00000000" w:rsidRPr="00000000">
              <w:rPr>
                <w:rtl w:val="0"/>
              </w:rPr>
            </w:r>
          </w:p>
        </w:tc>
      </w:tr>
      <w:tr>
        <w:trPr>
          <w:cantSplit w:val="0"/>
          <w:trHeight w:val="180" w:hRule="atLeast"/>
          <w:tblHeader w:val="0"/>
        </w:trPr>
        <w:tc>
          <w:tcPr/>
          <w:p w:rsidR="00000000" w:rsidDel="00000000" w:rsidP="00000000" w:rsidRDefault="00000000" w:rsidRPr="00000000" w14:paraId="00000021">
            <w:pPr>
              <w:rPr>
                <w:rFonts w:ascii="Cambria" w:cs="Cambria" w:eastAsia="Cambria" w:hAnsi="Cambria"/>
                <w:b w:val="1"/>
                <w:sz w:val="18"/>
                <w:szCs w:val="18"/>
              </w:rPr>
            </w:pPr>
            <w:r w:rsidDel="00000000" w:rsidR="00000000" w:rsidRPr="00000000">
              <w:rPr>
                <w:rFonts w:ascii="Cambria" w:cs="Cambria" w:eastAsia="Cambria" w:hAnsi="Cambria"/>
                <w:b w:val="1"/>
                <w:sz w:val="20"/>
                <w:szCs w:val="20"/>
                <w:rtl w:val="0"/>
              </w:rPr>
              <w:t xml:space="preserve">Notes</w:t>
            </w:r>
            <w:r w:rsidDel="00000000" w:rsidR="00000000" w:rsidRPr="00000000">
              <w:rPr>
                <w:rtl w:val="0"/>
              </w:rPr>
            </w:r>
          </w:p>
        </w:tc>
        <w:tc>
          <w:tcPr/>
          <w:p w:rsidR="00000000" w:rsidDel="00000000" w:rsidP="00000000" w:rsidRDefault="00000000" w:rsidRPr="00000000" w14:paraId="00000022">
            <w:pPr>
              <w:spacing w:after="16" w:lineRule="auto"/>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Dr. Michele Leslie presents to the commission about the Sexual Offense Management Advisory Council. Dr. Leslie’s report discusses a matrix that is being formulated to be as consistent as possible across the country. The matrix is meant to find appropriate treatment recommendations for sex offenders.  The matrix is separated into risk categories and criteria of suitable treatments.</w:t>
            </w:r>
          </w:p>
          <w:p w:rsidR="00000000" w:rsidDel="00000000" w:rsidP="00000000" w:rsidRDefault="00000000" w:rsidRPr="00000000" w14:paraId="00000023">
            <w:pPr>
              <w:spacing w:after="16" w:lineRule="auto"/>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024">
            <w:pPr>
              <w:spacing w:after="16" w:lineRule="auto"/>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Scott Stephenson and Brian Redd both comment on how they would like the matrix to be “easier to digest from the data to a summary”. Both sides of the information are critical.</w:t>
            </w:r>
          </w:p>
          <w:p w:rsidR="00000000" w:rsidDel="00000000" w:rsidP="00000000" w:rsidRDefault="00000000" w:rsidRPr="00000000" w14:paraId="00000025">
            <w:pPr>
              <w:spacing w:after="16" w:lineRule="auto"/>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026">
            <w:pPr>
              <w:spacing w:after="16" w:lineRule="auto"/>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Richard Mauro discusses concern over the minimum mandatory sentences involved in the matrix and how offenders could have appropriate treatment. Dr. Leslie explains that this is a “blended” meaning when utilizing conviction. The matrix will assist in identifying possible challenges, questions and push back.</w:t>
            </w:r>
          </w:p>
          <w:p w:rsidR="00000000" w:rsidDel="00000000" w:rsidP="00000000" w:rsidRDefault="00000000" w:rsidRPr="00000000" w14:paraId="00000027">
            <w:pPr>
              <w:spacing w:after="16" w:lineRule="auto"/>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028">
            <w:pPr>
              <w:spacing w:after="16" w:lineRule="auto"/>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Richard Mauro asks why the matrix is out of compliance with SORNA. Dr. Leslie responds that it is due to not having a public juvenile registry in the state of Utah. SORNA provides funding and grants if the matrix is in compliance.</w:t>
            </w:r>
          </w:p>
          <w:p w:rsidR="00000000" w:rsidDel="00000000" w:rsidP="00000000" w:rsidRDefault="00000000" w:rsidRPr="00000000" w14:paraId="00000029">
            <w:pPr>
              <w:rPr>
                <w:rFonts w:ascii="Cambria" w:cs="Cambria" w:eastAsia="Cambria" w:hAnsi="Cambria"/>
                <w:sz w:val="22"/>
                <w:szCs w:val="22"/>
              </w:rPr>
            </w:pPr>
            <w:r w:rsidDel="00000000" w:rsidR="00000000" w:rsidRPr="00000000">
              <w:rPr>
                <w:rtl w:val="0"/>
              </w:rPr>
            </w:r>
          </w:p>
        </w:tc>
      </w:tr>
      <w:tr>
        <w:trPr>
          <w:cantSplit w:val="0"/>
          <w:trHeight w:val="175" w:hRule="atLeast"/>
          <w:tblHeader w:val="0"/>
        </w:trPr>
        <w:tc>
          <w:tcPr>
            <w:tcBorders>
              <w:top w:color="000000" w:space="0" w:sz="4" w:val="single"/>
              <w:left w:color="000000" w:space="0" w:sz="4" w:val="single"/>
              <w:bottom w:color="000000" w:space="0" w:sz="4" w:val="single"/>
              <w:right w:color="000000" w:space="0" w:sz="4" w:val="single"/>
            </w:tcBorders>
            <w:shd w:fill="b8cce4" w:val="clear"/>
            <w:vAlign w:val="center"/>
          </w:tcPr>
          <w:p w:rsidR="00000000" w:rsidDel="00000000" w:rsidP="00000000" w:rsidRDefault="00000000" w:rsidRPr="00000000" w14:paraId="0000002A">
            <w:pPr>
              <w:rPr>
                <w:rFonts w:ascii="Cambria" w:cs="Cambria" w:eastAsia="Cambria" w:hAnsi="Cambria"/>
                <w:b w:val="1"/>
                <w:sz w:val="20"/>
                <w:szCs w:val="20"/>
              </w:rPr>
            </w:pPr>
            <w:r w:rsidDel="00000000" w:rsidR="00000000" w:rsidRPr="00000000">
              <w:rPr>
                <w:rFonts w:ascii="Cambria" w:cs="Cambria" w:eastAsia="Cambria" w:hAnsi="Cambria"/>
                <w:b w:val="1"/>
                <w:sz w:val="20"/>
                <w:szCs w:val="20"/>
                <w:rtl w:val="0"/>
              </w:rPr>
              <w:t xml:space="preserve">Agenda Item</w:t>
            </w:r>
          </w:p>
        </w:tc>
        <w:tc>
          <w:tcPr>
            <w:tcBorders>
              <w:top w:color="000000" w:space="0" w:sz="4" w:val="single"/>
              <w:left w:color="000000" w:space="0" w:sz="4" w:val="single"/>
              <w:bottom w:color="000000" w:space="0" w:sz="4" w:val="single"/>
              <w:right w:color="000000" w:space="0" w:sz="4" w:val="single"/>
            </w:tcBorders>
            <w:shd w:fill="b8cce4" w:val="clear"/>
          </w:tcPr>
          <w:p w:rsidR="00000000" w:rsidDel="00000000" w:rsidP="00000000" w:rsidRDefault="00000000" w:rsidRPr="00000000" w14:paraId="0000002B">
            <w:pP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HRT Grant Review Recommendation for 2025 </w:t>
            </w:r>
            <w:r w:rsidDel="00000000" w:rsidR="00000000" w:rsidRPr="00000000">
              <w:rPr>
                <w:rFonts w:ascii="Cambria" w:cs="Cambria" w:eastAsia="Cambria" w:hAnsi="Cambria"/>
                <w:sz w:val="22"/>
                <w:szCs w:val="22"/>
                <w:rtl w:val="0"/>
              </w:rPr>
              <w:t xml:space="preserve">– </w:t>
            </w:r>
            <w:r w:rsidDel="00000000" w:rsidR="00000000" w:rsidRPr="00000000">
              <w:rPr>
                <w:rFonts w:ascii="Cambria" w:cs="Cambria" w:eastAsia="Cambria" w:hAnsi="Cambria"/>
                <w:b w:val="1"/>
                <w:sz w:val="22"/>
                <w:szCs w:val="22"/>
                <w:rtl w:val="0"/>
              </w:rPr>
              <w:t xml:space="preserve"> </w:t>
            </w:r>
            <w:r w:rsidDel="00000000" w:rsidR="00000000" w:rsidRPr="00000000">
              <w:rPr>
                <w:rFonts w:ascii="Cambria" w:cs="Cambria" w:eastAsia="Cambria" w:hAnsi="Cambria"/>
                <w:b w:val="1"/>
                <w:i w:val="1"/>
                <w:sz w:val="22"/>
                <w:szCs w:val="22"/>
                <w:rtl w:val="0"/>
              </w:rPr>
              <w:t xml:space="preserve">Danielle Bird</w:t>
            </w:r>
            <w:r w:rsidDel="00000000" w:rsidR="00000000" w:rsidRPr="00000000">
              <w:rPr>
                <w:rtl w:val="0"/>
              </w:rPr>
            </w:r>
          </w:p>
        </w:tc>
      </w:tr>
      <w:tr>
        <w:trPr>
          <w:cantSplit w:val="0"/>
          <w:trHeight w:val="175"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2C">
            <w:pPr>
              <w:rPr>
                <w:rFonts w:ascii="Cambria" w:cs="Cambria" w:eastAsia="Cambria" w:hAnsi="Cambria"/>
                <w:b w:val="1"/>
                <w:sz w:val="20"/>
                <w:szCs w:val="20"/>
              </w:rPr>
            </w:pPr>
            <w:r w:rsidDel="00000000" w:rsidR="00000000" w:rsidRPr="00000000">
              <w:rPr>
                <w:rFonts w:ascii="Cambria" w:cs="Cambria" w:eastAsia="Cambria" w:hAnsi="Cambria"/>
                <w:b w:val="1"/>
                <w:sz w:val="20"/>
                <w:szCs w:val="20"/>
                <w:rtl w:val="0"/>
              </w:rPr>
              <w:t xml:space="preserve">Notes</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2D">
            <w:pPr>
              <w:spacing w:after="16" w:lineRule="auto"/>
              <w:ind w:left="0" w:firstLine="0"/>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Danielle Bird presents the HRT Grant Review Recommendation for 2025.</w:t>
            </w:r>
          </w:p>
          <w:p w:rsidR="00000000" w:rsidDel="00000000" w:rsidP="00000000" w:rsidRDefault="00000000" w:rsidRPr="00000000" w14:paraId="0000002E">
            <w:pPr>
              <w:spacing w:after="16" w:lineRule="auto"/>
              <w:ind w:left="0" w:firstLine="0"/>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02F">
            <w:pPr>
              <w:spacing w:after="16" w:lineRule="auto"/>
              <w:ind w:left="0" w:firstLine="0"/>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CCJJ administers Hospital Response Team (HRT) grants through State appropriated funding. The purpose of the funding is to provide support for survivors of sexual assault. The HRT grants provide funding for victim advocates, a 24-hour crisis hotline, and follow-up support services for survivors of sexual assault.</w:t>
            </w:r>
          </w:p>
          <w:p w:rsidR="00000000" w:rsidDel="00000000" w:rsidP="00000000" w:rsidRDefault="00000000" w:rsidRPr="00000000" w14:paraId="00000030">
            <w:pPr>
              <w:spacing w:after="16" w:lineRule="auto"/>
              <w:ind w:left="0" w:firstLine="0"/>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031">
            <w:pPr>
              <w:spacing w:after="16" w:lineRule="auto"/>
              <w:ind w:left="0" w:firstLine="0"/>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There were five applicants for FY25 funding. In reviewing the applications, the committee decided that travel funding would only be approved for mileage for victim assistance. As a result, funding requested for conferences or staff retreats was not included in the approved amounts.</w:t>
            </w:r>
          </w:p>
          <w:p w:rsidR="00000000" w:rsidDel="00000000" w:rsidP="00000000" w:rsidRDefault="00000000" w:rsidRPr="00000000" w14:paraId="00000032">
            <w:pPr>
              <w:spacing w:after="16" w:lineRule="auto"/>
              <w:ind w:left="0" w:firstLine="0"/>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033">
            <w:pPr>
              <w:spacing w:after="16" w:lineRule="auto"/>
              <w:ind w:left="0" w:firstLine="0"/>
              <w:rPr>
                <w:rFonts w:ascii="Cambria" w:cs="Cambria" w:eastAsia="Cambria" w:hAnsi="Cambria"/>
                <w:sz w:val="22"/>
                <w:szCs w:val="22"/>
              </w:rPr>
            </w:pPr>
            <w:r w:rsidDel="00000000" w:rsidR="00000000" w:rsidRPr="00000000">
              <w:rPr>
                <w:rFonts w:ascii="Cambria" w:cs="Cambria" w:eastAsia="Cambria" w:hAnsi="Cambria"/>
                <w:b w:val="1"/>
                <w:sz w:val="22"/>
                <w:szCs w:val="22"/>
                <w:rtl w:val="0"/>
              </w:rPr>
              <w:t xml:space="preserve">Motion</w:t>
            </w:r>
            <w:r w:rsidDel="00000000" w:rsidR="00000000" w:rsidRPr="00000000">
              <w:rPr>
                <w:rFonts w:ascii="Cambria" w:cs="Cambria" w:eastAsia="Cambria" w:hAnsi="Cambria"/>
                <w:sz w:val="22"/>
                <w:szCs w:val="22"/>
                <w:rtl w:val="0"/>
              </w:rPr>
              <w:t xml:space="preserve">: Richard Mauro motions for the commission to approve the recommendations as presented. Pam Vickrey seconds the motion. The motion passes unanimously.</w:t>
            </w:r>
          </w:p>
          <w:p w:rsidR="00000000" w:rsidDel="00000000" w:rsidP="00000000" w:rsidRDefault="00000000" w:rsidRPr="00000000" w14:paraId="00000034">
            <w:pPr>
              <w:spacing w:after="16" w:lineRule="auto"/>
              <w:ind w:left="720" w:firstLine="0"/>
              <w:rPr>
                <w:rFonts w:ascii="Cambria" w:cs="Cambria" w:eastAsia="Cambria" w:hAnsi="Cambria"/>
                <w:sz w:val="22"/>
                <w:szCs w:val="22"/>
              </w:rPr>
            </w:pPr>
            <w:r w:rsidDel="00000000" w:rsidR="00000000" w:rsidRPr="00000000">
              <w:rPr>
                <w:rtl w:val="0"/>
              </w:rPr>
            </w:r>
          </w:p>
        </w:tc>
      </w:tr>
      <w:tr>
        <w:trPr>
          <w:cantSplit w:val="0"/>
          <w:trHeight w:val="175" w:hRule="atLeast"/>
          <w:tblHeader w:val="0"/>
        </w:trPr>
        <w:tc>
          <w:tcPr>
            <w:tcBorders>
              <w:top w:color="000000" w:space="0" w:sz="4" w:val="single"/>
              <w:left w:color="000000" w:space="0" w:sz="4" w:val="single"/>
              <w:bottom w:color="000000" w:space="0" w:sz="4" w:val="single"/>
              <w:right w:color="000000" w:space="0" w:sz="4" w:val="single"/>
            </w:tcBorders>
            <w:shd w:fill="b8cce4" w:val="clear"/>
          </w:tcPr>
          <w:p w:rsidR="00000000" w:rsidDel="00000000" w:rsidP="00000000" w:rsidRDefault="00000000" w:rsidRPr="00000000" w14:paraId="00000035">
            <w:pPr>
              <w:rPr>
                <w:rFonts w:ascii="Cambria" w:cs="Cambria" w:eastAsia="Cambria" w:hAnsi="Cambria"/>
                <w:b w:val="1"/>
                <w:sz w:val="20"/>
                <w:szCs w:val="20"/>
              </w:rPr>
            </w:pPr>
            <w:r w:rsidDel="00000000" w:rsidR="00000000" w:rsidRPr="00000000">
              <w:rPr>
                <w:rFonts w:ascii="Cambria" w:cs="Cambria" w:eastAsia="Cambria" w:hAnsi="Cambria"/>
                <w:b w:val="1"/>
                <w:sz w:val="20"/>
                <w:szCs w:val="20"/>
                <w:rtl w:val="0"/>
              </w:rPr>
              <w:t xml:space="preserve">Agenda Item</w:t>
            </w:r>
          </w:p>
        </w:tc>
        <w:tc>
          <w:tcPr>
            <w:tcBorders>
              <w:top w:color="000000" w:space="0" w:sz="4" w:val="single"/>
              <w:left w:color="000000" w:space="0" w:sz="4" w:val="single"/>
              <w:bottom w:color="000000" w:space="0" w:sz="4" w:val="single"/>
              <w:right w:color="000000" w:space="0" w:sz="4" w:val="single"/>
            </w:tcBorders>
            <w:shd w:fill="b8cce4" w:val="clear"/>
          </w:tcPr>
          <w:p w:rsidR="00000000" w:rsidDel="00000000" w:rsidP="00000000" w:rsidRDefault="00000000" w:rsidRPr="00000000" w14:paraId="00000036">
            <w:pP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SCIP Funding Recommendation </w:t>
            </w:r>
            <w:r w:rsidDel="00000000" w:rsidR="00000000" w:rsidRPr="00000000">
              <w:rPr>
                <w:rFonts w:ascii="Cambria" w:cs="Cambria" w:eastAsia="Cambria" w:hAnsi="Cambria"/>
                <w:sz w:val="22"/>
                <w:szCs w:val="22"/>
                <w:rtl w:val="0"/>
              </w:rPr>
              <w:t xml:space="preserve">– </w:t>
            </w:r>
            <w:r w:rsidDel="00000000" w:rsidR="00000000" w:rsidRPr="00000000">
              <w:rPr>
                <w:rFonts w:ascii="Cambria" w:cs="Cambria" w:eastAsia="Cambria" w:hAnsi="Cambria"/>
                <w:b w:val="1"/>
                <w:sz w:val="22"/>
                <w:szCs w:val="22"/>
                <w:rtl w:val="0"/>
              </w:rPr>
              <w:t xml:space="preserve"> </w:t>
            </w:r>
            <w:r w:rsidDel="00000000" w:rsidR="00000000" w:rsidRPr="00000000">
              <w:rPr>
                <w:rFonts w:ascii="Cambria" w:cs="Cambria" w:eastAsia="Cambria" w:hAnsi="Cambria"/>
                <w:b w:val="1"/>
                <w:i w:val="1"/>
                <w:sz w:val="22"/>
                <w:szCs w:val="22"/>
                <w:rtl w:val="0"/>
              </w:rPr>
              <w:t xml:space="preserve">Morgan Williams</w:t>
            </w:r>
            <w:r w:rsidDel="00000000" w:rsidR="00000000" w:rsidRPr="00000000">
              <w:rPr>
                <w:rtl w:val="0"/>
              </w:rPr>
            </w:r>
          </w:p>
        </w:tc>
      </w:tr>
      <w:tr>
        <w:trPr>
          <w:cantSplit w:val="0"/>
          <w:trHeight w:val="175"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37">
            <w:pPr>
              <w:rPr>
                <w:rFonts w:ascii="Cambria" w:cs="Cambria" w:eastAsia="Cambria" w:hAnsi="Cambria"/>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38">
            <w:pPr>
              <w:pBdr>
                <w:top w:space="0" w:sz="0" w:val="nil"/>
                <w:left w:space="0" w:sz="0" w:val="nil"/>
                <w:bottom w:space="0" w:sz="0" w:val="nil"/>
                <w:right w:space="0" w:sz="0" w:val="nil"/>
                <w:between w:space="0" w:sz="0" w:val="nil"/>
              </w:pBdr>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Morgan Williams presents the SCIP Funding Recommendation to the Commission. The funding recommendation requested and recommended is $500,000 to the Gun Violence Prevention Center of Utah.</w:t>
            </w:r>
          </w:p>
          <w:p w:rsidR="00000000" w:rsidDel="00000000" w:rsidP="00000000" w:rsidRDefault="00000000" w:rsidRPr="00000000" w14:paraId="00000039">
            <w:pPr>
              <w:pBdr>
                <w:top w:space="0" w:sz="0" w:val="nil"/>
                <w:left w:space="0" w:sz="0" w:val="nil"/>
                <w:bottom w:space="0" w:sz="0" w:val="nil"/>
                <w:right w:space="0" w:sz="0" w:val="nil"/>
                <w:between w:space="0" w:sz="0" w:val="nil"/>
              </w:pBdr>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03A">
            <w:pPr>
              <w:pBdr>
                <w:top w:space="0" w:sz="0" w:val="nil"/>
                <w:left w:space="0" w:sz="0" w:val="nil"/>
                <w:bottom w:space="0" w:sz="0" w:val="nil"/>
                <w:right w:space="0" w:sz="0" w:val="nil"/>
                <w:between w:space="0" w:sz="0" w:val="nil"/>
              </w:pBdr>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The GVPC will use funding to launch a Safe Storage message campaign that educates and urges</w:t>
            </w:r>
          </w:p>
          <w:p w:rsidR="00000000" w:rsidDel="00000000" w:rsidP="00000000" w:rsidRDefault="00000000" w:rsidRPr="00000000" w14:paraId="0000003B">
            <w:pPr>
              <w:pBdr>
                <w:top w:space="0" w:sz="0" w:val="nil"/>
                <w:left w:space="0" w:sz="0" w:val="nil"/>
                <w:bottom w:space="0" w:sz="0" w:val="nil"/>
                <w:right w:space="0" w:sz="0" w:val="nil"/>
                <w:between w:space="0" w:sz="0" w:val="nil"/>
              </w:pBdr>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families to store their firearms safely and securely to prevent children and youth from</w:t>
            </w:r>
          </w:p>
          <w:p w:rsidR="00000000" w:rsidDel="00000000" w:rsidP="00000000" w:rsidRDefault="00000000" w:rsidRPr="00000000" w14:paraId="0000003C">
            <w:pPr>
              <w:pBdr>
                <w:top w:space="0" w:sz="0" w:val="nil"/>
                <w:left w:space="0" w:sz="0" w:val="nil"/>
                <w:bottom w:space="0" w:sz="0" w:val="nil"/>
                <w:right w:space="0" w:sz="0" w:val="nil"/>
                <w:between w:space="0" w:sz="0" w:val="nil"/>
              </w:pBdr>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accessing them and to prevent them from being stolen for criminal purposes. Funding will</w:t>
            </w:r>
          </w:p>
          <w:p w:rsidR="00000000" w:rsidDel="00000000" w:rsidP="00000000" w:rsidRDefault="00000000" w:rsidRPr="00000000" w14:paraId="0000003D">
            <w:pPr>
              <w:pBdr>
                <w:top w:space="0" w:sz="0" w:val="nil"/>
                <w:left w:space="0" w:sz="0" w:val="nil"/>
                <w:bottom w:space="0" w:sz="0" w:val="nil"/>
                <w:right w:space="0" w:sz="0" w:val="nil"/>
                <w:between w:space="0" w:sz="0" w:val="nil"/>
              </w:pBdr>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also be used to provide secure gun safes to 1000 families with children under the age of 18.</w:t>
            </w:r>
          </w:p>
          <w:p w:rsidR="00000000" w:rsidDel="00000000" w:rsidP="00000000" w:rsidRDefault="00000000" w:rsidRPr="00000000" w14:paraId="0000003E">
            <w:pPr>
              <w:pBdr>
                <w:top w:space="0" w:sz="0" w:val="nil"/>
                <w:left w:space="0" w:sz="0" w:val="nil"/>
                <w:bottom w:space="0" w:sz="0" w:val="nil"/>
                <w:right w:space="0" w:sz="0" w:val="nil"/>
                <w:between w:space="0" w:sz="0" w:val="nil"/>
              </w:pBdr>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All services will use an open procurement process.</w:t>
            </w:r>
          </w:p>
          <w:p w:rsidR="00000000" w:rsidDel="00000000" w:rsidP="00000000" w:rsidRDefault="00000000" w:rsidRPr="00000000" w14:paraId="0000003F">
            <w:pPr>
              <w:pBdr>
                <w:top w:space="0" w:sz="0" w:val="nil"/>
                <w:left w:space="0" w:sz="0" w:val="nil"/>
                <w:bottom w:space="0" w:sz="0" w:val="nil"/>
                <w:right w:space="0" w:sz="0" w:val="nil"/>
                <w:between w:space="0" w:sz="0" w:val="nil"/>
              </w:pBdr>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040">
            <w:pPr>
              <w:pBdr>
                <w:top w:space="0" w:sz="0" w:val="nil"/>
                <w:left w:space="0" w:sz="0" w:val="nil"/>
                <w:bottom w:space="0" w:sz="0" w:val="nil"/>
                <w:right w:space="0" w:sz="0" w:val="nil"/>
                <w:between w:space="0" w:sz="0" w:val="nil"/>
              </w:pBdr>
              <w:rPr>
                <w:rFonts w:ascii="Cambria" w:cs="Cambria" w:eastAsia="Cambria" w:hAnsi="Cambria"/>
                <w:sz w:val="22"/>
                <w:szCs w:val="22"/>
              </w:rPr>
            </w:pPr>
            <w:r w:rsidDel="00000000" w:rsidR="00000000" w:rsidRPr="00000000">
              <w:rPr>
                <w:rFonts w:ascii="Cambria" w:cs="Cambria" w:eastAsia="Cambria" w:hAnsi="Cambria"/>
                <w:b w:val="1"/>
                <w:sz w:val="22"/>
                <w:szCs w:val="22"/>
                <w:rtl w:val="0"/>
              </w:rPr>
              <w:t xml:space="preserve">Motion</w:t>
            </w:r>
            <w:r w:rsidDel="00000000" w:rsidR="00000000" w:rsidRPr="00000000">
              <w:rPr>
                <w:rFonts w:ascii="Cambria" w:cs="Cambria" w:eastAsia="Cambria" w:hAnsi="Cambria"/>
                <w:sz w:val="22"/>
                <w:szCs w:val="22"/>
                <w:rtl w:val="0"/>
              </w:rPr>
              <w:t xml:space="preserve">: Brett Peterson motions for the commission to approve the recommendations as presented. Pam Vickrey seconds the motion. The motion passes unanimously.</w:t>
            </w:r>
            <w:r w:rsidDel="00000000" w:rsidR="00000000" w:rsidRPr="00000000">
              <w:rPr>
                <w:rtl w:val="0"/>
              </w:rPr>
            </w:r>
          </w:p>
          <w:p w:rsidR="00000000" w:rsidDel="00000000" w:rsidP="00000000" w:rsidRDefault="00000000" w:rsidRPr="00000000" w14:paraId="00000041">
            <w:pPr>
              <w:pBdr>
                <w:top w:space="0" w:sz="0" w:val="nil"/>
                <w:left w:space="0" w:sz="0" w:val="nil"/>
                <w:bottom w:space="0" w:sz="0" w:val="nil"/>
                <w:right w:space="0" w:sz="0" w:val="nil"/>
                <w:between w:space="0" w:sz="0" w:val="nil"/>
              </w:pBdr>
              <w:rPr>
                <w:rFonts w:ascii="Cambria" w:cs="Cambria" w:eastAsia="Cambria" w:hAnsi="Cambria"/>
                <w:sz w:val="22"/>
                <w:szCs w:val="22"/>
              </w:rPr>
            </w:pPr>
            <w:r w:rsidDel="00000000" w:rsidR="00000000" w:rsidRPr="00000000">
              <w:rPr>
                <w:rtl w:val="0"/>
              </w:rPr>
            </w:r>
          </w:p>
        </w:tc>
      </w:tr>
      <w:tr>
        <w:trPr>
          <w:cantSplit w:val="0"/>
          <w:trHeight w:val="175" w:hRule="atLeast"/>
          <w:tblHeader w:val="0"/>
        </w:trPr>
        <w:tc>
          <w:tcPr>
            <w:tcBorders>
              <w:top w:color="000000" w:space="0" w:sz="4" w:val="single"/>
              <w:left w:color="000000" w:space="0" w:sz="4" w:val="single"/>
              <w:bottom w:color="000000" w:space="0" w:sz="4" w:val="single"/>
              <w:right w:color="000000" w:space="0" w:sz="4" w:val="single"/>
            </w:tcBorders>
            <w:shd w:fill="b8cce4" w:val="clear"/>
          </w:tcPr>
          <w:p w:rsidR="00000000" w:rsidDel="00000000" w:rsidP="00000000" w:rsidRDefault="00000000" w:rsidRPr="00000000" w14:paraId="00000042">
            <w:pPr>
              <w:rPr>
                <w:rFonts w:ascii="Cambria" w:cs="Cambria" w:eastAsia="Cambria" w:hAnsi="Cambria"/>
                <w:b w:val="1"/>
                <w:sz w:val="20"/>
                <w:szCs w:val="20"/>
              </w:rPr>
            </w:pPr>
            <w:r w:rsidDel="00000000" w:rsidR="00000000" w:rsidRPr="00000000">
              <w:rPr>
                <w:rFonts w:ascii="Cambria" w:cs="Cambria" w:eastAsia="Cambria" w:hAnsi="Cambria"/>
                <w:b w:val="1"/>
                <w:sz w:val="20"/>
                <w:szCs w:val="20"/>
                <w:rtl w:val="0"/>
              </w:rPr>
              <w:t xml:space="preserve">Agenda Item</w:t>
            </w:r>
          </w:p>
        </w:tc>
        <w:tc>
          <w:tcPr>
            <w:tcBorders>
              <w:top w:color="000000" w:space="0" w:sz="4" w:val="single"/>
              <w:left w:color="000000" w:space="0" w:sz="4" w:val="single"/>
              <w:bottom w:color="000000" w:space="0" w:sz="4" w:val="single"/>
              <w:right w:color="000000" w:space="0" w:sz="4" w:val="single"/>
            </w:tcBorders>
            <w:shd w:fill="b8cce4" w:val="clear"/>
          </w:tcPr>
          <w:p w:rsidR="00000000" w:rsidDel="00000000" w:rsidP="00000000" w:rsidRDefault="00000000" w:rsidRPr="00000000" w14:paraId="00000043">
            <w:pP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Commission Member Update </w:t>
            </w:r>
            <w:r w:rsidDel="00000000" w:rsidR="00000000" w:rsidRPr="00000000">
              <w:rPr>
                <w:rFonts w:ascii="Cambria" w:cs="Cambria" w:eastAsia="Cambria" w:hAnsi="Cambria"/>
                <w:sz w:val="22"/>
                <w:szCs w:val="22"/>
                <w:rtl w:val="0"/>
              </w:rPr>
              <w:t xml:space="preserve">– </w:t>
            </w:r>
            <w:r w:rsidDel="00000000" w:rsidR="00000000" w:rsidRPr="00000000">
              <w:rPr>
                <w:rFonts w:ascii="Cambria" w:cs="Cambria" w:eastAsia="Cambria" w:hAnsi="Cambria"/>
                <w:b w:val="1"/>
                <w:sz w:val="22"/>
                <w:szCs w:val="22"/>
                <w:rtl w:val="0"/>
              </w:rPr>
              <w:t xml:space="preserve"> </w:t>
            </w:r>
            <w:r w:rsidDel="00000000" w:rsidR="00000000" w:rsidRPr="00000000">
              <w:rPr>
                <w:rFonts w:ascii="Cambria" w:cs="Cambria" w:eastAsia="Cambria" w:hAnsi="Cambria"/>
                <w:b w:val="1"/>
                <w:i w:val="1"/>
                <w:sz w:val="22"/>
                <w:szCs w:val="22"/>
                <w:rtl w:val="0"/>
              </w:rPr>
              <w:t xml:space="preserve">Tom Ross</w:t>
            </w:r>
            <w:r w:rsidDel="00000000" w:rsidR="00000000" w:rsidRPr="00000000">
              <w:rPr>
                <w:rtl w:val="0"/>
              </w:rPr>
            </w:r>
          </w:p>
        </w:tc>
      </w:tr>
      <w:tr>
        <w:trPr>
          <w:cantSplit w:val="0"/>
          <w:trHeight w:val="175"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4">
            <w:pPr>
              <w:rPr>
                <w:rFonts w:ascii="Cambria" w:cs="Cambria" w:eastAsia="Cambria" w:hAnsi="Cambria"/>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5">
            <w:pPr>
              <w:pBdr>
                <w:top w:space="0" w:sz="0" w:val="nil"/>
                <w:left w:space="0" w:sz="0" w:val="nil"/>
                <w:bottom w:space="0" w:sz="0" w:val="nil"/>
                <w:right w:space="0" w:sz="0" w:val="nil"/>
                <w:between w:space="0" w:sz="0" w:val="nil"/>
              </w:pBdr>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Tom Ross provides an update regarding the Commission’s status on holding a full membership. Four seats at this time are still pending and/or not confirmed to have a member for the representing agencies and seats.</w:t>
            </w:r>
          </w:p>
          <w:p w:rsidR="00000000" w:rsidDel="00000000" w:rsidP="00000000" w:rsidRDefault="00000000" w:rsidRPr="00000000" w14:paraId="00000046">
            <w:pPr>
              <w:pBdr>
                <w:top w:space="0" w:sz="0" w:val="nil"/>
                <w:left w:space="0" w:sz="0" w:val="nil"/>
                <w:bottom w:space="0" w:sz="0" w:val="nil"/>
                <w:right w:space="0" w:sz="0" w:val="nil"/>
                <w:between w:space="0" w:sz="0" w:val="nil"/>
              </w:pBdr>
              <w:rPr>
                <w:rFonts w:ascii="Cambria" w:cs="Cambria" w:eastAsia="Cambria" w:hAnsi="Cambria"/>
                <w:sz w:val="22"/>
                <w:szCs w:val="22"/>
              </w:rPr>
            </w:pPr>
            <w:r w:rsidDel="00000000" w:rsidR="00000000" w:rsidRPr="00000000">
              <w:rPr>
                <w:rtl w:val="0"/>
              </w:rPr>
            </w:r>
          </w:p>
        </w:tc>
      </w:tr>
      <w:tr>
        <w:trPr>
          <w:cantSplit w:val="0"/>
          <w:trHeight w:val="175" w:hRule="atLeast"/>
          <w:tblHeader w:val="0"/>
        </w:trPr>
        <w:tc>
          <w:tcPr>
            <w:tcBorders>
              <w:top w:color="000000" w:space="0" w:sz="4" w:val="single"/>
              <w:left w:color="000000" w:space="0" w:sz="4" w:val="single"/>
              <w:bottom w:color="000000" w:space="0" w:sz="4" w:val="single"/>
              <w:right w:color="000000" w:space="0" w:sz="4" w:val="single"/>
            </w:tcBorders>
            <w:shd w:fill="b8cce4" w:val="clear"/>
          </w:tcPr>
          <w:p w:rsidR="00000000" w:rsidDel="00000000" w:rsidP="00000000" w:rsidRDefault="00000000" w:rsidRPr="00000000" w14:paraId="00000047">
            <w:pPr>
              <w:rPr>
                <w:rFonts w:ascii="Cambria" w:cs="Cambria" w:eastAsia="Cambria" w:hAnsi="Cambria"/>
                <w:b w:val="1"/>
                <w:sz w:val="20"/>
                <w:szCs w:val="20"/>
              </w:rPr>
            </w:pPr>
            <w:r w:rsidDel="00000000" w:rsidR="00000000" w:rsidRPr="00000000">
              <w:rPr>
                <w:rFonts w:ascii="Cambria" w:cs="Cambria" w:eastAsia="Cambria" w:hAnsi="Cambria"/>
                <w:b w:val="1"/>
                <w:sz w:val="20"/>
                <w:szCs w:val="20"/>
                <w:rtl w:val="0"/>
              </w:rPr>
              <w:t xml:space="preserve">Agenda Item</w:t>
            </w:r>
          </w:p>
        </w:tc>
        <w:tc>
          <w:tcPr>
            <w:tcBorders>
              <w:top w:color="000000" w:space="0" w:sz="4" w:val="single"/>
              <w:left w:color="000000" w:space="0" w:sz="4" w:val="single"/>
              <w:bottom w:color="000000" w:space="0" w:sz="4" w:val="single"/>
              <w:right w:color="000000" w:space="0" w:sz="4" w:val="single"/>
            </w:tcBorders>
            <w:shd w:fill="b8cce4" w:val="clear"/>
          </w:tcPr>
          <w:p w:rsidR="00000000" w:rsidDel="00000000" w:rsidP="00000000" w:rsidRDefault="00000000" w:rsidRPr="00000000" w14:paraId="00000048">
            <w:pP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Commission Chair Discussion </w:t>
            </w:r>
            <w:r w:rsidDel="00000000" w:rsidR="00000000" w:rsidRPr="00000000">
              <w:rPr>
                <w:rFonts w:ascii="Cambria" w:cs="Cambria" w:eastAsia="Cambria" w:hAnsi="Cambria"/>
                <w:sz w:val="22"/>
                <w:szCs w:val="22"/>
                <w:rtl w:val="0"/>
              </w:rPr>
              <w:t xml:space="preserve">– </w:t>
            </w:r>
            <w:r w:rsidDel="00000000" w:rsidR="00000000" w:rsidRPr="00000000">
              <w:rPr>
                <w:rFonts w:ascii="Cambria" w:cs="Cambria" w:eastAsia="Cambria" w:hAnsi="Cambria"/>
                <w:b w:val="1"/>
                <w:sz w:val="22"/>
                <w:szCs w:val="22"/>
                <w:rtl w:val="0"/>
              </w:rPr>
              <w:t xml:space="preserve"> </w:t>
            </w:r>
            <w:r w:rsidDel="00000000" w:rsidR="00000000" w:rsidRPr="00000000">
              <w:rPr>
                <w:rFonts w:ascii="Cambria" w:cs="Cambria" w:eastAsia="Cambria" w:hAnsi="Cambria"/>
                <w:b w:val="1"/>
                <w:i w:val="1"/>
                <w:sz w:val="22"/>
                <w:szCs w:val="22"/>
                <w:rtl w:val="0"/>
              </w:rPr>
              <w:t xml:space="preserve">Tom Ross</w:t>
            </w:r>
            <w:r w:rsidDel="00000000" w:rsidR="00000000" w:rsidRPr="00000000">
              <w:rPr>
                <w:rtl w:val="0"/>
              </w:rPr>
            </w:r>
          </w:p>
        </w:tc>
      </w:tr>
      <w:tr>
        <w:trPr>
          <w:cantSplit w:val="0"/>
          <w:trHeight w:val="175"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9">
            <w:pPr>
              <w:rPr>
                <w:rFonts w:ascii="Cambria" w:cs="Cambria" w:eastAsia="Cambria" w:hAnsi="Cambria"/>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A">
            <w:pPr>
              <w:pBdr>
                <w:top w:space="0" w:sz="0" w:val="nil"/>
                <w:left w:space="0" w:sz="0" w:val="nil"/>
                <w:bottom w:space="0" w:sz="0" w:val="nil"/>
                <w:right w:space="0" w:sz="0" w:val="nil"/>
                <w:between w:space="0" w:sz="0" w:val="nil"/>
              </w:pBdr>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Tom Ross follows up with the Commission needing to vote for a chair. He hopes that in August that a vote can be made with a full seated commission. Tom and Danica Bodley will follow up with an email, requesting for current seated members to send in recommendations for a chair.</w:t>
            </w:r>
          </w:p>
          <w:p w:rsidR="00000000" w:rsidDel="00000000" w:rsidP="00000000" w:rsidRDefault="00000000" w:rsidRPr="00000000" w14:paraId="0000004B">
            <w:pPr>
              <w:pBdr>
                <w:top w:space="0" w:sz="0" w:val="nil"/>
                <w:left w:space="0" w:sz="0" w:val="nil"/>
                <w:bottom w:space="0" w:sz="0" w:val="nil"/>
                <w:right w:space="0" w:sz="0" w:val="nil"/>
                <w:between w:space="0" w:sz="0" w:val="nil"/>
              </w:pBdr>
              <w:rPr>
                <w:rFonts w:ascii="Cambria" w:cs="Cambria" w:eastAsia="Cambria" w:hAnsi="Cambria"/>
                <w:sz w:val="22"/>
                <w:szCs w:val="22"/>
              </w:rPr>
            </w:pPr>
            <w:r w:rsidDel="00000000" w:rsidR="00000000" w:rsidRPr="00000000">
              <w:rPr>
                <w:rtl w:val="0"/>
              </w:rPr>
            </w:r>
          </w:p>
        </w:tc>
      </w:tr>
      <w:tr>
        <w:trPr>
          <w:cantSplit w:val="0"/>
          <w:trHeight w:val="175" w:hRule="atLeast"/>
          <w:tblHeader w:val="0"/>
        </w:trPr>
        <w:tc>
          <w:tcPr>
            <w:tcBorders>
              <w:top w:color="000000" w:space="0" w:sz="4" w:val="single"/>
              <w:left w:color="000000" w:space="0" w:sz="4" w:val="single"/>
              <w:bottom w:color="000000" w:space="0" w:sz="4" w:val="single"/>
              <w:right w:color="000000" w:space="0" w:sz="4" w:val="single"/>
            </w:tcBorders>
            <w:shd w:fill="b8cce4" w:val="clear"/>
          </w:tcPr>
          <w:p w:rsidR="00000000" w:rsidDel="00000000" w:rsidP="00000000" w:rsidRDefault="00000000" w:rsidRPr="00000000" w14:paraId="0000004C">
            <w:pPr>
              <w:rPr>
                <w:rFonts w:ascii="Cambria" w:cs="Cambria" w:eastAsia="Cambria" w:hAnsi="Cambria"/>
                <w:b w:val="1"/>
                <w:sz w:val="20"/>
                <w:szCs w:val="20"/>
              </w:rPr>
            </w:pPr>
            <w:r w:rsidDel="00000000" w:rsidR="00000000" w:rsidRPr="00000000">
              <w:rPr>
                <w:rFonts w:ascii="Cambria" w:cs="Cambria" w:eastAsia="Cambria" w:hAnsi="Cambria"/>
                <w:b w:val="1"/>
                <w:sz w:val="20"/>
                <w:szCs w:val="20"/>
                <w:rtl w:val="0"/>
              </w:rPr>
              <w:t xml:space="preserve">Agenda Item</w:t>
            </w:r>
          </w:p>
        </w:tc>
        <w:tc>
          <w:tcPr>
            <w:tcBorders>
              <w:top w:color="000000" w:space="0" w:sz="4" w:val="single"/>
              <w:left w:color="000000" w:space="0" w:sz="4" w:val="single"/>
              <w:bottom w:color="000000" w:space="0" w:sz="4" w:val="single"/>
              <w:right w:color="000000" w:space="0" w:sz="4" w:val="single"/>
            </w:tcBorders>
            <w:shd w:fill="b8cce4" w:val="clear"/>
          </w:tcPr>
          <w:p w:rsidR="00000000" w:rsidDel="00000000" w:rsidP="00000000" w:rsidRDefault="00000000" w:rsidRPr="00000000" w14:paraId="0000004D">
            <w:pP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Other Business</w:t>
            </w:r>
          </w:p>
        </w:tc>
      </w:tr>
      <w:tr>
        <w:trPr>
          <w:cantSplit w:val="0"/>
          <w:trHeight w:val="175"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E">
            <w:pPr>
              <w:rPr>
                <w:rFonts w:ascii="Cambria" w:cs="Cambria" w:eastAsia="Cambria" w:hAnsi="Cambria"/>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4F">
            <w:pPr>
              <w:pBdr>
                <w:top w:space="0" w:sz="0" w:val="nil"/>
                <w:left w:space="0" w:sz="0" w:val="nil"/>
                <w:bottom w:space="0" w:sz="0" w:val="nil"/>
                <w:right w:space="0" w:sz="0" w:val="nil"/>
                <w:between w:space="0" w:sz="0" w:val="nil"/>
              </w:pBdr>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No other business was addressed.</w:t>
            </w:r>
          </w:p>
          <w:p w:rsidR="00000000" w:rsidDel="00000000" w:rsidP="00000000" w:rsidRDefault="00000000" w:rsidRPr="00000000" w14:paraId="00000050">
            <w:pPr>
              <w:pBdr>
                <w:top w:space="0" w:sz="0" w:val="nil"/>
                <w:left w:space="0" w:sz="0" w:val="nil"/>
                <w:bottom w:space="0" w:sz="0" w:val="nil"/>
                <w:right w:space="0" w:sz="0" w:val="nil"/>
                <w:between w:space="0" w:sz="0" w:val="nil"/>
              </w:pBdr>
              <w:rPr>
                <w:rFonts w:ascii="Cambria" w:cs="Cambria" w:eastAsia="Cambria" w:hAnsi="Cambria"/>
                <w:b w:val="1"/>
                <w:sz w:val="22"/>
                <w:szCs w:val="22"/>
              </w:rPr>
            </w:pPr>
            <w:r w:rsidDel="00000000" w:rsidR="00000000" w:rsidRPr="00000000">
              <w:rPr>
                <w:rtl w:val="0"/>
              </w:rPr>
            </w:r>
          </w:p>
        </w:tc>
      </w:tr>
      <w:tr>
        <w:trPr>
          <w:cantSplit w:val="0"/>
          <w:trHeight w:val="175" w:hRule="atLeast"/>
          <w:tblHeader w:val="0"/>
        </w:trPr>
        <w:tc>
          <w:tcPr>
            <w:tcBorders>
              <w:top w:color="000000" w:space="0" w:sz="4" w:val="single"/>
              <w:left w:color="000000" w:space="0" w:sz="4" w:val="single"/>
              <w:bottom w:color="000000" w:space="0" w:sz="4" w:val="single"/>
              <w:right w:color="000000" w:space="0" w:sz="4" w:val="single"/>
            </w:tcBorders>
            <w:shd w:fill="b8cce4" w:val="clear"/>
          </w:tcPr>
          <w:p w:rsidR="00000000" w:rsidDel="00000000" w:rsidP="00000000" w:rsidRDefault="00000000" w:rsidRPr="00000000" w14:paraId="00000051">
            <w:pPr>
              <w:rPr>
                <w:rFonts w:ascii="Cambria" w:cs="Cambria" w:eastAsia="Cambria" w:hAnsi="Cambria"/>
                <w:b w:val="1"/>
                <w:sz w:val="20"/>
                <w:szCs w:val="20"/>
              </w:rPr>
            </w:pPr>
            <w:r w:rsidDel="00000000" w:rsidR="00000000" w:rsidRPr="00000000">
              <w:rPr>
                <w:rFonts w:ascii="Cambria" w:cs="Cambria" w:eastAsia="Cambria" w:hAnsi="Cambria"/>
                <w:b w:val="1"/>
                <w:sz w:val="20"/>
                <w:szCs w:val="20"/>
                <w:rtl w:val="0"/>
              </w:rPr>
              <w:t xml:space="preserve">Agenda Item</w:t>
            </w:r>
          </w:p>
        </w:tc>
        <w:tc>
          <w:tcPr>
            <w:tcBorders>
              <w:top w:color="000000" w:space="0" w:sz="4" w:val="single"/>
              <w:left w:color="000000" w:space="0" w:sz="4" w:val="single"/>
              <w:bottom w:color="000000" w:space="0" w:sz="4" w:val="single"/>
              <w:right w:color="000000" w:space="0" w:sz="4" w:val="single"/>
            </w:tcBorders>
            <w:shd w:fill="b8cce4" w:val="clear"/>
          </w:tcPr>
          <w:p w:rsidR="00000000" w:rsidDel="00000000" w:rsidP="00000000" w:rsidRDefault="00000000" w:rsidRPr="00000000" w14:paraId="00000052">
            <w:pPr>
              <w:pBdr>
                <w:top w:space="0" w:sz="0" w:val="nil"/>
                <w:left w:space="0" w:sz="0" w:val="nil"/>
                <w:bottom w:space="0" w:sz="0" w:val="nil"/>
                <w:right w:space="0" w:sz="0" w:val="nil"/>
                <w:between w:space="0" w:sz="0" w:val="nil"/>
              </w:pBdr>
              <w:rPr>
                <w:rFonts w:ascii="Cambria" w:cs="Cambria" w:eastAsia="Cambria" w:hAnsi="Cambria"/>
                <w:b w:val="1"/>
                <w:sz w:val="22"/>
                <w:szCs w:val="22"/>
              </w:rPr>
            </w:pPr>
            <w:r w:rsidDel="00000000" w:rsidR="00000000" w:rsidRPr="00000000">
              <w:rPr>
                <w:rFonts w:ascii="Cambria" w:cs="Cambria" w:eastAsia="Cambria" w:hAnsi="Cambria"/>
                <w:b w:val="1"/>
                <w:sz w:val="22"/>
                <w:szCs w:val="22"/>
                <w:rtl w:val="0"/>
              </w:rPr>
              <w:t xml:space="preserve">Public Comment</w:t>
            </w:r>
          </w:p>
        </w:tc>
      </w:tr>
      <w:tr>
        <w:trPr>
          <w:cantSplit w:val="0"/>
          <w:trHeight w:val="175" w:hRule="atLeast"/>
          <w:tblHeader w:val="0"/>
        </w:trPr>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53">
            <w:pPr>
              <w:rPr>
                <w:rFonts w:ascii="Cambria" w:cs="Cambria" w:eastAsia="Cambria" w:hAnsi="Cambria"/>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54">
            <w:pPr>
              <w:pBdr>
                <w:top w:space="0" w:sz="0" w:val="nil"/>
                <w:left w:space="0" w:sz="0" w:val="nil"/>
                <w:bottom w:space="0" w:sz="0" w:val="nil"/>
                <w:right w:space="0" w:sz="0" w:val="nil"/>
                <w:between w:space="0" w:sz="0" w:val="nil"/>
              </w:pBdr>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Ernest Rogers addresses the commission for public comment. Mr. Rogers holds concerns about evidence-based research versus practices when it comes to offender treatments.</w:t>
            </w:r>
          </w:p>
          <w:p w:rsidR="00000000" w:rsidDel="00000000" w:rsidP="00000000" w:rsidRDefault="00000000" w:rsidRPr="00000000" w14:paraId="00000055">
            <w:pPr>
              <w:pBdr>
                <w:top w:space="0" w:sz="0" w:val="nil"/>
                <w:left w:space="0" w:sz="0" w:val="nil"/>
                <w:bottom w:space="0" w:sz="0" w:val="nil"/>
                <w:right w:space="0" w:sz="0" w:val="nil"/>
                <w:between w:space="0" w:sz="0" w:val="nil"/>
              </w:pBdr>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056">
            <w:pPr>
              <w:pBdr>
                <w:top w:space="0" w:sz="0" w:val="nil"/>
                <w:left w:space="0" w:sz="0" w:val="nil"/>
                <w:bottom w:space="0" w:sz="0" w:val="nil"/>
                <w:right w:space="0" w:sz="0" w:val="nil"/>
                <w:between w:space="0" w:sz="0" w:val="nil"/>
              </w:pBdr>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Bruce Griffin addresses the commission for public comment. Mr. Griffin holds concerns about innocent people being held in the prison. Annie Taliaferro responds that several agencies are working on collecting data and information regarding inmate convictions</w:t>
            </w:r>
          </w:p>
          <w:p w:rsidR="00000000" w:rsidDel="00000000" w:rsidP="00000000" w:rsidRDefault="00000000" w:rsidRPr="00000000" w14:paraId="00000057">
            <w:pPr>
              <w:pBdr>
                <w:top w:space="0" w:sz="0" w:val="nil"/>
                <w:left w:space="0" w:sz="0" w:val="nil"/>
                <w:bottom w:space="0" w:sz="0" w:val="nil"/>
                <w:right w:space="0" w:sz="0" w:val="nil"/>
                <w:between w:space="0" w:sz="0" w:val="nil"/>
              </w:pBdr>
              <w:rPr>
                <w:rFonts w:ascii="Cambria" w:cs="Cambria" w:eastAsia="Cambria" w:hAnsi="Cambria"/>
                <w:sz w:val="22"/>
                <w:szCs w:val="22"/>
              </w:rPr>
            </w:pPr>
            <w:r w:rsidDel="00000000" w:rsidR="00000000" w:rsidRPr="00000000">
              <w:rPr>
                <w:rtl w:val="0"/>
              </w:rPr>
            </w:r>
          </w:p>
          <w:p w:rsidR="00000000" w:rsidDel="00000000" w:rsidP="00000000" w:rsidRDefault="00000000" w:rsidRPr="00000000" w14:paraId="00000058">
            <w:pPr>
              <w:pBdr>
                <w:top w:space="0" w:sz="0" w:val="nil"/>
                <w:left w:space="0" w:sz="0" w:val="nil"/>
                <w:bottom w:space="0" w:sz="0" w:val="nil"/>
                <w:right w:space="0" w:sz="0" w:val="nil"/>
                <w:between w:space="0" w:sz="0" w:val="nil"/>
              </w:pBdr>
              <w:rPr>
                <w:rFonts w:ascii="Cambria" w:cs="Cambria" w:eastAsia="Cambria" w:hAnsi="Cambria"/>
                <w:sz w:val="22"/>
                <w:szCs w:val="22"/>
              </w:rPr>
            </w:pPr>
            <w:r w:rsidDel="00000000" w:rsidR="00000000" w:rsidRPr="00000000">
              <w:rPr>
                <w:rFonts w:ascii="Cambria" w:cs="Cambria" w:eastAsia="Cambria" w:hAnsi="Cambria"/>
                <w:sz w:val="22"/>
                <w:szCs w:val="22"/>
                <w:rtl w:val="0"/>
              </w:rPr>
              <w:t xml:space="preserve">Dr. Sam Arungwa addresses the commission for public comment. Dr. Arungwa has a PHD in juvenile justice and he would like to discuss a program called BICE. It is evidence-based with prevention scientists and has developed a way to deliver evidence-based prevention information to several agencies.</w:t>
            </w:r>
          </w:p>
          <w:p w:rsidR="00000000" w:rsidDel="00000000" w:rsidP="00000000" w:rsidRDefault="00000000" w:rsidRPr="00000000" w14:paraId="00000059">
            <w:pPr>
              <w:pBdr>
                <w:top w:space="0" w:sz="0" w:val="nil"/>
                <w:left w:space="0" w:sz="0" w:val="nil"/>
                <w:bottom w:space="0" w:sz="0" w:val="nil"/>
                <w:right w:space="0" w:sz="0" w:val="nil"/>
                <w:between w:space="0" w:sz="0" w:val="nil"/>
              </w:pBdr>
              <w:rPr>
                <w:rFonts w:ascii="Cambria" w:cs="Cambria" w:eastAsia="Cambria" w:hAnsi="Cambria"/>
                <w:sz w:val="22"/>
                <w:szCs w:val="22"/>
              </w:rPr>
            </w:pPr>
            <w:r w:rsidDel="00000000" w:rsidR="00000000" w:rsidRPr="00000000">
              <w:rPr>
                <w:rtl w:val="0"/>
              </w:rPr>
            </w:r>
          </w:p>
        </w:tc>
      </w:tr>
      <w:tr>
        <w:trPr>
          <w:cantSplit w:val="0"/>
          <w:trHeight w:val="175" w:hRule="atLeast"/>
          <w:tblHeader w:val="0"/>
        </w:trPr>
        <w:tc>
          <w:tcPr>
            <w:tcBorders>
              <w:top w:color="000000" w:space="0" w:sz="4" w:val="single"/>
              <w:left w:color="000000" w:space="0" w:sz="4" w:val="single"/>
              <w:bottom w:color="000000" w:space="0" w:sz="4" w:val="single"/>
              <w:right w:color="000000" w:space="0" w:sz="4" w:val="single"/>
            </w:tcBorders>
            <w:shd w:fill="b8cce4" w:val="clear"/>
          </w:tcPr>
          <w:p w:rsidR="00000000" w:rsidDel="00000000" w:rsidP="00000000" w:rsidRDefault="00000000" w:rsidRPr="00000000" w14:paraId="0000005A">
            <w:pPr>
              <w:rPr>
                <w:rFonts w:ascii="Cambria" w:cs="Cambria" w:eastAsia="Cambria" w:hAnsi="Cambria"/>
                <w:b w:val="1"/>
                <w:sz w:val="18"/>
                <w:szCs w:val="18"/>
              </w:rPr>
            </w:pPr>
            <w:r w:rsidDel="00000000" w:rsidR="00000000" w:rsidRPr="00000000">
              <w:rPr>
                <w:rFonts w:ascii="Cambria" w:cs="Cambria" w:eastAsia="Cambria" w:hAnsi="Cambria"/>
                <w:b w:val="1"/>
                <w:sz w:val="20"/>
                <w:szCs w:val="20"/>
                <w:rtl w:val="0"/>
              </w:rPr>
              <w:t xml:space="preserve">Agenda Item</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b8cce4" w:val="clear"/>
          </w:tcPr>
          <w:p w:rsidR="00000000" w:rsidDel="00000000" w:rsidP="00000000" w:rsidRDefault="00000000" w:rsidRPr="00000000" w14:paraId="0000005B">
            <w:pPr>
              <w:pBdr>
                <w:top w:space="0" w:sz="0" w:val="nil"/>
                <w:left w:space="0" w:sz="0" w:val="nil"/>
                <w:bottom w:space="0" w:sz="0" w:val="nil"/>
                <w:right w:space="0" w:sz="0" w:val="nil"/>
                <w:between w:space="0" w:sz="0" w:val="nil"/>
              </w:pBdr>
              <w:rPr>
                <w:rFonts w:ascii="Cambria" w:cs="Cambria" w:eastAsia="Cambria" w:hAnsi="Cambria"/>
                <w:color w:val="000000"/>
                <w:sz w:val="22"/>
                <w:szCs w:val="22"/>
              </w:rPr>
            </w:pPr>
            <w:r w:rsidDel="00000000" w:rsidR="00000000" w:rsidRPr="00000000">
              <w:rPr>
                <w:rFonts w:ascii="Cambria" w:cs="Cambria" w:eastAsia="Cambria" w:hAnsi="Cambria"/>
                <w:b w:val="1"/>
                <w:sz w:val="22"/>
                <w:szCs w:val="22"/>
                <w:rtl w:val="0"/>
              </w:rPr>
              <w:t xml:space="preserve">Adjourn</w:t>
            </w:r>
            <w:r w:rsidDel="00000000" w:rsidR="00000000" w:rsidRPr="00000000">
              <w:rPr>
                <w:rtl w:val="0"/>
              </w:rPr>
            </w:r>
          </w:p>
        </w:tc>
      </w:tr>
      <w:tr>
        <w:trPr>
          <w:cantSplit w:val="0"/>
          <w:trHeight w:val="175" w:hRule="atLeast"/>
          <w:tblHeader w:val="0"/>
        </w:trPr>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C">
            <w:pPr>
              <w:rPr>
                <w:rFonts w:ascii="Cambria" w:cs="Cambria" w:eastAsia="Cambria" w:hAnsi="Cambria"/>
                <w:b w:val="1"/>
                <w:sz w:val="18"/>
                <w:szCs w:val="18"/>
              </w:rPr>
            </w:pPr>
            <w:r w:rsidDel="00000000" w:rsidR="00000000" w:rsidRPr="00000000">
              <w:rPr>
                <w:rFonts w:ascii="Cambria" w:cs="Cambria" w:eastAsia="Cambria" w:hAnsi="Cambria"/>
                <w:b w:val="1"/>
                <w:sz w:val="20"/>
                <w:szCs w:val="20"/>
                <w:rtl w:val="0"/>
              </w:rPr>
              <w:t xml:space="preserve">Notes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5D">
            <w:pPr>
              <w:pBdr>
                <w:top w:space="0" w:sz="0" w:val="nil"/>
                <w:left w:space="0" w:sz="0" w:val="nil"/>
                <w:bottom w:space="0" w:sz="0" w:val="nil"/>
                <w:right w:space="0" w:sz="0" w:val="nil"/>
                <w:between w:space="0" w:sz="0" w:val="nil"/>
              </w:pBdr>
              <w:rPr>
                <w:rFonts w:ascii="Cambria" w:cs="Cambria" w:eastAsia="Cambria" w:hAnsi="Cambria"/>
                <w:color w:val="000000"/>
                <w:sz w:val="22"/>
                <w:szCs w:val="22"/>
              </w:rPr>
            </w:pPr>
            <w:r w:rsidDel="00000000" w:rsidR="00000000" w:rsidRPr="00000000">
              <w:rPr>
                <w:rFonts w:ascii="Cambria" w:cs="Cambria" w:eastAsia="Cambria" w:hAnsi="Cambria"/>
                <w:b w:val="1"/>
                <w:color w:val="000000"/>
                <w:sz w:val="22"/>
                <w:szCs w:val="22"/>
                <w:rtl w:val="0"/>
              </w:rPr>
              <w:t xml:space="preserve">Motion:</w:t>
            </w:r>
            <w:r w:rsidDel="00000000" w:rsidR="00000000" w:rsidRPr="00000000">
              <w:rPr>
                <w:rFonts w:ascii="Cambria" w:cs="Cambria" w:eastAsia="Cambria" w:hAnsi="Cambria"/>
                <w:color w:val="000000"/>
                <w:sz w:val="22"/>
                <w:szCs w:val="22"/>
                <w:rtl w:val="0"/>
              </w:rPr>
              <w:t xml:space="preserve"> </w:t>
            </w:r>
            <w:r w:rsidDel="00000000" w:rsidR="00000000" w:rsidRPr="00000000">
              <w:rPr>
                <w:rFonts w:ascii="Cambria" w:cs="Cambria" w:eastAsia="Cambria" w:hAnsi="Cambria"/>
                <w:sz w:val="22"/>
                <w:szCs w:val="22"/>
                <w:rtl w:val="0"/>
              </w:rPr>
              <w:t xml:space="preserve">Brett Peterson</w:t>
            </w:r>
            <w:r w:rsidDel="00000000" w:rsidR="00000000" w:rsidRPr="00000000">
              <w:rPr>
                <w:rFonts w:ascii="Cambria" w:cs="Cambria" w:eastAsia="Cambria" w:hAnsi="Cambria"/>
                <w:color w:val="000000"/>
                <w:sz w:val="22"/>
                <w:szCs w:val="22"/>
                <w:rtl w:val="0"/>
              </w:rPr>
              <w:t xml:space="preserve"> motions for the commission to adjourn. </w:t>
            </w:r>
            <w:r w:rsidDel="00000000" w:rsidR="00000000" w:rsidRPr="00000000">
              <w:rPr>
                <w:rFonts w:ascii="Cambria" w:cs="Cambria" w:eastAsia="Cambria" w:hAnsi="Cambria"/>
                <w:sz w:val="22"/>
                <w:szCs w:val="22"/>
                <w:rtl w:val="0"/>
              </w:rPr>
              <w:t xml:space="preserve">Tom Ross</w:t>
            </w:r>
            <w:r w:rsidDel="00000000" w:rsidR="00000000" w:rsidRPr="00000000">
              <w:rPr>
                <w:rFonts w:ascii="Cambria" w:cs="Cambria" w:eastAsia="Cambria" w:hAnsi="Cambria"/>
                <w:color w:val="000000"/>
                <w:sz w:val="22"/>
                <w:szCs w:val="22"/>
                <w:rtl w:val="0"/>
              </w:rPr>
              <w:t xml:space="preserve"> seconds the motion. The motion was unanimously agreed upon.</w:t>
            </w:r>
          </w:p>
          <w:p w:rsidR="00000000" w:rsidDel="00000000" w:rsidP="00000000" w:rsidRDefault="00000000" w:rsidRPr="00000000" w14:paraId="0000005E">
            <w:pPr>
              <w:pBdr>
                <w:top w:space="0" w:sz="0" w:val="nil"/>
                <w:left w:space="0" w:sz="0" w:val="nil"/>
                <w:bottom w:space="0" w:sz="0" w:val="nil"/>
                <w:right w:space="0" w:sz="0" w:val="nil"/>
                <w:between w:space="0" w:sz="0" w:val="nil"/>
              </w:pBdr>
              <w:rPr>
                <w:rFonts w:ascii="Cambria" w:cs="Cambria" w:eastAsia="Cambria" w:hAnsi="Cambria"/>
                <w:color w:val="000000"/>
                <w:sz w:val="22"/>
                <w:szCs w:val="22"/>
              </w:rPr>
            </w:pPr>
            <w:r w:rsidDel="00000000" w:rsidR="00000000" w:rsidRPr="00000000">
              <w:rPr>
                <w:rFonts w:ascii="Cambria" w:cs="Cambria" w:eastAsia="Cambria" w:hAnsi="Cambria"/>
                <w:b w:val="1"/>
                <w:color w:val="000000"/>
                <w:sz w:val="22"/>
                <w:szCs w:val="22"/>
                <w:rtl w:val="0"/>
              </w:rPr>
              <w:t xml:space="preserve">The commission adjourns.</w:t>
            </w:r>
            <w:r w:rsidDel="00000000" w:rsidR="00000000" w:rsidRPr="00000000">
              <w:rPr>
                <w:rtl w:val="0"/>
              </w:rPr>
            </w:r>
          </w:p>
          <w:p w:rsidR="00000000" w:rsidDel="00000000" w:rsidP="00000000" w:rsidRDefault="00000000" w:rsidRPr="00000000" w14:paraId="0000005F">
            <w:pPr>
              <w:pBdr>
                <w:top w:space="0" w:sz="0" w:val="nil"/>
                <w:left w:space="0" w:sz="0" w:val="nil"/>
                <w:bottom w:space="0" w:sz="0" w:val="nil"/>
                <w:right w:space="0" w:sz="0" w:val="nil"/>
                <w:between w:space="0" w:sz="0" w:val="nil"/>
              </w:pBdr>
              <w:rPr>
                <w:rFonts w:ascii="Cambria" w:cs="Cambria" w:eastAsia="Cambria" w:hAnsi="Cambria"/>
                <w:color w:val="000000"/>
                <w:sz w:val="22"/>
                <w:szCs w:val="22"/>
              </w:rPr>
            </w:pPr>
            <w:r w:rsidDel="00000000" w:rsidR="00000000" w:rsidRPr="00000000">
              <w:rPr>
                <w:rtl w:val="0"/>
              </w:rPr>
            </w:r>
          </w:p>
          <w:p w:rsidR="00000000" w:rsidDel="00000000" w:rsidP="00000000" w:rsidRDefault="00000000" w:rsidRPr="00000000" w14:paraId="00000060">
            <w:pPr>
              <w:pBdr>
                <w:top w:space="0" w:sz="0" w:val="nil"/>
                <w:left w:space="0" w:sz="0" w:val="nil"/>
                <w:bottom w:space="0" w:sz="0" w:val="nil"/>
                <w:right w:space="0" w:sz="0" w:val="nil"/>
                <w:between w:space="0" w:sz="0" w:val="nil"/>
              </w:pBdr>
              <w:rPr>
                <w:rFonts w:ascii="Cambria" w:cs="Cambria" w:eastAsia="Cambria" w:hAnsi="Cambria"/>
                <w:color w:val="000000"/>
                <w:sz w:val="22"/>
                <w:szCs w:val="22"/>
              </w:rPr>
            </w:pPr>
            <w:r w:rsidDel="00000000" w:rsidR="00000000" w:rsidRPr="00000000">
              <w:rPr>
                <w:rFonts w:ascii="Cambria" w:cs="Cambria" w:eastAsia="Cambria" w:hAnsi="Cambria"/>
                <w:color w:val="000000"/>
                <w:sz w:val="22"/>
                <w:szCs w:val="22"/>
                <w:rtl w:val="0"/>
              </w:rPr>
              <w:t xml:space="preserve">Next </w:t>
            </w:r>
            <w:r w:rsidDel="00000000" w:rsidR="00000000" w:rsidRPr="00000000">
              <w:rPr>
                <w:rFonts w:ascii="Cambria" w:cs="Cambria" w:eastAsia="Cambria" w:hAnsi="Cambria"/>
                <w:sz w:val="22"/>
                <w:szCs w:val="22"/>
                <w:rtl w:val="0"/>
              </w:rPr>
              <w:t xml:space="preserve">meeting is scheduled</w:t>
            </w:r>
            <w:r w:rsidDel="00000000" w:rsidR="00000000" w:rsidRPr="00000000">
              <w:rPr>
                <w:rFonts w:ascii="Cambria" w:cs="Cambria" w:eastAsia="Cambria" w:hAnsi="Cambria"/>
                <w:color w:val="000000"/>
                <w:sz w:val="22"/>
                <w:szCs w:val="22"/>
                <w:rtl w:val="0"/>
              </w:rPr>
              <w:t xml:space="preserve"> for </w:t>
            </w:r>
            <w:r w:rsidDel="00000000" w:rsidR="00000000" w:rsidRPr="00000000">
              <w:rPr>
                <w:rFonts w:ascii="Cambria" w:cs="Cambria" w:eastAsia="Cambria" w:hAnsi="Cambria"/>
                <w:sz w:val="22"/>
                <w:szCs w:val="22"/>
                <w:rtl w:val="0"/>
              </w:rPr>
              <w:t xml:space="preserve">Thursday</w:t>
            </w:r>
            <w:r w:rsidDel="00000000" w:rsidR="00000000" w:rsidRPr="00000000">
              <w:rPr>
                <w:rFonts w:ascii="Cambria" w:cs="Cambria" w:eastAsia="Cambria" w:hAnsi="Cambria"/>
                <w:color w:val="000000"/>
                <w:sz w:val="22"/>
                <w:szCs w:val="22"/>
                <w:rtl w:val="0"/>
              </w:rPr>
              <w:t xml:space="preserve">, </w:t>
            </w:r>
            <w:r w:rsidDel="00000000" w:rsidR="00000000" w:rsidRPr="00000000">
              <w:rPr>
                <w:rFonts w:ascii="Cambria" w:cs="Cambria" w:eastAsia="Cambria" w:hAnsi="Cambria"/>
                <w:sz w:val="22"/>
                <w:szCs w:val="22"/>
                <w:rtl w:val="0"/>
              </w:rPr>
              <w:t xml:space="preserve">August 8th</w:t>
            </w:r>
            <w:r w:rsidDel="00000000" w:rsidR="00000000" w:rsidRPr="00000000">
              <w:rPr>
                <w:rFonts w:ascii="Cambria" w:cs="Cambria" w:eastAsia="Cambria" w:hAnsi="Cambria"/>
                <w:color w:val="000000"/>
                <w:sz w:val="22"/>
                <w:szCs w:val="22"/>
                <w:rtl w:val="0"/>
              </w:rPr>
              <w:t xml:space="preserve">, 202</w:t>
            </w:r>
            <w:r w:rsidDel="00000000" w:rsidR="00000000" w:rsidRPr="00000000">
              <w:rPr>
                <w:rFonts w:ascii="Cambria" w:cs="Cambria" w:eastAsia="Cambria" w:hAnsi="Cambria"/>
                <w:sz w:val="22"/>
                <w:szCs w:val="22"/>
                <w:rtl w:val="0"/>
              </w:rPr>
              <w:t xml:space="preserve">4</w:t>
            </w:r>
            <w:r w:rsidDel="00000000" w:rsidR="00000000" w:rsidRPr="00000000">
              <w:rPr>
                <w:rFonts w:ascii="Cambria" w:cs="Cambria" w:eastAsia="Cambria" w:hAnsi="Cambria"/>
                <w:color w:val="000000"/>
                <w:sz w:val="22"/>
                <w:szCs w:val="22"/>
                <w:rtl w:val="0"/>
              </w:rPr>
              <w:t xml:space="preserve"> from Noon-2 PM.</w:t>
            </w:r>
          </w:p>
          <w:p w:rsidR="00000000" w:rsidDel="00000000" w:rsidP="00000000" w:rsidRDefault="00000000" w:rsidRPr="00000000" w14:paraId="00000061">
            <w:pPr>
              <w:pBdr>
                <w:top w:space="0" w:sz="0" w:val="nil"/>
                <w:left w:space="0" w:sz="0" w:val="nil"/>
                <w:bottom w:space="0" w:sz="0" w:val="nil"/>
                <w:right w:space="0" w:sz="0" w:val="nil"/>
                <w:between w:space="0" w:sz="0" w:val="nil"/>
              </w:pBdr>
              <w:rPr>
                <w:rFonts w:ascii="Cambria" w:cs="Cambria" w:eastAsia="Cambria" w:hAnsi="Cambria"/>
                <w:color w:val="000000"/>
                <w:sz w:val="22"/>
                <w:szCs w:val="22"/>
              </w:rPr>
            </w:pPr>
            <w:bookmarkStart w:colFirst="0" w:colLast="0" w:name="_heading=h.gjdgxs" w:id="0"/>
            <w:bookmarkEnd w:id="0"/>
            <w:r w:rsidDel="00000000" w:rsidR="00000000" w:rsidRPr="00000000">
              <w:rPr>
                <w:rFonts w:ascii="Cambria" w:cs="Cambria" w:eastAsia="Cambria" w:hAnsi="Cambria"/>
                <w:color w:val="000000"/>
                <w:sz w:val="22"/>
                <w:szCs w:val="22"/>
                <w:rtl w:val="0"/>
              </w:rPr>
              <w:t xml:space="preserve">Location: </w:t>
            </w:r>
            <w:r w:rsidDel="00000000" w:rsidR="00000000" w:rsidRPr="00000000">
              <w:rPr>
                <w:rFonts w:ascii="Cambria" w:cs="Cambria" w:eastAsia="Cambria" w:hAnsi="Cambria"/>
                <w:color w:val="000000"/>
                <w:sz w:val="22"/>
                <w:szCs w:val="22"/>
                <w:u w:val="single"/>
                <w:rtl w:val="0"/>
              </w:rPr>
              <w:t xml:space="preserve">Anchor Location:</w:t>
            </w:r>
            <w:r w:rsidDel="00000000" w:rsidR="00000000" w:rsidRPr="00000000">
              <w:rPr>
                <w:rFonts w:ascii="Cambria" w:cs="Cambria" w:eastAsia="Cambria" w:hAnsi="Cambria"/>
                <w:color w:val="000000"/>
                <w:sz w:val="22"/>
                <w:szCs w:val="22"/>
                <w:rtl w:val="0"/>
              </w:rPr>
              <w:t xml:space="preserve"> </w:t>
            </w:r>
            <w:r w:rsidDel="00000000" w:rsidR="00000000" w:rsidRPr="00000000">
              <w:rPr>
                <w:rFonts w:ascii="Cambria" w:cs="Cambria" w:eastAsia="Cambria" w:hAnsi="Cambria"/>
                <w:sz w:val="22"/>
                <w:szCs w:val="22"/>
                <w:rtl w:val="0"/>
              </w:rPr>
              <w:t xml:space="preserve">Capitol Board Room 240, State Capitol Complex</w:t>
            </w:r>
            <w:r w:rsidDel="00000000" w:rsidR="00000000" w:rsidRPr="00000000">
              <w:rPr>
                <w:rtl w:val="0"/>
              </w:rPr>
            </w:r>
          </w:p>
          <w:p w:rsidR="00000000" w:rsidDel="00000000" w:rsidP="00000000" w:rsidRDefault="00000000" w:rsidRPr="00000000" w14:paraId="00000062">
            <w:pPr>
              <w:rPr>
                <w:rFonts w:ascii="Cambria" w:cs="Cambria" w:eastAsia="Cambria" w:hAnsi="Cambria"/>
                <w:sz w:val="20"/>
                <w:szCs w:val="20"/>
              </w:rPr>
            </w:pPr>
            <w:r w:rsidDel="00000000" w:rsidR="00000000" w:rsidRPr="00000000">
              <w:rPr>
                <w:rFonts w:ascii="Cambria" w:cs="Cambria" w:eastAsia="Cambria" w:hAnsi="Cambria"/>
                <w:color w:val="000000"/>
                <w:sz w:val="22"/>
                <w:szCs w:val="22"/>
                <w:rtl w:val="0"/>
              </w:rPr>
              <w:t xml:space="preserve">Zoom link:</w:t>
            </w:r>
            <w:r w:rsidDel="00000000" w:rsidR="00000000" w:rsidRPr="00000000">
              <w:rPr>
                <w:rFonts w:ascii="Cambria" w:cs="Cambria" w:eastAsia="Cambria" w:hAnsi="Cambria"/>
                <w:sz w:val="22"/>
                <w:szCs w:val="22"/>
                <w:rtl w:val="0"/>
              </w:rPr>
              <w:t xml:space="preserve"> </w:t>
            </w:r>
            <w:hyperlink r:id="rId7">
              <w:r w:rsidDel="00000000" w:rsidR="00000000" w:rsidRPr="00000000">
                <w:rPr>
                  <w:rFonts w:ascii="Cambria" w:cs="Cambria" w:eastAsia="Cambria" w:hAnsi="Cambria"/>
                  <w:color w:val="1155cc"/>
                  <w:sz w:val="20"/>
                  <w:szCs w:val="20"/>
                  <w:highlight w:val="white"/>
                  <w:u w:val="single"/>
                  <w:rtl w:val="0"/>
                </w:rPr>
                <w:t xml:space="preserve">https://utah-gov.zoom.us/j/88541985965?pwd=ZzRnWlMxZHc0WFlUSEZGVlMycWM5UT09</w:t>
              </w:r>
            </w:hyperlink>
            <w:r w:rsidDel="00000000" w:rsidR="00000000" w:rsidRPr="00000000">
              <w:rPr>
                <w:rtl w:val="0"/>
              </w:rPr>
            </w:r>
          </w:p>
        </w:tc>
      </w:tr>
    </w:tbl>
    <w:p w:rsidR="00000000" w:rsidDel="00000000" w:rsidP="00000000" w:rsidRDefault="00000000" w:rsidRPr="00000000" w14:paraId="00000063">
      <w:pPr>
        <w:rPr/>
      </w:pPr>
      <w:r w:rsidDel="00000000" w:rsidR="00000000" w:rsidRPr="00000000">
        <w:rPr>
          <w:rtl w:val="0"/>
        </w:rPr>
      </w:r>
    </w:p>
    <w:sectPr>
      <w:footerReference r:id="rId8" w:type="default"/>
      <w:footerReference r:id="rId9" w:type="even"/>
      <w:pgSz w:h="15840" w:w="12240" w:orient="portrait"/>
      <w:pgMar w:bottom="720" w:top="720" w:left="720" w:right="72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Arial"/>
  <w:font w:name="Cambr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4">
    <w:pPr>
      <w:pBdr>
        <w:top w:space="0" w:sz="0" w:val="nil"/>
        <w:left w:space="0" w:sz="0" w:val="nil"/>
        <w:bottom w:space="0" w:sz="0" w:val="nil"/>
        <w:right w:space="0" w:sz="0" w:val="nil"/>
        <w:between w:space="0" w:sz="0" w:val="nil"/>
      </w:pBdr>
      <w:tabs>
        <w:tab w:val="center" w:leader="none" w:pos="4320"/>
        <w:tab w:val="right" w:leader="none" w:pos="8640"/>
      </w:tabs>
      <w:jc w:val="center"/>
      <w:rPr>
        <w:color w:val="000000"/>
      </w:rPr>
    </w:pPr>
    <w:r w:rsidDel="00000000" w:rsidR="00000000" w:rsidRPr="00000000">
      <w:rPr>
        <w:color w:val="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65">
    <w:pPr>
      <w:pBdr>
        <w:top w:space="0" w:sz="0" w:val="nil"/>
        <w:left w:space="0" w:sz="0" w:val="nil"/>
        <w:bottom w:space="0" w:sz="0" w:val="nil"/>
        <w:right w:space="0" w:sz="0" w:val="nil"/>
        <w:between w:space="0" w:sz="0" w:val="nil"/>
      </w:pBdr>
      <w:tabs>
        <w:tab w:val="center" w:leader="none" w:pos="4320"/>
        <w:tab w:val="right" w:leader="none" w:pos="8640"/>
      </w:tabs>
      <w:rPr>
        <w:color w:val="000000"/>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6">
    <w:pPr>
      <w:pBdr>
        <w:top w:space="0" w:sz="0" w:val="nil"/>
        <w:left w:space="0" w:sz="0" w:val="nil"/>
        <w:bottom w:space="0" w:sz="0" w:val="nil"/>
        <w:right w:space="0" w:sz="0" w:val="nil"/>
        <w:between w:space="0" w:sz="0" w:val="nil"/>
      </w:pBdr>
      <w:tabs>
        <w:tab w:val="center" w:leader="none" w:pos="4320"/>
        <w:tab w:val="right" w:leader="none" w:pos="8640"/>
      </w:tabs>
      <w:jc w:val="center"/>
      <w:rPr>
        <w:color w:val="000000"/>
      </w:rPr>
    </w:pPr>
    <w:r w:rsidDel="00000000" w:rsidR="00000000" w:rsidRPr="00000000">
      <w:rPr>
        <w:color w:val="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67">
    <w:pPr>
      <w:pBdr>
        <w:top w:space="0" w:sz="0" w:val="nil"/>
        <w:left w:space="0" w:sz="0" w:val="nil"/>
        <w:bottom w:space="0" w:sz="0" w:val="nil"/>
        <w:right w:space="0" w:sz="0" w:val="nil"/>
        <w:between w:space="0" w:sz="0" w:val="nil"/>
      </w:pBdr>
      <w:tabs>
        <w:tab w:val="center" w:leader="none" w:pos="4320"/>
        <w:tab w:val="right" w:leader="none" w:pos="8640"/>
      </w:tabs>
      <w:rPr>
        <w:color w:val="000000"/>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spacing w:after="16" w:lineRule="auto"/>
    </w:pPr>
    <w:rPr>
      <w:b w:val="1"/>
      <w:sz w:val="22"/>
      <w:szCs w:val="22"/>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spacing w:after="16" w:lineRule="auto"/>
    </w:pPr>
    <w:rPr>
      <w:b w:val="1"/>
      <w:sz w:val="22"/>
      <w:szCs w:val="22"/>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spacing w:after="16" w:lineRule="auto"/>
    </w:pPr>
    <w:rPr>
      <w:b w:val="1"/>
      <w:sz w:val="22"/>
      <w:szCs w:val="22"/>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spacing w:after="16" w:lineRule="auto"/>
    </w:pPr>
    <w:rPr>
      <w:b w:val="1"/>
      <w:sz w:val="22"/>
      <w:szCs w:val="22"/>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spacing w:after="16" w:lineRule="auto"/>
    </w:pPr>
    <w:rPr>
      <w:b w:val="1"/>
      <w:sz w:val="22"/>
      <w:szCs w:val="22"/>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spacing w:after="16" w:lineRule="auto"/>
    </w:pPr>
    <w:rPr>
      <w:b w:val="1"/>
      <w:sz w:val="22"/>
      <w:szCs w:val="22"/>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spacing w:after="16" w:lineRule="auto"/>
    </w:pPr>
    <w:rPr>
      <w:b w:val="1"/>
      <w:sz w:val="22"/>
      <w:szCs w:val="22"/>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2.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utah-gov.zoom.us/j/88541985965?pwd=ZzRnWlMxZHc0WFlUSEZGVlMycWM5UT09" TargetMode="Externa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uH4iqRNl3+XWslMx4R5PE9WywQg==">CgMxLjAyCGguZ2pkZ3hzOAByITFLb3c4SkdvLU85RTlPNlNSeVpIZzVSVGZKRGVTcGc3eA==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