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10FDA8" w14:textId="09CB2D8E" w:rsidR="00911188" w:rsidRPr="009A6B6B" w:rsidRDefault="00E3066F" w:rsidP="00911188">
      <w:pPr>
        <w:pStyle w:val="Centered"/>
        <w:spacing w:after="720"/>
        <w:rPr>
          <w:b/>
        </w:rPr>
      </w:pPr>
      <w:r>
        <w:rPr>
          <w:b/>
        </w:rPr>
        <w:t xml:space="preserve">INTERLOCAL </w:t>
      </w:r>
      <w:r w:rsidR="00911188" w:rsidRPr="009A6B6B">
        <w:rPr>
          <w:b/>
        </w:rPr>
        <w:t>CAPITAL PLEDGE AGREEMENT</w:t>
      </w:r>
    </w:p>
    <w:p w14:paraId="60DFCB3B" w14:textId="77777777" w:rsidR="00911188" w:rsidRDefault="00911188" w:rsidP="00911188">
      <w:pPr>
        <w:pStyle w:val="Centered"/>
        <w:spacing w:after="720"/>
      </w:pPr>
      <w:r>
        <w:t>by and between</w:t>
      </w:r>
    </w:p>
    <w:p w14:paraId="04846EEE" w14:textId="362F8EF2" w:rsidR="00911188" w:rsidRDefault="005809C6" w:rsidP="00911188">
      <w:pPr>
        <w:pStyle w:val="Centered"/>
        <w:spacing w:after="720"/>
      </w:pPr>
      <w:r>
        <w:rPr>
          <w:b/>
        </w:rPr>
        <w:t>MIDA MOUNTAIN VETERANS PROGRAM</w:t>
      </w:r>
      <w:r w:rsidR="00025C93">
        <w:rPr>
          <w:b/>
        </w:rPr>
        <w:t xml:space="preserve"> PUBLIC</w:t>
      </w:r>
      <w:r w:rsidR="00911188" w:rsidRPr="00BA3B4A">
        <w:rPr>
          <w:b/>
        </w:rPr>
        <w:t xml:space="preserve"> INFRASTRUCTURE DISTRICT</w:t>
      </w:r>
      <w:r w:rsidR="00911188">
        <w:t xml:space="preserve"> </w:t>
      </w:r>
    </w:p>
    <w:p w14:paraId="67A0586E" w14:textId="77777777" w:rsidR="00911188" w:rsidRDefault="00911188" w:rsidP="00911188">
      <w:pPr>
        <w:pStyle w:val="Centered"/>
        <w:spacing w:after="720"/>
      </w:pPr>
      <w:r>
        <w:t>and</w:t>
      </w:r>
    </w:p>
    <w:p w14:paraId="0D6D681A" w14:textId="77777777" w:rsidR="00911188" w:rsidRDefault="00911188" w:rsidP="00911188">
      <w:pPr>
        <w:pStyle w:val="Centered"/>
        <w:spacing w:before="960" w:after="0"/>
      </w:pPr>
      <w:r>
        <w:rPr>
          <w:b/>
        </w:rPr>
        <w:t xml:space="preserve">THE </w:t>
      </w:r>
      <w:r w:rsidRPr="008462E6">
        <w:rPr>
          <w:b/>
        </w:rPr>
        <w:t>MILITARY INSTALLATION DEVELOPMENT AUTHORITY</w:t>
      </w:r>
      <w:r>
        <w:t xml:space="preserve"> </w:t>
      </w:r>
    </w:p>
    <w:p w14:paraId="393F75C0" w14:textId="387B7153" w:rsidR="00911188" w:rsidRDefault="00911188" w:rsidP="00911188">
      <w:pPr>
        <w:pStyle w:val="Centered"/>
        <w:spacing w:before="960" w:after="0"/>
      </w:pPr>
      <w:r>
        <w:t xml:space="preserve">Dated </w:t>
      </w:r>
      <w:r w:rsidR="00E134CF">
        <w:t>[Indenture Month] 1, 2024</w:t>
      </w:r>
    </w:p>
    <w:p w14:paraId="52952B74" w14:textId="77777777" w:rsidR="00911188" w:rsidRDefault="00911188" w:rsidP="00911188">
      <w:pPr>
        <w:pStyle w:val="BodyText"/>
        <w:sectPr w:rsidR="00911188" w:rsidSect="00912BE5">
          <w:headerReference w:type="even" r:id="rId8"/>
          <w:headerReference w:type="default" r:id="rId9"/>
          <w:footerReference w:type="even" r:id="rId10"/>
          <w:footerReference w:type="default" r:id="rId11"/>
          <w:headerReference w:type="first" r:id="rId12"/>
          <w:footerReference w:type="first" r:id="rId13"/>
          <w:footnotePr>
            <w:numFmt w:val="chicago"/>
            <w:numRestart w:val="eachPage"/>
          </w:footnotePr>
          <w:pgSz w:w="12240" w:h="15840" w:code="1"/>
          <w:pgMar w:top="1440" w:right="1440" w:bottom="1440" w:left="1440" w:header="720" w:footer="540" w:gutter="0"/>
          <w:pgBorders w:display="firstPage">
            <w:top w:val="double" w:sz="4" w:space="1" w:color="auto"/>
            <w:bottom w:val="double" w:sz="4" w:space="1" w:color="auto"/>
          </w:pgBorders>
          <w:cols w:space="720"/>
          <w:vAlign w:val="center"/>
          <w:titlePg/>
          <w:docGrid w:linePitch="360"/>
        </w:sectPr>
      </w:pPr>
    </w:p>
    <w:sdt>
      <w:sdtPr>
        <w:rPr>
          <w:rFonts w:ascii="Times New Roman" w:eastAsia="Times New Roman" w:hAnsi="Times New Roman" w:cs="Times New Roman"/>
          <w:color w:val="auto"/>
          <w:sz w:val="24"/>
          <w:szCs w:val="20"/>
        </w:rPr>
        <w:id w:val="-900443783"/>
        <w:docPartObj>
          <w:docPartGallery w:val="Table of Contents"/>
          <w:docPartUnique/>
        </w:docPartObj>
      </w:sdtPr>
      <w:sdtEndPr>
        <w:rPr>
          <w:b/>
          <w:bCs/>
          <w:noProof/>
        </w:rPr>
      </w:sdtEndPr>
      <w:sdtContent>
        <w:p w14:paraId="3FB0DFC7" w14:textId="77777777" w:rsidR="00911188" w:rsidRPr="000D7DF5" w:rsidRDefault="00911188" w:rsidP="00911188">
          <w:pPr>
            <w:pStyle w:val="TOCHeading"/>
            <w:rPr>
              <w:rFonts w:ascii="Times New Roman" w:hAnsi="Times New Roman" w:cs="Times New Roman"/>
              <w:sz w:val="24"/>
              <w:szCs w:val="24"/>
            </w:rPr>
          </w:pPr>
        </w:p>
        <w:p w14:paraId="2D473EA5" w14:textId="0B846C5D" w:rsidR="00E41B90" w:rsidRPr="00E41B90" w:rsidRDefault="00911188">
          <w:pPr>
            <w:pStyle w:val="TOC1"/>
            <w:rPr>
              <w:rFonts w:asciiTheme="minorHAnsi" w:eastAsiaTheme="minorEastAsia" w:hAnsiTheme="minorHAnsi" w:cstheme="minorBidi"/>
              <w:caps w:val="0"/>
              <w:noProof/>
              <w:sz w:val="22"/>
              <w:szCs w:val="22"/>
            </w:rPr>
          </w:pPr>
          <w:r w:rsidRPr="006B367A">
            <w:rPr>
              <w:bCs/>
              <w:szCs w:val="24"/>
            </w:rPr>
            <w:fldChar w:fldCharType="begin"/>
          </w:r>
          <w:r w:rsidRPr="006B367A">
            <w:rPr>
              <w:bCs/>
              <w:szCs w:val="24"/>
            </w:rPr>
            <w:instrText xml:space="preserve"> TOC \o "1-2" \h \z \u </w:instrText>
          </w:r>
          <w:r w:rsidRPr="006B367A">
            <w:rPr>
              <w:bCs/>
              <w:szCs w:val="24"/>
            </w:rPr>
            <w:fldChar w:fldCharType="separate"/>
          </w:r>
          <w:hyperlink w:anchor="_Toc86150316" w:history="1">
            <w:r w:rsidR="00E41B90" w:rsidRPr="00E41B90">
              <w:rPr>
                <w:rStyle w:val="Hyperlink"/>
                <w:noProof/>
              </w:rPr>
              <w:t>ARTICLE I DEFINITIONS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_Toc86150316 \h </w:instrText>
            </w:r>
            <w:r w:rsidR="00E41B90" w:rsidRPr="00E41B90">
              <w:rPr>
                <w:noProof/>
                <w:webHidden/>
              </w:rPr>
            </w:r>
            <w:r w:rsidR="00E41B90" w:rsidRPr="00E41B90">
              <w:rPr>
                <w:noProof/>
                <w:webHidden/>
              </w:rPr>
              <w:fldChar w:fldCharType="separate"/>
            </w:r>
            <w:r w:rsidR="00E41B90" w:rsidRPr="00E41B90">
              <w:rPr>
                <w:noProof/>
                <w:webHidden/>
              </w:rPr>
              <w:t>2</w:t>
            </w:r>
            <w:r w:rsidR="00E41B90" w:rsidRPr="00E41B90">
              <w:rPr>
                <w:noProof/>
                <w:webHidden/>
              </w:rPr>
              <w:fldChar w:fldCharType="end"/>
            </w:r>
          </w:hyperlink>
        </w:p>
        <w:p w14:paraId="213B1CC8" w14:textId="656F4D44" w:rsidR="00E41B90" w:rsidRPr="00E41B90" w:rsidRDefault="007C29EC">
          <w:pPr>
            <w:pStyle w:val="TOC2"/>
            <w:rPr>
              <w:rFonts w:asciiTheme="minorHAnsi" w:eastAsiaTheme="minorEastAsia" w:hAnsiTheme="minorHAnsi" w:cstheme="minorBidi"/>
              <w:noProof/>
              <w:sz w:val="22"/>
              <w:szCs w:val="22"/>
            </w:rPr>
          </w:pPr>
          <w:hyperlink w:anchor="_Toc86150317" w:history="1">
            <w:r w:rsidR="00E41B90" w:rsidRPr="00E41B90">
              <w:rPr>
                <w:rStyle w:val="Hyperlink"/>
                <w:noProof/>
                <w:specVanish/>
              </w:rPr>
              <w:t>Section 1.01. Definitions.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_Toc86150317 \h </w:instrText>
            </w:r>
            <w:r w:rsidR="00E41B90" w:rsidRPr="00E41B90">
              <w:rPr>
                <w:noProof/>
                <w:webHidden/>
              </w:rPr>
            </w:r>
            <w:r w:rsidR="00E41B90" w:rsidRPr="00E41B90">
              <w:rPr>
                <w:noProof/>
                <w:webHidden/>
              </w:rPr>
              <w:fldChar w:fldCharType="separate"/>
            </w:r>
            <w:r w:rsidR="00E41B90" w:rsidRPr="00E41B90">
              <w:rPr>
                <w:noProof/>
                <w:webHidden/>
              </w:rPr>
              <w:t>2</w:t>
            </w:r>
            <w:r w:rsidR="00E41B90" w:rsidRPr="00E41B90">
              <w:rPr>
                <w:noProof/>
                <w:webHidden/>
              </w:rPr>
              <w:fldChar w:fldCharType="end"/>
            </w:r>
          </w:hyperlink>
        </w:p>
        <w:p w14:paraId="73CBDA27" w14:textId="58A3A785" w:rsidR="00E41B90" w:rsidRPr="00E41B90" w:rsidRDefault="007C29EC">
          <w:pPr>
            <w:pStyle w:val="TOC2"/>
            <w:rPr>
              <w:rFonts w:asciiTheme="minorHAnsi" w:eastAsiaTheme="minorEastAsia" w:hAnsiTheme="minorHAnsi" w:cstheme="minorBidi"/>
              <w:noProof/>
              <w:sz w:val="22"/>
              <w:szCs w:val="22"/>
            </w:rPr>
          </w:pPr>
          <w:hyperlink w:anchor="_Toc86150318" w:history="1">
            <w:r w:rsidR="00E41B90" w:rsidRPr="00E41B90">
              <w:rPr>
                <w:rStyle w:val="Hyperlink"/>
                <w:noProof/>
                <w:specVanish/>
              </w:rPr>
              <w:t>Section 1.02. Construction.</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_Toc86150318 \h </w:instrText>
            </w:r>
            <w:r w:rsidR="00E41B90" w:rsidRPr="00E41B90">
              <w:rPr>
                <w:noProof/>
                <w:webHidden/>
              </w:rPr>
            </w:r>
            <w:r w:rsidR="00E41B90" w:rsidRPr="00E41B90">
              <w:rPr>
                <w:noProof/>
                <w:webHidden/>
              </w:rPr>
              <w:fldChar w:fldCharType="separate"/>
            </w:r>
            <w:r w:rsidR="00E41B90" w:rsidRPr="00E41B90">
              <w:rPr>
                <w:noProof/>
                <w:webHidden/>
              </w:rPr>
              <w:t>6</w:t>
            </w:r>
            <w:r w:rsidR="00E41B90" w:rsidRPr="00E41B90">
              <w:rPr>
                <w:noProof/>
                <w:webHidden/>
              </w:rPr>
              <w:fldChar w:fldCharType="end"/>
            </w:r>
          </w:hyperlink>
        </w:p>
        <w:p w14:paraId="6E7CFE87" w14:textId="699F96CD" w:rsidR="00E41B90" w:rsidRPr="00E41B90" w:rsidRDefault="007C29EC">
          <w:pPr>
            <w:pStyle w:val="TOC1"/>
            <w:rPr>
              <w:rFonts w:asciiTheme="minorHAnsi" w:eastAsiaTheme="minorEastAsia" w:hAnsiTheme="minorHAnsi" w:cstheme="minorBidi"/>
              <w:caps w:val="0"/>
              <w:noProof/>
              <w:sz w:val="22"/>
              <w:szCs w:val="22"/>
            </w:rPr>
          </w:pPr>
          <w:hyperlink w:anchor="_Toc86150319" w:history="1">
            <w:r w:rsidR="00E41B90" w:rsidRPr="00E41B90">
              <w:rPr>
                <w:rStyle w:val="Hyperlink"/>
                <w:noProof/>
              </w:rPr>
              <w:t>ARTICLE II PAYMENT OBLIGATION</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_Toc86150319 \h </w:instrText>
            </w:r>
            <w:r w:rsidR="00E41B90" w:rsidRPr="00E41B90">
              <w:rPr>
                <w:noProof/>
                <w:webHidden/>
              </w:rPr>
            </w:r>
            <w:r w:rsidR="00E41B90" w:rsidRPr="00E41B90">
              <w:rPr>
                <w:noProof/>
                <w:webHidden/>
              </w:rPr>
              <w:fldChar w:fldCharType="separate"/>
            </w:r>
            <w:r w:rsidR="00E41B90" w:rsidRPr="00E41B90">
              <w:rPr>
                <w:noProof/>
                <w:webHidden/>
              </w:rPr>
              <w:t>7</w:t>
            </w:r>
            <w:r w:rsidR="00E41B90" w:rsidRPr="00E41B90">
              <w:rPr>
                <w:noProof/>
                <w:webHidden/>
              </w:rPr>
              <w:fldChar w:fldCharType="end"/>
            </w:r>
          </w:hyperlink>
        </w:p>
        <w:p w14:paraId="4C3D84B1" w14:textId="067746A9" w:rsidR="00E41B90" w:rsidRPr="00E41B90" w:rsidRDefault="007C29EC">
          <w:pPr>
            <w:pStyle w:val="TOC2"/>
            <w:rPr>
              <w:rFonts w:asciiTheme="minorHAnsi" w:eastAsiaTheme="minorEastAsia" w:hAnsiTheme="minorHAnsi" w:cstheme="minorBidi"/>
              <w:noProof/>
              <w:sz w:val="22"/>
              <w:szCs w:val="22"/>
            </w:rPr>
          </w:pPr>
          <w:hyperlink w:anchor="_Toc86150320" w:history="1">
            <w:r w:rsidR="00E41B90" w:rsidRPr="00E41B90">
              <w:rPr>
                <w:rStyle w:val="Hyperlink"/>
                <w:noProof/>
                <w:specVanish/>
              </w:rPr>
              <w:t>Section 2.01. The Project.</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_Toc86150320 \h </w:instrText>
            </w:r>
            <w:r w:rsidR="00E41B90" w:rsidRPr="00E41B90">
              <w:rPr>
                <w:noProof/>
                <w:webHidden/>
              </w:rPr>
            </w:r>
            <w:r w:rsidR="00E41B90" w:rsidRPr="00E41B90">
              <w:rPr>
                <w:noProof/>
                <w:webHidden/>
              </w:rPr>
              <w:fldChar w:fldCharType="separate"/>
            </w:r>
            <w:r w:rsidR="00E41B90" w:rsidRPr="00E41B90">
              <w:rPr>
                <w:noProof/>
                <w:webHidden/>
              </w:rPr>
              <w:t>7</w:t>
            </w:r>
            <w:r w:rsidR="00E41B90" w:rsidRPr="00E41B90">
              <w:rPr>
                <w:noProof/>
                <w:webHidden/>
              </w:rPr>
              <w:fldChar w:fldCharType="end"/>
            </w:r>
          </w:hyperlink>
        </w:p>
        <w:p w14:paraId="6F1859AF" w14:textId="3B906912" w:rsidR="00E41B90" w:rsidRPr="00E41B90" w:rsidRDefault="007C29EC">
          <w:pPr>
            <w:pStyle w:val="TOC2"/>
            <w:rPr>
              <w:rFonts w:asciiTheme="minorHAnsi" w:eastAsiaTheme="minorEastAsia" w:hAnsiTheme="minorHAnsi" w:cstheme="minorBidi"/>
              <w:noProof/>
              <w:sz w:val="22"/>
              <w:szCs w:val="22"/>
            </w:rPr>
          </w:pPr>
          <w:hyperlink w:anchor="_Toc86150321" w:history="1">
            <w:r w:rsidR="00E41B90" w:rsidRPr="00E41B90">
              <w:rPr>
                <w:rStyle w:val="Hyperlink"/>
                <w:noProof/>
                <w:specVanish/>
              </w:rPr>
              <w:t>Section 2.02. Prepayment Prohibited.</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_Toc86150321 \h </w:instrText>
            </w:r>
            <w:r w:rsidR="00E41B90" w:rsidRPr="00E41B90">
              <w:rPr>
                <w:noProof/>
                <w:webHidden/>
              </w:rPr>
            </w:r>
            <w:r w:rsidR="00E41B90" w:rsidRPr="00E41B90">
              <w:rPr>
                <w:noProof/>
                <w:webHidden/>
              </w:rPr>
              <w:fldChar w:fldCharType="separate"/>
            </w:r>
            <w:r w:rsidR="00E41B90" w:rsidRPr="00E41B90">
              <w:rPr>
                <w:noProof/>
                <w:webHidden/>
              </w:rPr>
              <w:t>7</w:t>
            </w:r>
            <w:r w:rsidR="00E41B90" w:rsidRPr="00E41B90">
              <w:rPr>
                <w:noProof/>
                <w:webHidden/>
              </w:rPr>
              <w:fldChar w:fldCharType="end"/>
            </w:r>
          </w:hyperlink>
        </w:p>
        <w:p w14:paraId="1435712F" w14:textId="68FEBB7D" w:rsidR="00E41B90" w:rsidRPr="00E41B90" w:rsidRDefault="007C29EC">
          <w:pPr>
            <w:pStyle w:val="TOC2"/>
            <w:rPr>
              <w:rFonts w:asciiTheme="minorHAnsi" w:eastAsiaTheme="minorEastAsia" w:hAnsiTheme="minorHAnsi" w:cstheme="minorBidi"/>
              <w:noProof/>
              <w:sz w:val="22"/>
              <w:szCs w:val="22"/>
            </w:rPr>
          </w:pPr>
          <w:hyperlink w:anchor="_Toc86150322" w:history="1">
            <w:r w:rsidR="00E41B90" w:rsidRPr="00E41B90">
              <w:rPr>
                <w:rStyle w:val="Hyperlink"/>
                <w:noProof/>
              </w:rPr>
              <w:t>Section 2.03. Pledge of Tax Allocation Revenues.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_Toc86150322 \h </w:instrText>
            </w:r>
            <w:r w:rsidR="00E41B90" w:rsidRPr="00E41B90">
              <w:rPr>
                <w:noProof/>
                <w:webHidden/>
              </w:rPr>
            </w:r>
            <w:r w:rsidR="00E41B90" w:rsidRPr="00E41B90">
              <w:rPr>
                <w:noProof/>
                <w:webHidden/>
              </w:rPr>
              <w:fldChar w:fldCharType="separate"/>
            </w:r>
            <w:r w:rsidR="00E41B90" w:rsidRPr="00E41B90">
              <w:rPr>
                <w:noProof/>
                <w:webHidden/>
              </w:rPr>
              <w:t>7</w:t>
            </w:r>
            <w:r w:rsidR="00E41B90" w:rsidRPr="00E41B90">
              <w:rPr>
                <w:noProof/>
                <w:webHidden/>
              </w:rPr>
              <w:fldChar w:fldCharType="end"/>
            </w:r>
          </w:hyperlink>
        </w:p>
        <w:p w14:paraId="6143CD0C" w14:textId="07AF4047" w:rsidR="00E41B90" w:rsidRPr="00E41B90" w:rsidRDefault="007C29EC">
          <w:pPr>
            <w:pStyle w:val="TOC2"/>
            <w:rPr>
              <w:rFonts w:asciiTheme="minorHAnsi" w:eastAsiaTheme="minorEastAsia" w:hAnsiTheme="minorHAnsi" w:cstheme="minorBidi"/>
              <w:noProof/>
              <w:sz w:val="22"/>
              <w:szCs w:val="22"/>
            </w:rPr>
          </w:pPr>
          <w:hyperlink w:anchor="_Toc86150323" w:history="1">
            <w:r w:rsidR="00E41B90" w:rsidRPr="00E41B90">
              <w:rPr>
                <w:rStyle w:val="Hyperlink"/>
                <w:noProof/>
                <w:specVanish/>
              </w:rPr>
              <w:t>Section 2.04. Covenant of Further Assurances.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_Toc86150323 \h </w:instrText>
            </w:r>
            <w:r w:rsidR="00E41B90" w:rsidRPr="00E41B90">
              <w:rPr>
                <w:noProof/>
                <w:webHidden/>
              </w:rPr>
            </w:r>
            <w:r w:rsidR="00E41B90" w:rsidRPr="00E41B90">
              <w:rPr>
                <w:noProof/>
                <w:webHidden/>
              </w:rPr>
              <w:fldChar w:fldCharType="separate"/>
            </w:r>
            <w:r w:rsidR="00E41B90" w:rsidRPr="00E41B90">
              <w:rPr>
                <w:noProof/>
                <w:webHidden/>
              </w:rPr>
              <w:t>8</w:t>
            </w:r>
            <w:r w:rsidR="00E41B90" w:rsidRPr="00E41B90">
              <w:rPr>
                <w:noProof/>
                <w:webHidden/>
              </w:rPr>
              <w:fldChar w:fldCharType="end"/>
            </w:r>
          </w:hyperlink>
        </w:p>
        <w:p w14:paraId="011E2F50" w14:textId="5B0D5D2C" w:rsidR="00E41B90" w:rsidRPr="00E41B90" w:rsidRDefault="007C29EC">
          <w:pPr>
            <w:pStyle w:val="TOC2"/>
            <w:rPr>
              <w:rFonts w:asciiTheme="minorHAnsi" w:eastAsiaTheme="minorEastAsia" w:hAnsiTheme="minorHAnsi" w:cstheme="minorBidi"/>
              <w:noProof/>
              <w:sz w:val="22"/>
              <w:szCs w:val="22"/>
            </w:rPr>
          </w:pPr>
          <w:hyperlink w:anchor="_Toc86150324" w:history="1">
            <w:r w:rsidR="00E41B90" w:rsidRPr="00E41B90">
              <w:rPr>
                <w:rStyle w:val="Hyperlink"/>
                <w:noProof/>
                <w:specVanish/>
              </w:rPr>
              <w:t>Section 2.05. Appropriation.</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_Toc86150324 \h </w:instrText>
            </w:r>
            <w:r w:rsidR="00E41B90" w:rsidRPr="00E41B90">
              <w:rPr>
                <w:noProof/>
                <w:webHidden/>
              </w:rPr>
            </w:r>
            <w:r w:rsidR="00E41B90" w:rsidRPr="00E41B90">
              <w:rPr>
                <w:noProof/>
                <w:webHidden/>
              </w:rPr>
              <w:fldChar w:fldCharType="separate"/>
            </w:r>
            <w:r w:rsidR="00E41B90" w:rsidRPr="00E41B90">
              <w:rPr>
                <w:noProof/>
                <w:webHidden/>
              </w:rPr>
              <w:t>8</w:t>
            </w:r>
            <w:r w:rsidR="00E41B90" w:rsidRPr="00E41B90">
              <w:rPr>
                <w:noProof/>
                <w:webHidden/>
              </w:rPr>
              <w:fldChar w:fldCharType="end"/>
            </w:r>
          </w:hyperlink>
        </w:p>
        <w:p w14:paraId="7E09BD64" w14:textId="61A1B913" w:rsidR="00E41B90" w:rsidRPr="00E41B90" w:rsidRDefault="007C29EC">
          <w:pPr>
            <w:pStyle w:val="TOC2"/>
            <w:rPr>
              <w:rFonts w:asciiTheme="minorHAnsi" w:eastAsiaTheme="minorEastAsia" w:hAnsiTheme="minorHAnsi" w:cstheme="minorBidi"/>
              <w:noProof/>
              <w:sz w:val="22"/>
              <w:szCs w:val="22"/>
            </w:rPr>
          </w:pPr>
          <w:hyperlink w:anchor="_Toc86150325" w:history="1">
            <w:r w:rsidR="00E41B90" w:rsidRPr="00E41B90">
              <w:rPr>
                <w:rStyle w:val="Hyperlink"/>
                <w:noProof/>
                <w:specVanish/>
              </w:rPr>
              <w:t>Section 2.06. Survival of Payment Obligation.</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_Toc86150325 \h </w:instrText>
            </w:r>
            <w:r w:rsidR="00E41B90" w:rsidRPr="00E41B90">
              <w:rPr>
                <w:noProof/>
                <w:webHidden/>
              </w:rPr>
            </w:r>
            <w:r w:rsidR="00E41B90" w:rsidRPr="00E41B90">
              <w:rPr>
                <w:noProof/>
                <w:webHidden/>
              </w:rPr>
              <w:fldChar w:fldCharType="separate"/>
            </w:r>
            <w:r w:rsidR="00E41B90" w:rsidRPr="00E41B90">
              <w:rPr>
                <w:noProof/>
                <w:webHidden/>
              </w:rPr>
              <w:t>8</w:t>
            </w:r>
            <w:r w:rsidR="00E41B90" w:rsidRPr="00E41B90">
              <w:rPr>
                <w:noProof/>
                <w:webHidden/>
              </w:rPr>
              <w:fldChar w:fldCharType="end"/>
            </w:r>
          </w:hyperlink>
        </w:p>
        <w:p w14:paraId="56B3A169" w14:textId="79D65CFF" w:rsidR="00E41B90" w:rsidRPr="00E41B90" w:rsidRDefault="007C29EC">
          <w:pPr>
            <w:pStyle w:val="TOC2"/>
            <w:rPr>
              <w:rFonts w:asciiTheme="minorHAnsi" w:eastAsiaTheme="minorEastAsia" w:hAnsiTheme="minorHAnsi" w:cstheme="minorBidi"/>
              <w:noProof/>
              <w:sz w:val="22"/>
              <w:szCs w:val="22"/>
            </w:rPr>
          </w:pPr>
          <w:hyperlink w:anchor="_Toc86150326" w:history="1">
            <w:r w:rsidR="00E41B90" w:rsidRPr="00E41B90">
              <w:rPr>
                <w:rStyle w:val="Hyperlink"/>
                <w:noProof/>
                <w:specVanish/>
              </w:rPr>
              <w:t>Section 2.07. Limited Defenses; Specific Performance.</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_Toc86150326 \h </w:instrText>
            </w:r>
            <w:r w:rsidR="00E41B90" w:rsidRPr="00E41B90">
              <w:rPr>
                <w:noProof/>
                <w:webHidden/>
              </w:rPr>
            </w:r>
            <w:r w:rsidR="00E41B90" w:rsidRPr="00E41B90">
              <w:rPr>
                <w:noProof/>
                <w:webHidden/>
              </w:rPr>
              <w:fldChar w:fldCharType="separate"/>
            </w:r>
            <w:r w:rsidR="00E41B90" w:rsidRPr="00E41B90">
              <w:rPr>
                <w:noProof/>
                <w:webHidden/>
              </w:rPr>
              <w:t>8</w:t>
            </w:r>
            <w:r w:rsidR="00E41B90" w:rsidRPr="00E41B90">
              <w:rPr>
                <w:noProof/>
                <w:webHidden/>
              </w:rPr>
              <w:fldChar w:fldCharType="end"/>
            </w:r>
          </w:hyperlink>
        </w:p>
        <w:p w14:paraId="444416BB" w14:textId="2C186B8F" w:rsidR="00E41B90" w:rsidRPr="00E41B90" w:rsidRDefault="007C29EC">
          <w:pPr>
            <w:pStyle w:val="TOC2"/>
            <w:rPr>
              <w:rFonts w:asciiTheme="minorHAnsi" w:eastAsiaTheme="minorEastAsia" w:hAnsiTheme="minorHAnsi" w:cstheme="minorBidi"/>
              <w:noProof/>
              <w:sz w:val="22"/>
              <w:szCs w:val="22"/>
            </w:rPr>
          </w:pPr>
          <w:hyperlink w:anchor="_Toc86150327" w:history="1">
            <w:r w:rsidR="00E41B90" w:rsidRPr="00E41B90">
              <w:rPr>
                <w:rStyle w:val="Hyperlink"/>
                <w:noProof/>
                <w:specVanish/>
              </w:rPr>
              <w:t>Section 2.08. Payment of Administrative Expenses.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_Toc86150327 \h </w:instrText>
            </w:r>
            <w:r w:rsidR="00E41B90" w:rsidRPr="00E41B90">
              <w:rPr>
                <w:noProof/>
                <w:webHidden/>
              </w:rPr>
            </w:r>
            <w:r w:rsidR="00E41B90" w:rsidRPr="00E41B90">
              <w:rPr>
                <w:noProof/>
                <w:webHidden/>
              </w:rPr>
              <w:fldChar w:fldCharType="separate"/>
            </w:r>
            <w:r w:rsidR="00E41B90" w:rsidRPr="00E41B90">
              <w:rPr>
                <w:noProof/>
                <w:webHidden/>
              </w:rPr>
              <w:t>8</w:t>
            </w:r>
            <w:r w:rsidR="00E41B90" w:rsidRPr="00E41B90">
              <w:rPr>
                <w:noProof/>
                <w:webHidden/>
              </w:rPr>
              <w:fldChar w:fldCharType="end"/>
            </w:r>
          </w:hyperlink>
        </w:p>
        <w:p w14:paraId="0328D8C2" w14:textId="55BF0A07" w:rsidR="00E41B90" w:rsidRPr="00E41B90" w:rsidRDefault="007C29EC">
          <w:pPr>
            <w:pStyle w:val="TOC2"/>
            <w:rPr>
              <w:rFonts w:asciiTheme="minorHAnsi" w:eastAsiaTheme="minorEastAsia" w:hAnsiTheme="minorHAnsi" w:cstheme="minorBidi"/>
              <w:noProof/>
              <w:sz w:val="22"/>
              <w:szCs w:val="22"/>
            </w:rPr>
          </w:pPr>
          <w:hyperlink w:anchor="_Toc86150328" w:history="1">
            <w:r w:rsidR="00E41B90" w:rsidRPr="00E41B90">
              <w:rPr>
                <w:rStyle w:val="Hyperlink"/>
                <w:noProof/>
              </w:rPr>
              <w:t>Section 2.09. Additional TAR Obligations.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_Toc86150328 \h </w:instrText>
            </w:r>
            <w:r w:rsidR="00E41B90" w:rsidRPr="00E41B90">
              <w:rPr>
                <w:noProof/>
                <w:webHidden/>
              </w:rPr>
            </w:r>
            <w:r w:rsidR="00E41B90" w:rsidRPr="00E41B90">
              <w:rPr>
                <w:noProof/>
                <w:webHidden/>
              </w:rPr>
              <w:fldChar w:fldCharType="separate"/>
            </w:r>
            <w:r w:rsidR="00E41B90" w:rsidRPr="00E41B90">
              <w:rPr>
                <w:noProof/>
                <w:webHidden/>
              </w:rPr>
              <w:t>9</w:t>
            </w:r>
            <w:r w:rsidR="00E41B90" w:rsidRPr="00E41B90">
              <w:rPr>
                <w:noProof/>
                <w:webHidden/>
              </w:rPr>
              <w:fldChar w:fldCharType="end"/>
            </w:r>
          </w:hyperlink>
        </w:p>
        <w:p w14:paraId="51102F44" w14:textId="554E1899" w:rsidR="00E41B90" w:rsidRPr="00E41B90" w:rsidRDefault="007C29EC">
          <w:pPr>
            <w:pStyle w:val="TOC2"/>
            <w:rPr>
              <w:rFonts w:asciiTheme="minorHAnsi" w:eastAsiaTheme="minorEastAsia" w:hAnsiTheme="minorHAnsi" w:cstheme="minorBidi"/>
              <w:noProof/>
              <w:sz w:val="22"/>
              <w:szCs w:val="22"/>
            </w:rPr>
          </w:pPr>
          <w:hyperlink w:anchor="_Toc86150329" w:history="1">
            <w:r w:rsidR="00E41B90" w:rsidRPr="00E41B90">
              <w:rPr>
                <w:rStyle w:val="Hyperlink"/>
                <w:noProof/>
              </w:rPr>
              <w:t>Section 2.10. Additional Covenants.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_Toc86150329 \h </w:instrText>
            </w:r>
            <w:r w:rsidR="00E41B90" w:rsidRPr="00E41B90">
              <w:rPr>
                <w:noProof/>
                <w:webHidden/>
              </w:rPr>
            </w:r>
            <w:r w:rsidR="00E41B90" w:rsidRPr="00E41B90">
              <w:rPr>
                <w:noProof/>
                <w:webHidden/>
              </w:rPr>
              <w:fldChar w:fldCharType="separate"/>
            </w:r>
            <w:r w:rsidR="00E41B90" w:rsidRPr="00E41B90">
              <w:rPr>
                <w:noProof/>
                <w:webHidden/>
              </w:rPr>
              <w:t>10</w:t>
            </w:r>
            <w:r w:rsidR="00E41B90" w:rsidRPr="00E41B90">
              <w:rPr>
                <w:noProof/>
                <w:webHidden/>
              </w:rPr>
              <w:fldChar w:fldCharType="end"/>
            </w:r>
          </w:hyperlink>
        </w:p>
        <w:p w14:paraId="74F224A9" w14:textId="2CA6235C" w:rsidR="00E41B90" w:rsidRPr="00E41B90" w:rsidRDefault="007C29EC">
          <w:pPr>
            <w:pStyle w:val="TOC1"/>
            <w:rPr>
              <w:rFonts w:asciiTheme="minorHAnsi" w:eastAsiaTheme="minorEastAsia" w:hAnsiTheme="minorHAnsi" w:cstheme="minorBidi"/>
              <w:caps w:val="0"/>
              <w:noProof/>
              <w:sz w:val="22"/>
              <w:szCs w:val="22"/>
            </w:rPr>
          </w:pPr>
          <w:hyperlink w:anchor="_Toc86150330" w:history="1">
            <w:r w:rsidR="00E41B90" w:rsidRPr="00E41B90">
              <w:rPr>
                <w:rStyle w:val="Hyperlink"/>
                <w:noProof/>
              </w:rPr>
              <w:t>ARTICLE III REPRESENTATIONS AND WARRANTIES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_Toc86150330 \h </w:instrText>
            </w:r>
            <w:r w:rsidR="00E41B90" w:rsidRPr="00E41B90">
              <w:rPr>
                <w:noProof/>
                <w:webHidden/>
              </w:rPr>
            </w:r>
            <w:r w:rsidR="00E41B90" w:rsidRPr="00E41B90">
              <w:rPr>
                <w:noProof/>
                <w:webHidden/>
              </w:rPr>
              <w:fldChar w:fldCharType="separate"/>
            </w:r>
            <w:r w:rsidR="00E41B90" w:rsidRPr="00E41B90">
              <w:rPr>
                <w:noProof/>
                <w:webHidden/>
              </w:rPr>
              <w:t>12</w:t>
            </w:r>
            <w:r w:rsidR="00E41B90" w:rsidRPr="00E41B90">
              <w:rPr>
                <w:noProof/>
                <w:webHidden/>
              </w:rPr>
              <w:fldChar w:fldCharType="end"/>
            </w:r>
          </w:hyperlink>
        </w:p>
        <w:p w14:paraId="087559E4" w14:textId="72320B58" w:rsidR="00E41B90" w:rsidRPr="00E41B90" w:rsidRDefault="007C29EC">
          <w:pPr>
            <w:pStyle w:val="TOC2"/>
            <w:rPr>
              <w:rFonts w:asciiTheme="minorHAnsi" w:eastAsiaTheme="minorEastAsia" w:hAnsiTheme="minorHAnsi" w:cstheme="minorBidi"/>
              <w:noProof/>
              <w:sz w:val="22"/>
              <w:szCs w:val="22"/>
            </w:rPr>
          </w:pPr>
          <w:hyperlink w:anchor="_Toc86150331" w:history="1">
            <w:r w:rsidR="00E41B90" w:rsidRPr="00E41B90">
              <w:rPr>
                <w:rStyle w:val="Hyperlink"/>
                <w:noProof/>
                <w:specVanish/>
              </w:rPr>
              <w:t>Section 3.01. Representations and Warranties of the District.</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_Toc86150331 \h </w:instrText>
            </w:r>
            <w:r w:rsidR="00E41B90" w:rsidRPr="00E41B90">
              <w:rPr>
                <w:noProof/>
                <w:webHidden/>
              </w:rPr>
            </w:r>
            <w:r w:rsidR="00E41B90" w:rsidRPr="00E41B90">
              <w:rPr>
                <w:noProof/>
                <w:webHidden/>
              </w:rPr>
              <w:fldChar w:fldCharType="separate"/>
            </w:r>
            <w:r w:rsidR="00E41B90" w:rsidRPr="00E41B90">
              <w:rPr>
                <w:noProof/>
                <w:webHidden/>
              </w:rPr>
              <w:t>12</w:t>
            </w:r>
            <w:r w:rsidR="00E41B90" w:rsidRPr="00E41B90">
              <w:rPr>
                <w:noProof/>
                <w:webHidden/>
              </w:rPr>
              <w:fldChar w:fldCharType="end"/>
            </w:r>
          </w:hyperlink>
        </w:p>
        <w:p w14:paraId="190621EC" w14:textId="234FD964" w:rsidR="00E41B90" w:rsidRPr="00E41B90" w:rsidRDefault="007C29EC">
          <w:pPr>
            <w:pStyle w:val="TOC1"/>
            <w:rPr>
              <w:rFonts w:asciiTheme="minorHAnsi" w:eastAsiaTheme="minorEastAsia" w:hAnsiTheme="minorHAnsi" w:cstheme="minorBidi"/>
              <w:caps w:val="0"/>
              <w:noProof/>
              <w:sz w:val="22"/>
              <w:szCs w:val="22"/>
            </w:rPr>
          </w:pPr>
          <w:hyperlink w:anchor="_Toc86150332" w:history="1">
            <w:r w:rsidR="00E41B90" w:rsidRPr="00E41B90">
              <w:rPr>
                <w:rStyle w:val="Hyperlink"/>
                <w:noProof/>
              </w:rPr>
              <w:t>ARTICLE IV NON-COMPLIANCE AND REMEDIES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_Toc86150332 \h </w:instrText>
            </w:r>
            <w:r w:rsidR="00E41B90" w:rsidRPr="00E41B90">
              <w:rPr>
                <w:noProof/>
                <w:webHidden/>
              </w:rPr>
            </w:r>
            <w:r w:rsidR="00E41B90" w:rsidRPr="00E41B90">
              <w:rPr>
                <w:noProof/>
                <w:webHidden/>
              </w:rPr>
              <w:fldChar w:fldCharType="separate"/>
            </w:r>
            <w:r w:rsidR="00E41B90" w:rsidRPr="00E41B90">
              <w:rPr>
                <w:noProof/>
                <w:webHidden/>
              </w:rPr>
              <w:t>14</w:t>
            </w:r>
            <w:r w:rsidR="00E41B90" w:rsidRPr="00E41B90">
              <w:rPr>
                <w:noProof/>
                <w:webHidden/>
              </w:rPr>
              <w:fldChar w:fldCharType="end"/>
            </w:r>
          </w:hyperlink>
        </w:p>
        <w:p w14:paraId="1B502704" w14:textId="70C9CB78" w:rsidR="00E41B90" w:rsidRPr="00E41B90" w:rsidRDefault="007C29EC">
          <w:pPr>
            <w:pStyle w:val="TOC2"/>
            <w:rPr>
              <w:rFonts w:asciiTheme="minorHAnsi" w:eastAsiaTheme="minorEastAsia" w:hAnsiTheme="minorHAnsi" w:cstheme="minorBidi"/>
              <w:noProof/>
              <w:sz w:val="22"/>
              <w:szCs w:val="22"/>
            </w:rPr>
          </w:pPr>
          <w:hyperlink w:anchor="_Toc86150333" w:history="1">
            <w:r w:rsidR="00E41B90" w:rsidRPr="00E41B90">
              <w:rPr>
                <w:rStyle w:val="Hyperlink"/>
                <w:noProof/>
                <w:specVanish/>
              </w:rPr>
              <w:t>Section 4.01. Events of Non-Compliance.</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_Toc86150333 \h </w:instrText>
            </w:r>
            <w:r w:rsidR="00E41B90" w:rsidRPr="00E41B90">
              <w:rPr>
                <w:noProof/>
                <w:webHidden/>
              </w:rPr>
            </w:r>
            <w:r w:rsidR="00E41B90" w:rsidRPr="00E41B90">
              <w:rPr>
                <w:noProof/>
                <w:webHidden/>
              </w:rPr>
              <w:fldChar w:fldCharType="separate"/>
            </w:r>
            <w:r w:rsidR="00E41B90" w:rsidRPr="00E41B90">
              <w:rPr>
                <w:noProof/>
                <w:webHidden/>
              </w:rPr>
              <w:t>14</w:t>
            </w:r>
            <w:r w:rsidR="00E41B90" w:rsidRPr="00E41B90">
              <w:rPr>
                <w:noProof/>
                <w:webHidden/>
              </w:rPr>
              <w:fldChar w:fldCharType="end"/>
            </w:r>
          </w:hyperlink>
        </w:p>
        <w:p w14:paraId="6CF5747B" w14:textId="1241B3D8" w:rsidR="00E41B90" w:rsidRPr="00E41B90" w:rsidRDefault="007C29EC">
          <w:pPr>
            <w:pStyle w:val="TOC2"/>
            <w:rPr>
              <w:rFonts w:asciiTheme="minorHAnsi" w:eastAsiaTheme="minorEastAsia" w:hAnsiTheme="minorHAnsi" w:cstheme="minorBidi"/>
              <w:noProof/>
              <w:sz w:val="22"/>
              <w:szCs w:val="22"/>
            </w:rPr>
          </w:pPr>
          <w:hyperlink w:anchor="_Toc86150334" w:history="1">
            <w:r w:rsidR="00E41B90" w:rsidRPr="00E41B90">
              <w:rPr>
                <w:rStyle w:val="Hyperlink"/>
                <w:noProof/>
                <w:specVanish/>
              </w:rPr>
              <w:t>Section 4.02. Remedies for Events of Non-Compliance.</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_Toc86150334 \h </w:instrText>
            </w:r>
            <w:r w:rsidR="00E41B90" w:rsidRPr="00E41B90">
              <w:rPr>
                <w:noProof/>
                <w:webHidden/>
              </w:rPr>
            </w:r>
            <w:r w:rsidR="00E41B90" w:rsidRPr="00E41B90">
              <w:rPr>
                <w:noProof/>
                <w:webHidden/>
              </w:rPr>
              <w:fldChar w:fldCharType="separate"/>
            </w:r>
            <w:r w:rsidR="00E41B90" w:rsidRPr="00E41B90">
              <w:rPr>
                <w:noProof/>
                <w:webHidden/>
              </w:rPr>
              <w:t>15</w:t>
            </w:r>
            <w:r w:rsidR="00E41B90" w:rsidRPr="00E41B90">
              <w:rPr>
                <w:noProof/>
                <w:webHidden/>
              </w:rPr>
              <w:fldChar w:fldCharType="end"/>
            </w:r>
          </w:hyperlink>
        </w:p>
        <w:p w14:paraId="1F827D16" w14:textId="09B5583D" w:rsidR="00E41B90" w:rsidRPr="00E41B90" w:rsidRDefault="007C29EC">
          <w:pPr>
            <w:pStyle w:val="TOC1"/>
            <w:rPr>
              <w:rFonts w:asciiTheme="minorHAnsi" w:eastAsiaTheme="minorEastAsia" w:hAnsiTheme="minorHAnsi" w:cstheme="minorBidi"/>
              <w:caps w:val="0"/>
              <w:noProof/>
              <w:sz w:val="22"/>
              <w:szCs w:val="22"/>
            </w:rPr>
          </w:pPr>
          <w:hyperlink w:anchor="_Toc86150335" w:history="1">
            <w:r w:rsidR="00E41B90" w:rsidRPr="00E41B90">
              <w:rPr>
                <w:rStyle w:val="Hyperlink"/>
                <w:noProof/>
              </w:rPr>
              <w:t>ARTICLE V MISCELLANEOUS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_Toc86150335 \h </w:instrText>
            </w:r>
            <w:r w:rsidR="00E41B90" w:rsidRPr="00E41B90">
              <w:rPr>
                <w:noProof/>
                <w:webHidden/>
              </w:rPr>
            </w:r>
            <w:r w:rsidR="00E41B90" w:rsidRPr="00E41B90">
              <w:rPr>
                <w:noProof/>
                <w:webHidden/>
              </w:rPr>
              <w:fldChar w:fldCharType="separate"/>
            </w:r>
            <w:r w:rsidR="00E41B90" w:rsidRPr="00E41B90">
              <w:rPr>
                <w:noProof/>
                <w:webHidden/>
              </w:rPr>
              <w:t>15</w:t>
            </w:r>
            <w:r w:rsidR="00E41B90" w:rsidRPr="00E41B90">
              <w:rPr>
                <w:noProof/>
                <w:webHidden/>
              </w:rPr>
              <w:fldChar w:fldCharType="end"/>
            </w:r>
          </w:hyperlink>
        </w:p>
        <w:p w14:paraId="6C0565C5" w14:textId="60CA1AFE" w:rsidR="00E41B90" w:rsidRPr="00E41B90" w:rsidRDefault="007C29EC">
          <w:pPr>
            <w:pStyle w:val="TOC2"/>
            <w:rPr>
              <w:rFonts w:asciiTheme="minorHAnsi" w:eastAsiaTheme="minorEastAsia" w:hAnsiTheme="minorHAnsi" w:cstheme="minorBidi"/>
              <w:noProof/>
              <w:sz w:val="22"/>
              <w:szCs w:val="22"/>
            </w:rPr>
          </w:pPr>
          <w:hyperlink w:anchor="_Toc86150336" w:history="1">
            <w:r w:rsidR="00E41B90" w:rsidRPr="00E41B90">
              <w:rPr>
                <w:rStyle w:val="Hyperlink"/>
                <w:noProof/>
                <w:specVanish/>
              </w:rPr>
              <w:t>Section 5.01. Pledge of Revenue.</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_Toc86150336 \h </w:instrText>
            </w:r>
            <w:r w:rsidR="00E41B90" w:rsidRPr="00E41B90">
              <w:rPr>
                <w:noProof/>
                <w:webHidden/>
              </w:rPr>
            </w:r>
            <w:r w:rsidR="00E41B90" w:rsidRPr="00E41B90">
              <w:rPr>
                <w:noProof/>
                <w:webHidden/>
              </w:rPr>
              <w:fldChar w:fldCharType="separate"/>
            </w:r>
            <w:r w:rsidR="00E41B90" w:rsidRPr="00E41B90">
              <w:rPr>
                <w:noProof/>
                <w:webHidden/>
              </w:rPr>
              <w:t>15</w:t>
            </w:r>
            <w:r w:rsidR="00E41B90" w:rsidRPr="00E41B90">
              <w:rPr>
                <w:noProof/>
                <w:webHidden/>
              </w:rPr>
              <w:fldChar w:fldCharType="end"/>
            </w:r>
          </w:hyperlink>
        </w:p>
        <w:p w14:paraId="261E19EC" w14:textId="4B918F16" w:rsidR="00E41B90" w:rsidRPr="00E41B90" w:rsidRDefault="007C29EC">
          <w:pPr>
            <w:pStyle w:val="TOC2"/>
            <w:rPr>
              <w:rFonts w:asciiTheme="minorHAnsi" w:eastAsiaTheme="minorEastAsia" w:hAnsiTheme="minorHAnsi" w:cstheme="minorBidi"/>
              <w:noProof/>
              <w:sz w:val="22"/>
              <w:szCs w:val="22"/>
            </w:rPr>
          </w:pPr>
          <w:hyperlink w:anchor="_Toc86150337" w:history="1">
            <w:r w:rsidR="00E41B90" w:rsidRPr="00E41B90">
              <w:rPr>
                <w:rStyle w:val="Hyperlink"/>
                <w:noProof/>
                <w:specVanish/>
              </w:rPr>
              <w:t>Section 5.02. No Recourse Against Officers and Agents.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_Toc86150337 \h </w:instrText>
            </w:r>
            <w:r w:rsidR="00E41B90" w:rsidRPr="00E41B90">
              <w:rPr>
                <w:noProof/>
                <w:webHidden/>
              </w:rPr>
            </w:r>
            <w:r w:rsidR="00E41B90" w:rsidRPr="00E41B90">
              <w:rPr>
                <w:noProof/>
                <w:webHidden/>
              </w:rPr>
              <w:fldChar w:fldCharType="separate"/>
            </w:r>
            <w:r w:rsidR="00E41B90" w:rsidRPr="00E41B90">
              <w:rPr>
                <w:noProof/>
                <w:webHidden/>
              </w:rPr>
              <w:t>15</w:t>
            </w:r>
            <w:r w:rsidR="00E41B90" w:rsidRPr="00E41B90">
              <w:rPr>
                <w:noProof/>
                <w:webHidden/>
              </w:rPr>
              <w:fldChar w:fldCharType="end"/>
            </w:r>
          </w:hyperlink>
        </w:p>
        <w:p w14:paraId="6BD5472D" w14:textId="7DC3DDA7" w:rsidR="00E41B90" w:rsidRPr="00E41B90" w:rsidRDefault="007C29EC">
          <w:pPr>
            <w:pStyle w:val="TOC2"/>
            <w:rPr>
              <w:rFonts w:asciiTheme="minorHAnsi" w:eastAsiaTheme="minorEastAsia" w:hAnsiTheme="minorHAnsi" w:cstheme="minorBidi"/>
              <w:noProof/>
              <w:sz w:val="22"/>
              <w:szCs w:val="22"/>
            </w:rPr>
          </w:pPr>
          <w:hyperlink w:anchor="_Toc86150338" w:history="1">
            <w:r w:rsidR="00E41B90" w:rsidRPr="00E41B90">
              <w:rPr>
                <w:rStyle w:val="Hyperlink"/>
                <w:noProof/>
                <w:specVanish/>
              </w:rPr>
              <w:t>Section 5.03. Notices.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_Toc86150338 \h </w:instrText>
            </w:r>
            <w:r w:rsidR="00E41B90" w:rsidRPr="00E41B90">
              <w:rPr>
                <w:noProof/>
                <w:webHidden/>
              </w:rPr>
            </w:r>
            <w:r w:rsidR="00E41B90" w:rsidRPr="00E41B90">
              <w:rPr>
                <w:noProof/>
                <w:webHidden/>
              </w:rPr>
              <w:fldChar w:fldCharType="separate"/>
            </w:r>
            <w:r w:rsidR="00E41B90" w:rsidRPr="00E41B90">
              <w:rPr>
                <w:noProof/>
                <w:webHidden/>
              </w:rPr>
              <w:t>15</w:t>
            </w:r>
            <w:r w:rsidR="00E41B90" w:rsidRPr="00E41B90">
              <w:rPr>
                <w:noProof/>
                <w:webHidden/>
              </w:rPr>
              <w:fldChar w:fldCharType="end"/>
            </w:r>
          </w:hyperlink>
        </w:p>
        <w:p w14:paraId="70187E62" w14:textId="3CDAF5D6" w:rsidR="00E41B90" w:rsidRPr="00E41B90" w:rsidRDefault="007C29EC">
          <w:pPr>
            <w:pStyle w:val="TOC2"/>
            <w:rPr>
              <w:rFonts w:asciiTheme="minorHAnsi" w:eastAsiaTheme="minorEastAsia" w:hAnsiTheme="minorHAnsi" w:cstheme="minorBidi"/>
              <w:noProof/>
              <w:sz w:val="22"/>
              <w:szCs w:val="22"/>
            </w:rPr>
          </w:pPr>
          <w:hyperlink w:anchor="_Toc86150339" w:history="1">
            <w:r w:rsidR="00E41B90" w:rsidRPr="00E41B90">
              <w:rPr>
                <w:rStyle w:val="Hyperlink"/>
                <w:noProof/>
              </w:rPr>
              <w:t>Section 5.04. Miscellaneous.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_Toc86150339 \h </w:instrText>
            </w:r>
            <w:r w:rsidR="00E41B90" w:rsidRPr="00E41B90">
              <w:rPr>
                <w:noProof/>
                <w:webHidden/>
              </w:rPr>
            </w:r>
            <w:r w:rsidR="00E41B90" w:rsidRPr="00E41B90">
              <w:rPr>
                <w:noProof/>
                <w:webHidden/>
              </w:rPr>
              <w:fldChar w:fldCharType="separate"/>
            </w:r>
            <w:r w:rsidR="00E41B90" w:rsidRPr="00E41B90">
              <w:rPr>
                <w:noProof/>
                <w:webHidden/>
              </w:rPr>
              <w:t>16</w:t>
            </w:r>
            <w:r w:rsidR="00E41B90" w:rsidRPr="00E41B90">
              <w:rPr>
                <w:noProof/>
                <w:webHidden/>
              </w:rPr>
              <w:fldChar w:fldCharType="end"/>
            </w:r>
          </w:hyperlink>
        </w:p>
        <w:p w14:paraId="76B56B50" w14:textId="07D46FD1" w:rsidR="00E41B90" w:rsidRPr="00E41B90" w:rsidRDefault="007C29EC">
          <w:pPr>
            <w:pStyle w:val="TOC2"/>
            <w:rPr>
              <w:rFonts w:asciiTheme="minorHAnsi" w:eastAsiaTheme="minorEastAsia" w:hAnsiTheme="minorHAnsi" w:cstheme="minorBidi"/>
              <w:noProof/>
              <w:sz w:val="22"/>
              <w:szCs w:val="22"/>
            </w:rPr>
          </w:pPr>
          <w:hyperlink w:anchor="_Toc86150340" w:history="1">
            <w:r w:rsidR="00E41B90" w:rsidRPr="00E41B90">
              <w:rPr>
                <w:rStyle w:val="Hyperlink"/>
                <w:noProof/>
                <w:specVanish/>
              </w:rPr>
              <w:t>Section 5.05. Third Party Beneficiaries</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_Toc86150340 \h </w:instrText>
            </w:r>
            <w:r w:rsidR="00E41B90" w:rsidRPr="00E41B90">
              <w:rPr>
                <w:noProof/>
                <w:webHidden/>
              </w:rPr>
            </w:r>
            <w:r w:rsidR="00E41B90" w:rsidRPr="00E41B90">
              <w:rPr>
                <w:noProof/>
                <w:webHidden/>
              </w:rPr>
              <w:fldChar w:fldCharType="separate"/>
            </w:r>
            <w:r w:rsidR="00E41B90" w:rsidRPr="00E41B90">
              <w:rPr>
                <w:noProof/>
                <w:webHidden/>
              </w:rPr>
              <w:t>17</w:t>
            </w:r>
            <w:r w:rsidR="00E41B90" w:rsidRPr="00E41B90">
              <w:rPr>
                <w:noProof/>
                <w:webHidden/>
              </w:rPr>
              <w:fldChar w:fldCharType="end"/>
            </w:r>
          </w:hyperlink>
        </w:p>
        <w:p w14:paraId="28E2C3B1" w14:textId="21470529" w:rsidR="00E41B90" w:rsidRPr="00E41B90" w:rsidRDefault="007C29EC">
          <w:pPr>
            <w:pStyle w:val="TOC2"/>
            <w:rPr>
              <w:rFonts w:asciiTheme="minorHAnsi" w:eastAsiaTheme="minorEastAsia" w:hAnsiTheme="minorHAnsi" w:cstheme="minorBidi"/>
              <w:noProof/>
              <w:sz w:val="22"/>
              <w:szCs w:val="22"/>
            </w:rPr>
          </w:pPr>
          <w:hyperlink w:anchor="_Toc86150341" w:history="1">
            <w:r w:rsidR="00E41B90" w:rsidRPr="00E41B90">
              <w:rPr>
                <w:rStyle w:val="Hyperlink"/>
                <w:noProof/>
                <w:specVanish/>
              </w:rPr>
              <w:t>Section 5.06. Interlocal Cooperation Act.</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_Toc86150341 \h </w:instrText>
            </w:r>
            <w:r w:rsidR="00E41B90" w:rsidRPr="00E41B90">
              <w:rPr>
                <w:noProof/>
                <w:webHidden/>
              </w:rPr>
            </w:r>
            <w:r w:rsidR="00E41B90" w:rsidRPr="00E41B90">
              <w:rPr>
                <w:noProof/>
                <w:webHidden/>
              </w:rPr>
              <w:fldChar w:fldCharType="separate"/>
            </w:r>
            <w:r w:rsidR="00E41B90" w:rsidRPr="00E41B90">
              <w:rPr>
                <w:noProof/>
                <w:webHidden/>
              </w:rPr>
              <w:t>18</w:t>
            </w:r>
            <w:r w:rsidR="00E41B90" w:rsidRPr="00E41B90">
              <w:rPr>
                <w:noProof/>
                <w:webHidden/>
              </w:rPr>
              <w:fldChar w:fldCharType="end"/>
            </w:r>
          </w:hyperlink>
        </w:p>
        <w:p w14:paraId="1E7A18DF" w14:textId="1D0AE2B3" w:rsidR="00E41B90" w:rsidRPr="00E41B90" w:rsidRDefault="007C29EC">
          <w:pPr>
            <w:pStyle w:val="TOC2"/>
            <w:rPr>
              <w:rFonts w:asciiTheme="minorHAnsi" w:eastAsiaTheme="minorEastAsia" w:hAnsiTheme="minorHAnsi" w:cstheme="minorBidi"/>
              <w:noProof/>
              <w:sz w:val="22"/>
              <w:szCs w:val="22"/>
            </w:rPr>
          </w:pPr>
          <w:hyperlink w:anchor="_Toc86150342" w:history="1">
            <w:r w:rsidR="00E41B90" w:rsidRPr="00E41B90">
              <w:rPr>
                <w:rStyle w:val="Hyperlink"/>
                <w:noProof/>
                <w:specVanish/>
              </w:rPr>
              <w:t>Section 5.07. Applicable Law and Jurisdiction; Interpretation.</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_Toc86150342 \h </w:instrText>
            </w:r>
            <w:r w:rsidR="00E41B90" w:rsidRPr="00E41B90">
              <w:rPr>
                <w:noProof/>
                <w:webHidden/>
              </w:rPr>
            </w:r>
            <w:r w:rsidR="00E41B90" w:rsidRPr="00E41B90">
              <w:rPr>
                <w:noProof/>
                <w:webHidden/>
              </w:rPr>
              <w:fldChar w:fldCharType="separate"/>
            </w:r>
            <w:r w:rsidR="00E41B90" w:rsidRPr="00E41B90">
              <w:rPr>
                <w:noProof/>
                <w:webHidden/>
              </w:rPr>
              <w:t>18</w:t>
            </w:r>
            <w:r w:rsidR="00E41B90" w:rsidRPr="00E41B90">
              <w:rPr>
                <w:noProof/>
                <w:webHidden/>
              </w:rPr>
              <w:fldChar w:fldCharType="end"/>
            </w:r>
          </w:hyperlink>
        </w:p>
        <w:p w14:paraId="4D18E5FF" w14:textId="309D32F4" w:rsidR="00E41B90" w:rsidRDefault="007C29EC">
          <w:pPr>
            <w:pStyle w:val="TOC2"/>
            <w:rPr>
              <w:rFonts w:asciiTheme="minorHAnsi" w:eastAsiaTheme="minorEastAsia" w:hAnsiTheme="minorHAnsi" w:cstheme="minorBidi"/>
              <w:noProof/>
              <w:sz w:val="22"/>
              <w:szCs w:val="22"/>
            </w:rPr>
          </w:pPr>
          <w:hyperlink w:anchor="_Toc86150343" w:history="1">
            <w:r w:rsidR="00E41B90" w:rsidRPr="00E41B90">
              <w:rPr>
                <w:rStyle w:val="Hyperlink"/>
                <w:noProof/>
                <w:specVanish/>
              </w:rPr>
              <w:t>Section 5.08. Effective Date and Agreement Termination Date.</w:t>
            </w:r>
            <w:r w:rsidR="00E41B90" w:rsidRPr="00E41B90">
              <w:rPr>
                <w:noProof/>
                <w:webHidden/>
              </w:rPr>
              <w:tab/>
            </w:r>
            <w:r w:rsidR="00E41B90" w:rsidRPr="00E41B90">
              <w:rPr>
                <w:noProof/>
                <w:webHidden/>
              </w:rPr>
              <w:fldChar w:fldCharType="begin"/>
            </w:r>
            <w:r w:rsidR="00E41B90" w:rsidRPr="00E41B90">
              <w:rPr>
                <w:noProof/>
                <w:webHidden/>
              </w:rPr>
              <w:instrText xml:space="preserve"> PAGEREF _Toc86150343 \h </w:instrText>
            </w:r>
            <w:r w:rsidR="00E41B90" w:rsidRPr="00E41B90">
              <w:rPr>
                <w:noProof/>
                <w:webHidden/>
              </w:rPr>
            </w:r>
            <w:r w:rsidR="00E41B90" w:rsidRPr="00E41B90">
              <w:rPr>
                <w:noProof/>
                <w:webHidden/>
              </w:rPr>
              <w:fldChar w:fldCharType="separate"/>
            </w:r>
            <w:r w:rsidR="00E41B90" w:rsidRPr="00E41B90">
              <w:rPr>
                <w:noProof/>
                <w:webHidden/>
              </w:rPr>
              <w:t>18</w:t>
            </w:r>
            <w:r w:rsidR="00E41B90" w:rsidRPr="00E41B90">
              <w:rPr>
                <w:noProof/>
                <w:webHidden/>
              </w:rPr>
              <w:fldChar w:fldCharType="end"/>
            </w:r>
          </w:hyperlink>
        </w:p>
        <w:p w14:paraId="47896335" w14:textId="6F0BA85F" w:rsidR="00911188" w:rsidRDefault="00911188" w:rsidP="00911188">
          <w:r w:rsidRPr="006B367A">
            <w:rPr>
              <w:bCs/>
              <w:szCs w:val="24"/>
            </w:rPr>
            <w:fldChar w:fldCharType="end"/>
          </w:r>
        </w:p>
      </w:sdtContent>
    </w:sdt>
    <w:p w14:paraId="5CCB2CD2" w14:textId="77777777" w:rsidR="00911188" w:rsidRDefault="00911188" w:rsidP="00911188">
      <w:pPr>
        <w:jc w:val="center"/>
      </w:pPr>
    </w:p>
    <w:p w14:paraId="54AFD7B2" w14:textId="77777777" w:rsidR="006B367A" w:rsidRDefault="006B367A" w:rsidP="006B367A">
      <w:r>
        <w:t>EXHIBIT A – TAX ALLOCATION AREA</w:t>
      </w:r>
    </w:p>
    <w:p w14:paraId="7CAFB6B3" w14:textId="19B876BC" w:rsidR="00E41B90" w:rsidRDefault="00E41B90" w:rsidP="006B367A">
      <w:pPr>
        <w:sectPr w:rsidR="00E41B90" w:rsidSect="00912BE5">
          <w:headerReference w:type="even" r:id="rId14"/>
          <w:headerReference w:type="default" r:id="rId15"/>
          <w:footerReference w:type="even" r:id="rId16"/>
          <w:footerReference w:type="default" r:id="rId17"/>
          <w:headerReference w:type="first" r:id="rId18"/>
          <w:footerReference w:type="first" r:id="rId19"/>
          <w:footnotePr>
            <w:numFmt w:val="chicago"/>
            <w:numRestart w:val="eachPage"/>
          </w:footnotePr>
          <w:pgSz w:w="12240" w:h="15840" w:code="1"/>
          <w:pgMar w:top="1440" w:right="1440" w:bottom="1440" w:left="1440" w:header="1080" w:footer="540" w:gutter="0"/>
          <w:pgNumType w:fmt="lowerRoman" w:start="1"/>
          <w:cols w:space="720"/>
          <w:titlePg/>
          <w:docGrid w:linePitch="360"/>
        </w:sectPr>
      </w:pPr>
    </w:p>
    <w:p w14:paraId="7C00F80B" w14:textId="4EC26B94" w:rsidR="00911188" w:rsidRDefault="00965069" w:rsidP="00911188">
      <w:pPr>
        <w:pStyle w:val="BoldCenter12pt"/>
      </w:pPr>
      <w:r>
        <w:lastRenderedPageBreak/>
        <w:t xml:space="preserve">INTERLOCAL </w:t>
      </w:r>
      <w:r w:rsidR="00911188">
        <w:t>CAPITAL PLEDGE AGREEMENT</w:t>
      </w:r>
    </w:p>
    <w:p w14:paraId="4C38CA7C" w14:textId="5F030A37" w:rsidR="00911188" w:rsidRDefault="00911188" w:rsidP="00911188">
      <w:pPr>
        <w:pStyle w:val="BodyText"/>
      </w:pPr>
      <w:r>
        <w:t xml:space="preserve">This </w:t>
      </w:r>
      <w:r w:rsidR="00A92E0A" w:rsidRPr="00A92E0A">
        <w:rPr>
          <w:b/>
        </w:rPr>
        <w:t>INTERLOCAL</w:t>
      </w:r>
      <w:r w:rsidR="00A92E0A">
        <w:t xml:space="preserve"> </w:t>
      </w:r>
      <w:r w:rsidRPr="009A6B6B">
        <w:rPr>
          <w:b/>
        </w:rPr>
        <w:t>CAPITAL PLEDGE AGREEMENT</w:t>
      </w:r>
      <w:r>
        <w:t xml:space="preserve"> (this “Agreement”) is entered into on </w:t>
      </w:r>
      <w:r w:rsidR="00E134CF">
        <w:t>[Indenture Month] 1, 2024,</w:t>
      </w:r>
      <w:r>
        <w:t xml:space="preserve"> between the </w:t>
      </w:r>
      <w:r w:rsidR="005809C6">
        <w:rPr>
          <w:b/>
        </w:rPr>
        <w:t>MIDA MOUNTAIN VETERANS PROGRAM</w:t>
      </w:r>
      <w:r w:rsidR="00025C93">
        <w:rPr>
          <w:b/>
        </w:rPr>
        <w:t xml:space="preserve"> PUBLIC</w:t>
      </w:r>
      <w:r w:rsidR="006161CB">
        <w:rPr>
          <w:b/>
        </w:rPr>
        <w:t xml:space="preserve"> INFRASTRUCTURE DISTRICT</w:t>
      </w:r>
      <w:r>
        <w:t xml:space="preserve"> (the “District”) and the </w:t>
      </w:r>
      <w:bookmarkStart w:id="0" w:name="_Hlk74314811"/>
      <w:r w:rsidRPr="008462E6">
        <w:rPr>
          <w:b/>
        </w:rPr>
        <w:t>MILITARY INSTALLATION DEVELOPMENT AUTHORITY</w:t>
      </w:r>
      <w:bookmarkEnd w:id="0"/>
      <w:r>
        <w:t xml:space="preserve"> (“MIDA”).  All capitalized terms used and not otherwise defined in the “Recitals” below have the respective meanings assigned in Section 1 hereof.  This Agreement shall take effect on the Effective Date, as defined herein.</w:t>
      </w:r>
    </w:p>
    <w:p w14:paraId="39BCE711" w14:textId="77777777" w:rsidR="00911188" w:rsidRDefault="00911188" w:rsidP="00911188">
      <w:pPr>
        <w:pStyle w:val="00Center"/>
      </w:pPr>
      <w:r w:rsidRPr="00736C64">
        <w:rPr>
          <w:b/>
        </w:rPr>
        <w:t>RECITALS</w:t>
      </w:r>
    </w:p>
    <w:p w14:paraId="1EF93FDC" w14:textId="77777777" w:rsidR="00911188" w:rsidRDefault="00911188" w:rsidP="00911188">
      <w:pPr>
        <w:pStyle w:val="00BodyText5"/>
      </w:pPr>
      <w:r w:rsidRPr="00F15AED">
        <w:rPr>
          <w:b/>
        </w:rPr>
        <w:t>WHEREAS</w:t>
      </w:r>
      <w:r w:rsidRPr="00625249">
        <w:t xml:space="preserve">, </w:t>
      </w:r>
      <w:r>
        <w:t xml:space="preserve">the District </w:t>
      </w:r>
      <w:r w:rsidRPr="00625249">
        <w:t xml:space="preserve">is a </w:t>
      </w:r>
      <w:r>
        <w:t xml:space="preserve">public infrastructure district, </w:t>
      </w:r>
      <w:r w:rsidRPr="00D4053E">
        <w:t>a political subdivision and body corporate and politic</w:t>
      </w:r>
      <w:r>
        <w:t xml:space="preserve">, and a subsidiary of MIDA </w:t>
      </w:r>
      <w:r w:rsidRPr="00625249">
        <w:t>duly organized and existing under the Constitution and laws of the State of Utah (the “</w:t>
      </w:r>
      <w:r w:rsidRPr="00F15AED">
        <w:rPr>
          <w:b/>
        </w:rPr>
        <w:t>State</w:t>
      </w:r>
      <w:r w:rsidRPr="00625249">
        <w:t>”), including particularly Title 17B, Chapter 1 and</w:t>
      </w:r>
      <w:r>
        <w:t xml:space="preserve"> Title 17D, Chapter</w:t>
      </w:r>
      <w:r w:rsidRPr="00625249">
        <w:t xml:space="preserve"> </w:t>
      </w:r>
      <w:r>
        <w:t>4</w:t>
      </w:r>
      <w:r w:rsidRPr="00625249">
        <w:t>, Utah Code</w:t>
      </w:r>
      <w:r>
        <w:t xml:space="preserve"> </w:t>
      </w:r>
      <w:r w:rsidRPr="00625249">
        <w:t>(</w:t>
      </w:r>
      <w:r>
        <w:t xml:space="preserve">collectively, </w:t>
      </w:r>
      <w:r w:rsidRPr="00625249">
        <w:t>the “</w:t>
      </w:r>
      <w:r w:rsidRPr="00F15AED">
        <w:rPr>
          <w:b/>
        </w:rPr>
        <w:t>District Act</w:t>
      </w:r>
      <w:r w:rsidRPr="00625249">
        <w:t>”)</w:t>
      </w:r>
      <w:r>
        <w:t xml:space="preserve"> and the </w:t>
      </w:r>
      <w:r w:rsidRPr="00A17300">
        <w:t>Military Installation Development Authority Act</w:t>
      </w:r>
      <w:r>
        <w:t xml:space="preserve"> (the “</w:t>
      </w:r>
      <w:r w:rsidRPr="00F15AED">
        <w:rPr>
          <w:b/>
        </w:rPr>
        <w:t>MIDA Act</w:t>
      </w:r>
      <w:r>
        <w:t>”)</w:t>
      </w:r>
      <w:r w:rsidRPr="00A17300">
        <w:t xml:space="preserve">, Title 63H, </w:t>
      </w:r>
      <w:r>
        <w:t xml:space="preserve">Chapter 1, </w:t>
      </w:r>
      <w:r w:rsidRPr="00A17300">
        <w:t>Utah Code</w:t>
      </w:r>
      <w:r w:rsidRPr="00625249">
        <w:t>; and</w:t>
      </w:r>
    </w:p>
    <w:p w14:paraId="5B1395BD" w14:textId="7A672A99" w:rsidR="00911188" w:rsidRDefault="00911188" w:rsidP="00911188">
      <w:pPr>
        <w:pStyle w:val="00BodyText5"/>
      </w:pPr>
      <w:r w:rsidRPr="00F15AED">
        <w:rPr>
          <w:b/>
        </w:rPr>
        <w:t>WHEREAS</w:t>
      </w:r>
      <w:r w:rsidRPr="00F1036D">
        <w:t>, MIDA is a public body, corporate and politic</w:t>
      </w:r>
      <w:r w:rsidR="006F5740">
        <w:t>, and political subdivision of the State,</w:t>
      </w:r>
      <w:r w:rsidRPr="00F1036D">
        <w:t xml:space="preserve"> duly created, established, and authorized to transact business and exercise its powers, pursuant to the Military Installation Development Authority Act, Title 63H, </w:t>
      </w:r>
      <w:r>
        <w:t xml:space="preserve">Chapter 1, </w:t>
      </w:r>
      <w:r w:rsidRPr="00F1036D">
        <w:t>Utah Code, as amended (the “</w:t>
      </w:r>
      <w:r w:rsidRPr="00410CFB">
        <w:rPr>
          <w:b/>
        </w:rPr>
        <w:t xml:space="preserve">MIDA </w:t>
      </w:r>
      <w:r w:rsidRPr="002622F1">
        <w:rPr>
          <w:b/>
        </w:rPr>
        <w:t>Act</w:t>
      </w:r>
      <w:r w:rsidRPr="00F1036D">
        <w:t>”)</w:t>
      </w:r>
      <w:r>
        <w:t>,</w:t>
      </w:r>
      <w:r w:rsidRPr="00F1036D">
        <w:t xml:space="preserve"> and to issue bonds pursuant to</w:t>
      </w:r>
      <w:r>
        <w:t xml:space="preserve"> the MIDA Act</w:t>
      </w:r>
      <w:r w:rsidRPr="00F1036D">
        <w:t>; and</w:t>
      </w:r>
    </w:p>
    <w:p w14:paraId="1964640E" w14:textId="2563EEBB" w:rsidR="00911188" w:rsidRDefault="00911188" w:rsidP="00911188">
      <w:pPr>
        <w:pStyle w:val="00BodyText5"/>
      </w:pPr>
      <w:r>
        <w:rPr>
          <w:b/>
          <w:bCs/>
        </w:rPr>
        <w:t>WHEREAS</w:t>
      </w:r>
      <w:r>
        <w:t xml:space="preserve">, the District is authorized by the District Act </w:t>
      </w:r>
      <w:r w:rsidR="006F5740">
        <w:t xml:space="preserve">and the MIDA Act </w:t>
      </w:r>
      <w:r>
        <w:t xml:space="preserve">to </w:t>
      </w:r>
      <w:r w:rsidRPr="00CD4FFB">
        <w:t xml:space="preserve">issue bonds for the purpose of paying all or part of the costs of </w:t>
      </w:r>
      <w:r w:rsidR="006F5740">
        <w:t xml:space="preserve">constructing, </w:t>
      </w:r>
      <w:r w:rsidRPr="00CD4FFB">
        <w:t>acquiring, acquiring an interest in, improving, or extending certain improvements, facilities, or property</w:t>
      </w:r>
      <w:r>
        <w:t xml:space="preserve">, in accordance with the Governing Documents for the District approved by the MIDA Board (defined herein) on </w:t>
      </w:r>
      <w:r w:rsidR="00E134CF">
        <w:t>April 2, 2024</w:t>
      </w:r>
      <w:r>
        <w:t xml:space="preserve"> (the “</w:t>
      </w:r>
      <w:r w:rsidRPr="00CD4FFB">
        <w:rPr>
          <w:b/>
          <w:bCs/>
        </w:rPr>
        <w:t>Governing Document</w:t>
      </w:r>
      <w:r>
        <w:t>”); and</w:t>
      </w:r>
    </w:p>
    <w:p w14:paraId="72E90C21" w14:textId="77777777" w:rsidR="00911188" w:rsidRDefault="00911188" w:rsidP="00911188">
      <w:pPr>
        <w:pStyle w:val="BodyText"/>
      </w:pPr>
      <w:r w:rsidRPr="009A4F73">
        <w:rPr>
          <w:b/>
        </w:rPr>
        <w:t>WHEREAS</w:t>
      </w:r>
      <w:r w:rsidRPr="009A4F73">
        <w:t xml:space="preserve">, </w:t>
      </w:r>
      <w:r>
        <w:t>t</w:t>
      </w:r>
      <w:r w:rsidRPr="000D31FE">
        <w:t>he Utah Interlocal Cooperation Act (the “</w:t>
      </w:r>
      <w:r w:rsidRPr="00953B96">
        <w:rPr>
          <w:b/>
          <w:bCs/>
        </w:rPr>
        <w:t>Interlocal Cooperation Act</w:t>
      </w:r>
      <w:r w:rsidRPr="000D31FE">
        <w:t>”), Title 11, Chapter 13, Utah Code provides that two or more public agencies may, by agreement, jointly exercise any power common to the contracting parties, and may share their taxes and other revenues to accomplish their stated objectives</w:t>
      </w:r>
      <w:r>
        <w:t>; and</w:t>
      </w:r>
    </w:p>
    <w:p w14:paraId="71834E43" w14:textId="242F5A38" w:rsidR="00911188" w:rsidRDefault="00911188" w:rsidP="00911188">
      <w:pPr>
        <w:pStyle w:val="00BodyText5"/>
      </w:pPr>
      <w:r w:rsidRPr="009A4F73">
        <w:rPr>
          <w:b/>
        </w:rPr>
        <w:t>WHEREAS</w:t>
      </w:r>
      <w:r w:rsidRPr="009A4F73">
        <w:t xml:space="preserve">, </w:t>
      </w:r>
      <w:r>
        <w:t>the Board of Trustees of the District (the “</w:t>
      </w:r>
      <w:r w:rsidRPr="00B3732A">
        <w:rPr>
          <w:b/>
        </w:rPr>
        <w:t>District Board</w:t>
      </w:r>
      <w:r>
        <w:t xml:space="preserve">”) and </w:t>
      </w:r>
      <w:r w:rsidR="00312DB9">
        <w:t xml:space="preserve">the </w:t>
      </w:r>
      <w:r>
        <w:t>MIDA</w:t>
      </w:r>
      <w:r w:rsidR="00312DB9">
        <w:t xml:space="preserve"> Board</w:t>
      </w:r>
      <w:r>
        <w:t xml:space="preserve"> (the “</w:t>
      </w:r>
      <w:r w:rsidRPr="00B3732A">
        <w:rPr>
          <w:b/>
        </w:rPr>
        <w:t>MIDA Board</w:t>
      </w:r>
      <w:r>
        <w:t>” and together with the District Board, the “</w:t>
      </w:r>
      <w:r w:rsidRPr="00CD4FFB">
        <w:rPr>
          <w:b/>
          <w:bCs/>
        </w:rPr>
        <w:t>Boards</w:t>
      </w:r>
      <w:r>
        <w:t xml:space="preserve">”) have determined that it is necessary to </w:t>
      </w:r>
      <w:r w:rsidRPr="00D84239">
        <w:t>financ</w:t>
      </w:r>
      <w:r>
        <w:t>e the</w:t>
      </w:r>
      <w:r w:rsidRPr="00D84239">
        <w:t xml:space="preserve"> acquisition, construction, or installation of a portion of the public infrastructure as permitted under </w:t>
      </w:r>
      <w:r>
        <w:t>the District</w:t>
      </w:r>
      <w:r w:rsidRPr="00D84239">
        <w:t xml:space="preserve"> Act</w:t>
      </w:r>
      <w:r>
        <w:t xml:space="preserve"> and the MIDA Act</w:t>
      </w:r>
      <w:r w:rsidRPr="00D84239">
        <w:t xml:space="preserve"> </w:t>
      </w:r>
      <w:r w:rsidRPr="006031E7">
        <w:t>(the “</w:t>
      </w:r>
      <w:r w:rsidRPr="006031E7">
        <w:rPr>
          <w:b/>
          <w:bCs/>
        </w:rPr>
        <w:t>Project</w:t>
      </w:r>
      <w:r w:rsidRPr="006031E7">
        <w:t>”)</w:t>
      </w:r>
      <w:r>
        <w:t>; and</w:t>
      </w:r>
    </w:p>
    <w:p w14:paraId="2E18EF7A" w14:textId="67C22799" w:rsidR="0079521B" w:rsidRDefault="00A6751E" w:rsidP="0079521B">
      <w:pPr>
        <w:pStyle w:val="00BodyText5"/>
      </w:pPr>
      <w:r w:rsidRPr="00A6751E">
        <w:rPr>
          <w:b/>
          <w:bCs/>
        </w:rPr>
        <w:t>WHEREAS</w:t>
      </w:r>
      <w:r w:rsidRPr="00A6751E">
        <w:t xml:space="preserve">, the development of the Project and other projects within the Sundance Project Area </w:t>
      </w:r>
      <w:r>
        <w:t>(the “</w:t>
      </w:r>
      <w:r w:rsidRPr="00A6751E">
        <w:rPr>
          <w:b/>
          <w:bCs/>
        </w:rPr>
        <w:t>Project Area</w:t>
      </w:r>
      <w:r>
        <w:t xml:space="preserve">”) </w:t>
      </w:r>
      <w:r w:rsidRPr="00A6751E">
        <w:t>will generate incremental real property taxes (the “</w:t>
      </w:r>
      <w:r w:rsidRPr="00A6751E">
        <w:rPr>
          <w:b/>
          <w:bCs/>
        </w:rPr>
        <w:t>Incremental Property Taxes</w:t>
      </w:r>
      <w:r w:rsidRPr="00A6751E">
        <w:t xml:space="preserve">”) and </w:t>
      </w:r>
      <w:r w:rsidR="0079521B">
        <w:t>and</w:t>
      </w:r>
      <w:r w:rsidR="0079521B" w:rsidRPr="00A6432B">
        <w:t xml:space="preserve"> </w:t>
      </w:r>
      <w:r w:rsidR="0079521B">
        <w:t xml:space="preserve">will support the Mountain Veterans Program Foundation at Sundance Resort which will provide </w:t>
      </w:r>
      <w:r w:rsidR="0079521B" w:rsidRPr="00A6432B">
        <w:t>free immersive rehabilitative sports and recreation programming for severely wounded military veterans</w:t>
      </w:r>
      <w:r w:rsidR="0079521B">
        <w:t xml:space="preserve"> and their families and caregivers</w:t>
      </w:r>
      <w:r w:rsidR="0079521B" w:rsidRPr="00A6432B">
        <w:t xml:space="preserve"> to support their healing journe</w:t>
      </w:r>
      <w:r w:rsidR="0079521B">
        <w:t>y</w:t>
      </w:r>
      <w:r w:rsidR="0079521B" w:rsidRPr="00A6432B">
        <w:t>; and</w:t>
      </w:r>
    </w:p>
    <w:p w14:paraId="59ABC7B2" w14:textId="77777777" w:rsidR="0079521B" w:rsidRDefault="0079521B" w:rsidP="00911188">
      <w:pPr>
        <w:pStyle w:val="00BodyText5"/>
      </w:pPr>
    </w:p>
    <w:p w14:paraId="4698A63E" w14:textId="4E7AD2E8" w:rsidR="002D4849" w:rsidRDefault="0002304A" w:rsidP="0002304A">
      <w:pPr>
        <w:pStyle w:val="00BodyText5"/>
      </w:pPr>
      <w:r w:rsidRPr="0002304A">
        <w:rPr>
          <w:b/>
        </w:rPr>
        <w:lastRenderedPageBreak/>
        <w:t>WHEREAS</w:t>
      </w:r>
      <w:r w:rsidRPr="0002304A">
        <w:t xml:space="preserve">, MIDA previously entered into a </w:t>
      </w:r>
      <w:r w:rsidR="00C60969" w:rsidRPr="00C60969">
        <w:t xml:space="preserve">Tax Sharing and Reimbursement Agreement </w:t>
      </w:r>
      <w:r w:rsidR="002D210C" w:rsidRPr="002D210C">
        <w:t>(Sundance Property)</w:t>
      </w:r>
      <w:r w:rsidR="002D210C">
        <w:t xml:space="preserve"> </w:t>
      </w:r>
      <w:r w:rsidR="00C60969" w:rsidRPr="00C60969">
        <w:t xml:space="preserve">dated January 19, 2024 </w:t>
      </w:r>
      <w:r w:rsidRPr="0002304A">
        <w:t>(as may be amended from time to time, the “</w:t>
      </w:r>
      <w:r w:rsidRPr="0002304A">
        <w:rPr>
          <w:b/>
        </w:rPr>
        <w:t>Tax Sharing Agreement</w:t>
      </w:r>
      <w:r w:rsidRPr="0002304A">
        <w:t xml:space="preserve">”) </w:t>
      </w:r>
      <w:r w:rsidR="00C60969">
        <w:t xml:space="preserve">with </w:t>
      </w:r>
      <w:r w:rsidR="002D4849">
        <w:t>Storyteller Canyon Property Owner, LP, a Delaware limited partnership</w:t>
      </w:r>
      <w:r w:rsidRPr="0002304A">
        <w:t xml:space="preserve"> </w:t>
      </w:r>
      <w:r w:rsidR="001C0312">
        <w:t>[</w:t>
      </w:r>
      <w:r w:rsidRPr="0002304A">
        <w:t>(the “</w:t>
      </w:r>
      <w:r w:rsidRPr="0002304A">
        <w:rPr>
          <w:b/>
        </w:rPr>
        <w:t>Landowner</w:t>
      </w:r>
      <w:r w:rsidRPr="0002304A">
        <w:t>”)</w:t>
      </w:r>
      <w:r w:rsidR="001C0312">
        <w:t>]</w:t>
      </w:r>
      <w:r w:rsidRPr="0002304A">
        <w:t xml:space="preserve">, pursuant to which MIDA </w:t>
      </w:r>
      <w:r w:rsidR="002D4849">
        <w:t>agreed that</w:t>
      </w:r>
      <w:r>
        <w:t xml:space="preserve"> </w:t>
      </w:r>
      <w:r w:rsidR="002D4849" w:rsidRPr="002D4849">
        <w:t xml:space="preserve">seventy-five percent (75%) of the Incremental Property Taxes </w:t>
      </w:r>
      <w:r w:rsidR="00A6751E">
        <w:t>(the “</w:t>
      </w:r>
      <w:r w:rsidR="00A6751E" w:rsidRPr="00A6751E">
        <w:rPr>
          <w:b/>
          <w:bCs/>
        </w:rPr>
        <w:t>Property Tax Allocation</w:t>
      </w:r>
      <w:r w:rsidR="00A6751E">
        <w:t xml:space="preserve">”) </w:t>
      </w:r>
      <w:r w:rsidR="002D4849" w:rsidRPr="002D4849">
        <w:t xml:space="preserve">and other taxes and fees generated within the Sundance Project Area </w:t>
      </w:r>
      <w:r w:rsidR="00E919F1" w:rsidRPr="00E919F1">
        <w:t>(</w:t>
      </w:r>
      <w:r w:rsidR="00A6751E">
        <w:t xml:space="preserve">collectively, and </w:t>
      </w:r>
      <w:r w:rsidR="00E919F1" w:rsidRPr="00E919F1">
        <w:t>as more fully described herein, the “</w:t>
      </w:r>
      <w:r w:rsidR="00E919F1" w:rsidRPr="00E919F1">
        <w:rPr>
          <w:b/>
        </w:rPr>
        <w:t>Tax Allocation Revenues</w:t>
      </w:r>
      <w:r w:rsidR="00E919F1" w:rsidRPr="00E919F1">
        <w:t>”)</w:t>
      </w:r>
      <w:r w:rsidR="00E919F1">
        <w:t xml:space="preserve"> </w:t>
      </w:r>
      <w:r w:rsidR="002D4849" w:rsidRPr="002D4849">
        <w:t>will be allocated to the Development Fund</w:t>
      </w:r>
      <w:r w:rsidR="002D4849">
        <w:t xml:space="preserve"> (as defined in the Tax Sharing Agreement)</w:t>
      </w:r>
      <w:r w:rsidR="006D3C85">
        <w:t>; and</w:t>
      </w:r>
    </w:p>
    <w:p w14:paraId="0C841CF7" w14:textId="06FC785F" w:rsidR="00911188" w:rsidRDefault="00911188" w:rsidP="00911188">
      <w:pPr>
        <w:pStyle w:val="00BodyText5"/>
      </w:pPr>
      <w:r w:rsidRPr="00953B96">
        <w:rPr>
          <w:b/>
          <w:bCs/>
        </w:rPr>
        <w:t>WHEREAS</w:t>
      </w:r>
      <w:r w:rsidRPr="00953B96">
        <w:t xml:space="preserve">, the parties now desire to facilitate the issuance of indebtedness by </w:t>
      </w:r>
      <w:r w:rsidR="00D351A4">
        <w:t>the District</w:t>
      </w:r>
      <w:r w:rsidRPr="00953B96">
        <w:t xml:space="preserve"> secured by </w:t>
      </w:r>
      <w:r w:rsidR="006D3C85">
        <w:t>[</w:t>
      </w:r>
      <w:r w:rsidRPr="00953B96">
        <w:t>ad valorem property taxes of the District</w:t>
      </w:r>
      <w:r>
        <w:t xml:space="preserve"> (as further defined </w:t>
      </w:r>
      <w:r w:rsidR="007A0DA7">
        <w:t>in the Indenture</w:t>
      </w:r>
      <w:r>
        <w:t>, the “</w:t>
      </w:r>
      <w:r w:rsidR="0095751C" w:rsidRPr="0095751C">
        <w:rPr>
          <w:b/>
          <w:bCs/>
        </w:rPr>
        <w:t xml:space="preserve">District </w:t>
      </w:r>
      <w:r w:rsidR="00D351A4">
        <w:rPr>
          <w:b/>
        </w:rPr>
        <w:t>Property Tax Revenues</w:t>
      </w:r>
      <w:r>
        <w:t>”)</w:t>
      </w:r>
      <w:r w:rsidR="00D351A4">
        <w:t xml:space="preserve"> and</w:t>
      </w:r>
      <w:r w:rsidR="006D3C85">
        <w:t>]</w:t>
      </w:r>
      <w:r w:rsidR="00D351A4">
        <w:t xml:space="preserve"> the Tax Allocation Revenues </w:t>
      </w:r>
      <w:r w:rsidRPr="00953B96">
        <w:t>for the purpose of financing</w:t>
      </w:r>
      <w:r w:rsidR="006F5740">
        <w:t>,</w:t>
      </w:r>
      <w:r w:rsidRPr="00953B96">
        <w:t xml:space="preserve"> refinancing</w:t>
      </w:r>
      <w:r w:rsidR="006F5740">
        <w:t>, or reimbursing</w:t>
      </w:r>
      <w:r w:rsidRPr="00953B96">
        <w:t xml:space="preserve"> the costs of the Project; and </w:t>
      </w:r>
    </w:p>
    <w:p w14:paraId="4357E77A" w14:textId="0FA78EA4" w:rsidR="00911188" w:rsidRDefault="00911188" w:rsidP="00911188">
      <w:pPr>
        <w:pStyle w:val="00BodyText5"/>
      </w:pPr>
      <w:r w:rsidRPr="00A24C78">
        <w:rPr>
          <w:b/>
        </w:rPr>
        <w:t>WHEREAS</w:t>
      </w:r>
      <w:r w:rsidRPr="00A24C78">
        <w:t xml:space="preserve">, for the purpose of financing a portion of the costs of </w:t>
      </w:r>
      <w:r>
        <w:t xml:space="preserve">the </w:t>
      </w:r>
      <w:r w:rsidRPr="00A24C78">
        <w:t xml:space="preserve">Project, the </w:t>
      </w:r>
      <w:r w:rsidR="00D351A4">
        <w:t>District</w:t>
      </w:r>
      <w:r>
        <w:t xml:space="preserve"> Board</w:t>
      </w:r>
      <w:r w:rsidRPr="00A24C78">
        <w:t xml:space="preserve"> has previously determined to issue its </w:t>
      </w:r>
      <w:r w:rsidR="00D351A4">
        <w:t>Limited Tax and Tax Allocation Revenue Bonds, Series 202</w:t>
      </w:r>
      <w:r w:rsidR="006D3C85">
        <w:t>4</w:t>
      </w:r>
      <w:r w:rsidR="00D351A4">
        <w:t>, in the aggregate principal amount of $</w:t>
      </w:r>
      <w:r w:rsidR="00E919F1">
        <w:t>[PAR]</w:t>
      </w:r>
      <w:r w:rsidR="00D351A4">
        <w:t xml:space="preserve"> (the “</w:t>
      </w:r>
      <w:r w:rsidR="00D351A4" w:rsidRPr="00D351A4">
        <w:rPr>
          <w:b/>
        </w:rPr>
        <w:t>Bonds</w:t>
      </w:r>
      <w:r w:rsidR="00D351A4">
        <w:t>”)</w:t>
      </w:r>
      <w:r>
        <w:t xml:space="preserve">, </w:t>
      </w:r>
      <w:r w:rsidRPr="00A24C78">
        <w:t>pursuant to a</w:t>
      </w:r>
      <w:r w:rsidR="00D351A4">
        <w:t>n</w:t>
      </w:r>
      <w:r>
        <w:t xml:space="preserve"> Indenture of Trust </w:t>
      </w:r>
      <w:r w:rsidR="00D351A4">
        <w:t>(</w:t>
      </w:r>
      <w:r>
        <w:t>the</w:t>
      </w:r>
      <w:r w:rsidRPr="00A24C78">
        <w:t xml:space="preserve"> “</w:t>
      </w:r>
      <w:r w:rsidRPr="00A24C78">
        <w:rPr>
          <w:b/>
        </w:rPr>
        <w:t>Indenture</w:t>
      </w:r>
      <w:r w:rsidRPr="00A24C78">
        <w:t>”)</w:t>
      </w:r>
      <w:r>
        <w:t xml:space="preserve">, </w:t>
      </w:r>
      <w:r w:rsidRPr="00A24C78">
        <w:t xml:space="preserve">dated as of </w:t>
      </w:r>
      <w:r w:rsidR="00E134CF">
        <w:t>[Indenture Month] 1, 2024</w:t>
      </w:r>
      <w:r w:rsidRPr="00A24C78">
        <w:t xml:space="preserve"> between </w:t>
      </w:r>
      <w:r w:rsidR="00D351A4">
        <w:t>the District</w:t>
      </w:r>
      <w:r w:rsidRPr="00A24C78">
        <w:t xml:space="preserve"> and </w:t>
      </w:r>
      <w:r w:rsidR="006B47ED">
        <w:t>U.S. Bank National Association</w:t>
      </w:r>
      <w:r w:rsidRPr="00A24C78">
        <w:t xml:space="preserve">, as </w:t>
      </w:r>
      <w:r w:rsidRPr="00AF1E20">
        <w:t>trustee (the “</w:t>
      </w:r>
      <w:r w:rsidRPr="00AF1E20">
        <w:rPr>
          <w:b/>
        </w:rPr>
        <w:t xml:space="preserve">Bond </w:t>
      </w:r>
      <w:r w:rsidRPr="00AF1E20">
        <w:rPr>
          <w:b/>
          <w:bCs/>
        </w:rPr>
        <w:t>Trustee</w:t>
      </w:r>
      <w:r w:rsidRPr="00AF1E20">
        <w:t>”), which Bonds are to be secured by the Pledged Revenues (defined</w:t>
      </w:r>
      <w:r>
        <w:t xml:space="preserve"> herein)</w:t>
      </w:r>
      <w:r w:rsidRPr="00A24C78">
        <w:t>, as more particularly described herein and in the Indenture; and</w:t>
      </w:r>
    </w:p>
    <w:p w14:paraId="1E58128E" w14:textId="17D2323D" w:rsidR="00911188" w:rsidRDefault="00911188" w:rsidP="00911188">
      <w:pPr>
        <w:pStyle w:val="00BodyText5"/>
      </w:pPr>
      <w:r w:rsidRPr="009A4F73">
        <w:rPr>
          <w:b/>
        </w:rPr>
        <w:t>WHEREAS</w:t>
      </w:r>
      <w:r w:rsidRPr="009A4F73">
        <w:t xml:space="preserve">, </w:t>
      </w:r>
      <w:r w:rsidR="00D351A4">
        <w:t xml:space="preserve">MIDA and the </w:t>
      </w:r>
      <w:r>
        <w:t xml:space="preserve">District </w:t>
      </w:r>
      <w:r w:rsidR="00D351A4">
        <w:t>have</w:t>
      </w:r>
      <w:r>
        <w:t xml:space="preserve"> determined that the execution of this Agreement and the issuance of the </w:t>
      </w:r>
      <w:r w:rsidR="00FC7E3F">
        <w:t>Bonds</w:t>
      </w:r>
      <w:r>
        <w:t xml:space="preserve"> for the purpose of financing</w:t>
      </w:r>
      <w:r w:rsidR="001C0312">
        <w:t>,</w:t>
      </w:r>
      <w:r>
        <w:t xml:space="preserve"> refinancing</w:t>
      </w:r>
      <w:r w:rsidR="001C0312">
        <w:t>, or reimbursing the costs of</w:t>
      </w:r>
      <w:r>
        <w:t xml:space="preserve"> the Project </w:t>
      </w:r>
      <w:r w:rsidR="00FF7D8A">
        <w:t xml:space="preserve">furthers the military mission of MIDA and </w:t>
      </w:r>
      <w:r>
        <w:t>is in the best interests of the District and the residents, occupants, property owners, and taxpayers thereof; and</w:t>
      </w:r>
      <w:bookmarkStart w:id="1" w:name="_Hlk45724226"/>
    </w:p>
    <w:bookmarkEnd w:id="1"/>
    <w:p w14:paraId="6A6F13FF" w14:textId="708F764A" w:rsidR="00911188" w:rsidRDefault="00911188" w:rsidP="00911188">
      <w:pPr>
        <w:pStyle w:val="00BodyText5"/>
      </w:pPr>
      <w:r w:rsidRPr="00994F50">
        <w:rPr>
          <w:b/>
        </w:rPr>
        <w:t>WHEREAS</w:t>
      </w:r>
      <w:r w:rsidRPr="00994F50">
        <w:t xml:space="preserve">, for the purpose of facilitating the issuance of the Bonds, </w:t>
      </w:r>
      <w:r w:rsidR="00D351A4">
        <w:t>MIDA</w:t>
      </w:r>
      <w:r w:rsidRPr="00994F50">
        <w:t xml:space="preserve"> </w:t>
      </w:r>
      <w:r>
        <w:t>is</w:t>
      </w:r>
      <w:r w:rsidRPr="00994F50">
        <w:t xml:space="preserve"> entering into this Agreement; and</w:t>
      </w:r>
    </w:p>
    <w:p w14:paraId="425F1EBD" w14:textId="6F55E794" w:rsidR="00911188" w:rsidRDefault="00911188" w:rsidP="00911188">
      <w:pPr>
        <w:pStyle w:val="00BodyText5"/>
      </w:pPr>
      <w:r>
        <w:rPr>
          <w:b/>
        </w:rPr>
        <w:t>WHEREAS</w:t>
      </w:r>
      <w:r>
        <w:t xml:space="preserve">, the </w:t>
      </w:r>
      <w:r w:rsidR="00D351A4">
        <w:t>MIDA</w:t>
      </w:r>
      <w:r>
        <w:t xml:space="preserve"> Board has determined to treat its obligation under this Agreement as a bond for purposes of the </w:t>
      </w:r>
      <w:r w:rsidR="003D737E">
        <w:t>MIDA Act</w:t>
      </w:r>
      <w:r>
        <w:t>; and</w:t>
      </w:r>
    </w:p>
    <w:p w14:paraId="562B1139" w14:textId="38C4AFFA" w:rsidR="00911188" w:rsidRDefault="00911188" w:rsidP="00911188">
      <w:pPr>
        <w:pStyle w:val="00BodyText5"/>
      </w:pPr>
      <w:r w:rsidRPr="00994F50">
        <w:rPr>
          <w:b/>
        </w:rPr>
        <w:t>WHEREAS</w:t>
      </w:r>
      <w:r w:rsidRPr="00994F50">
        <w:t xml:space="preserve">, </w:t>
      </w:r>
      <w:r w:rsidR="00437FE5">
        <w:t>MIDA</w:t>
      </w:r>
      <w:r w:rsidRPr="00994F50">
        <w:t xml:space="preserve"> has, by the terms of this Agreement, pledged </w:t>
      </w:r>
      <w:r>
        <w:t xml:space="preserve">the </w:t>
      </w:r>
      <w:r w:rsidR="00D351A4">
        <w:t>Tax</w:t>
      </w:r>
      <w:r w:rsidR="00437FE5">
        <w:t xml:space="preserve"> Allocation</w:t>
      </w:r>
      <w:r w:rsidR="00D351A4">
        <w:t xml:space="preserve"> Revenues</w:t>
      </w:r>
      <w:r>
        <w:t xml:space="preserve"> </w:t>
      </w:r>
      <w:r w:rsidRPr="00994F50">
        <w:t xml:space="preserve">to </w:t>
      </w:r>
      <w:r w:rsidR="00437FE5">
        <w:t>the District</w:t>
      </w:r>
      <w:r w:rsidRPr="00994F50">
        <w:t xml:space="preserve"> for the payment of the </w:t>
      </w:r>
      <w:r>
        <w:t>Bonds</w:t>
      </w:r>
      <w:r w:rsidRPr="00994F50">
        <w:t xml:space="preserve"> and any Additional Obligations, and covenanted to take certain actions with respect to generating such revenues, for the benefit of the holders of the Bonds and any Additional Obligations; and</w:t>
      </w:r>
    </w:p>
    <w:p w14:paraId="6D419BEC" w14:textId="77777777" w:rsidR="00911188" w:rsidRPr="00736C64" w:rsidRDefault="00911188" w:rsidP="00911188">
      <w:pPr>
        <w:pStyle w:val="00Center"/>
        <w:rPr>
          <w:b/>
        </w:rPr>
      </w:pPr>
      <w:r w:rsidRPr="00736C64">
        <w:rPr>
          <w:b/>
        </w:rPr>
        <w:t>COVENANTS</w:t>
      </w:r>
    </w:p>
    <w:p w14:paraId="0907A419" w14:textId="77777777" w:rsidR="00911188" w:rsidRDefault="00911188" w:rsidP="00911188">
      <w:pPr>
        <w:pStyle w:val="BodyText"/>
      </w:pPr>
      <w:r w:rsidRPr="00717C36">
        <w:rPr>
          <w:b/>
        </w:rPr>
        <w:t>NOW, THEREFORE</w:t>
      </w:r>
      <w:r>
        <w:t>, for and in consideration of the promises and the mutual covenants and stipulations herein, the parties hereby agree as follows:</w:t>
      </w:r>
    </w:p>
    <w:p w14:paraId="052F1433" w14:textId="77777777" w:rsidR="00911188" w:rsidRDefault="00911188" w:rsidP="00911188">
      <w:pPr>
        <w:pStyle w:val="ArticleL1"/>
      </w:pPr>
      <w:bookmarkStart w:id="2" w:name="_Toc27751692"/>
      <w:r>
        <w:lastRenderedPageBreak/>
        <w:br/>
      </w:r>
      <w:r>
        <w:br/>
      </w:r>
      <w:bookmarkStart w:id="3" w:name="_Toc86150316"/>
      <w:r>
        <w:t>DEFINITIONS</w:t>
      </w:r>
      <w:bookmarkEnd w:id="2"/>
      <w:bookmarkEnd w:id="3"/>
    </w:p>
    <w:p w14:paraId="7A269615" w14:textId="77777777" w:rsidR="00911188" w:rsidRPr="00531CA8" w:rsidRDefault="00911188" w:rsidP="00911188">
      <w:pPr>
        <w:pStyle w:val="ArticleL2"/>
        <w:rPr>
          <w:vanish/>
          <w:specVanish/>
        </w:rPr>
      </w:pPr>
      <w:bookmarkStart w:id="4" w:name="_Toc86150317"/>
      <w:bookmarkStart w:id="5" w:name="_Toc27751693"/>
      <w:r w:rsidRPr="0002430C">
        <w:rPr>
          <w:b/>
        </w:rPr>
        <w:t>Definitions</w:t>
      </w:r>
      <w:r>
        <w:t>.</w:t>
      </w:r>
      <w:bookmarkEnd w:id="4"/>
    </w:p>
    <w:p w14:paraId="35588E41" w14:textId="77777777" w:rsidR="00911188" w:rsidRDefault="00911188" w:rsidP="00911188">
      <w:pPr>
        <w:pStyle w:val="BodyText"/>
      </w:pPr>
      <w:r>
        <w:t xml:space="preserve">  As used herein, unless the context expressly indicates otherwise, the words defined below and capitalized in the text of </w:t>
      </w:r>
      <w:r w:rsidRPr="00531CA8">
        <w:rPr>
          <w:i/>
        </w:rPr>
        <w:t>this</w:t>
      </w:r>
      <w:r>
        <w:t xml:space="preserve"> Agreement shall have the respective meanings set forth below:</w:t>
      </w:r>
      <w:bookmarkEnd w:id="5"/>
    </w:p>
    <w:p w14:paraId="4CCF54B5" w14:textId="10994841" w:rsidR="00981EEC" w:rsidRDefault="00981EEC" w:rsidP="00735BCA">
      <w:pPr>
        <w:pStyle w:val="BodyText"/>
      </w:pPr>
      <w:r>
        <w:t>“</w:t>
      </w:r>
      <w:r w:rsidRPr="0002430C">
        <w:rPr>
          <w:i/>
        </w:rPr>
        <w:t>Additional Subordinate Obligations</w:t>
      </w:r>
      <w:r>
        <w:t>” means indebtedness issued by the District after the Effective Date which constitutes a Subordinate Obligation.</w:t>
      </w:r>
    </w:p>
    <w:p w14:paraId="21561960" w14:textId="49F3E7A5" w:rsidR="00911188" w:rsidRDefault="00911188" w:rsidP="00911188">
      <w:pPr>
        <w:pStyle w:val="BodyText"/>
      </w:pPr>
      <w:r>
        <w:t>“</w:t>
      </w:r>
      <w:r w:rsidR="00B14A2A">
        <w:rPr>
          <w:i/>
        </w:rPr>
        <w:t>Additional TAR Obligations</w:t>
      </w:r>
      <w:r>
        <w:t xml:space="preserve">” means all obligations of </w:t>
      </w:r>
      <w:r w:rsidR="00D114D2">
        <w:t>MIDA</w:t>
      </w:r>
      <w:r>
        <w:t xml:space="preserve"> constituting a lien or encumbrance upon </w:t>
      </w:r>
      <w:r w:rsidR="00D114D2">
        <w:t xml:space="preserve">any part of </w:t>
      </w:r>
      <w:r>
        <w:t xml:space="preserve">the </w:t>
      </w:r>
      <w:r w:rsidR="00D351A4">
        <w:t>Tax</w:t>
      </w:r>
      <w:r w:rsidR="00D114D2">
        <w:t xml:space="preserve"> Allocation</w:t>
      </w:r>
      <w:r w:rsidR="00D351A4">
        <w:t xml:space="preserve"> Revenues</w:t>
      </w:r>
      <w:r w:rsidR="002659A3">
        <w:t xml:space="preserve"> pledged in this Agreement</w:t>
      </w:r>
      <w:r>
        <w:t>; provided that notwithstanding the foregoing, the term “</w:t>
      </w:r>
      <w:r w:rsidR="00B14A2A">
        <w:t>Additional TAR Obligations</w:t>
      </w:r>
      <w:r>
        <w:t xml:space="preserve">” does </w:t>
      </w:r>
      <w:r w:rsidRPr="00C845AC">
        <w:rPr>
          <w:i/>
        </w:rPr>
        <w:t>not</w:t>
      </w:r>
      <w:r>
        <w:t xml:space="preserve"> include:</w:t>
      </w:r>
    </w:p>
    <w:p w14:paraId="7F182F78" w14:textId="1860A033" w:rsidR="00911188" w:rsidRDefault="00911188" w:rsidP="00911188">
      <w:pPr>
        <w:pStyle w:val="ArticleL4"/>
      </w:pPr>
      <w:bookmarkStart w:id="6" w:name="_Hlk170918431"/>
      <w:r>
        <w:t xml:space="preserve">obligations the repayment of which is contingent upon </w:t>
      </w:r>
      <w:r w:rsidR="00D114D2">
        <w:t>MIDA</w:t>
      </w:r>
      <w:r>
        <w:t xml:space="preserve">’s annual determination to appropriate moneys therefor, other than capital leases, which obligations do not constitute a multiple-fiscal year financial obligation and do not obligate </w:t>
      </w:r>
      <w:r w:rsidR="00D114D2">
        <w:t>MIDA</w:t>
      </w:r>
      <w:r>
        <w:t xml:space="preserve"> to impose any tax, fee, or other governmental charge;</w:t>
      </w:r>
    </w:p>
    <w:bookmarkEnd w:id="6"/>
    <w:p w14:paraId="5DE20641" w14:textId="77777777" w:rsidR="00911188" w:rsidRDefault="00911188" w:rsidP="00911188">
      <w:pPr>
        <w:pStyle w:val="ArticleL4"/>
      </w:pPr>
      <w:r>
        <w:t>obligations which are payable solely from the proceeds of additional District obligations, when and if issued;</w:t>
      </w:r>
    </w:p>
    <w:p w14:paraId="4316C899" w14:textId="55FA5E97" w:rsidR="00911188" w:rsidRDefault="00911188" w:rsidP="00911188">
      <w:pPr>
        <w:pStyle w:val="ArticleL4"/>
      </w:pPr>
      <w:r>
        <w:t xml:space="preserve">obligations payable solely from periodic, recurring service charges imposed by </w:t>
      </w:r>
      <w:r w:rsidR="00D114D2">
        <w:t>MIDA</w:t>
      </w:r>
      <w:r>
        <w:t xml:space="preserve"> for the use of any District facility or service, which obligations do not constitute a debt or indebtedness of </w:t>
      </w:r>
      <w:r w:rsidR="00D114D2">
        <w:t>MIDA</w:t>
      </w:r>
      <w:r>
        <w:t xml:space="preserve"> or an obligation required to be approved at an election under Utah law;</w:t>
      </w:r>
    </w:p>
    <w:p w14:paraId="5C1A7F61" w14:textId="374B90E3" w:rsidR="00911188" w:rsidRDefault="00911188" w:rsidP="00911188">
      <w:pPr>
        <w:pStyle w:val="ArticleL4"/>
      </w:pPr>
      <w:r>
        <w:t xml:space="preserve">obligations to reimburse any person in respect of surety bonds, financial guaranties, letters of credit, or similar credit enhancements (collectively, “Credit Enhancement(s)”) so long as (A) such Credit Enhancement is issued as security for any bonds, notes, or other obligations of </w:t>
      </w:r>
      <w:r w:rsidR="00D114D2">
        <w:t>MIDA</w:t>
      </w:r>
      <w:r>
        <w:t xml:space="preserve"> permitted to be issued under this Agreement; (B) no reimbursement obligation under such Credit Enhancement exceeds the principal and/or interest actually paid on such bonds, notes, or other obligations secured thereby, and no reimbursement obligation arises unless and until such principal and/or interest is paid from a draw or other demand on such Credit Enhancement; and (C) such reimbursement obligations are payable from the same or fewer revenue sources, with the same or a subordinate lien priority, as the obligations secured by the Credit Enhancement(s); and</w:t>
      </w:r>
    </w:p>
    <w:p w14:paraId="7F95985B" w14:textId="12A90FA2" w:rsidR="00911188" w:rsidRDefault="00911188" w:rsidP="00911188">
      <w:pPr>
        <w:pStyle w:val="ArticleL4"/>
      </w:pPr>
      <w:r>
        <w:t xml:space="preserve">any operating leases, payroll obligations, accounts payable, or taxes incurred or payable in the ordinary course of business of </w:t>
      </w:r>
      <w:r w:rsidR="00D114D2">
        <w:t>MIDA</w:t>
      </w:r>
      <w:r>
        <w:t xml:space="preserve">. </w:t>
      </w:r>
    </w:p>
    <w:p w14:paraId="3D9BF73E" w14:textId="7AA6DDDF" w:rsidR="008B0A48" w:rsidRPr="008B0A48" w:rsidRDefault="008B0A48" w:rsidP="008B0A48">
      <w:pPr>
        <w:spacing w:after="240"/>
        <w:ind w:firstLine="720"/>
        <w:rPr>
          <w:szCs w:val="24"/>
        </w:rPr>
      </w:pPr>
      <w:bookmarkStart w:id="7" w:name="_Hlk45725801"/>
      <w:r w:rsidRPr="008B0A48">
        <w:rPr>
          <w:szCs w:val="24"/>
        </w:rPr>
        <w:t>“</w:t>
      </w:r>
      <w:r w:rsidRPr="008B0A48">
        <w:rPr>
          <w:i/>
          <w:szCs w:val="24"/>
        </w:rPr>
        <w:t>Administrative Expenses</w:t>
      </w:r>
      <w:r w:rsidRPr="008B0A48">
        <w:rPr>
          <w:szCs w:val="24"/>
        </w:rPr>
        <w:t xml:space="preserve">” means an amount reasonably determined by the District and MIDA as being necessary to pay the District and MIDA’s expenses reasonably incurred in connection with the administration and operation of the District, including accounting fees, audit expenses, legal fees, insurance premiums, management expenses, board member compensation, and generally all expenses, under which generally accepted accounting practices are properly </w:t>
      </w:r>
      <w:r w:rsidRPr="008B0A48">
        <w:rPr>
          <w:szCs w:val="24"/>
        </w:rPr>
        <w:lastRenderedPageBreak/>
        <w:t xml:space="preserve">allocable to administration; however, only such expenses as are reasonably and properly necessary to the efficient administration and operation of the District and permitted under the District Act shall be included, but not in excess of the following: (i) </w:t>
      </w:r>
      <w:r w:rsidR="006F5740">
        <w:rPr>
          <w:szCs w:val="24"/>
        </w:rPr>
        <w:t>beginning with</w:t>
      </w:r>
      <w:r w:rsidRPr="008B0A48">
        <w:rPr>
          <w:szCs w:val="24"/>
        </w:rPr>
        <w:t xml:space="preserve"> calendar year </w:t>
      </w:r>
      <w:r w:rsidR="00E919F1">
        <w:rPr>
          <w:szCs w:val="24"/>
        </w:rPr>
        <w:t>2024</w:t>
      </w:r>
      <w:r w:rsidRPr="008B0A48">
        <w:rPr>
          <w:szCs w:val="24"/>
        </w:rPr>
        <w:t xml:space="preserve">, the amount of $100,000, (ii) for each calendar year thereafter, an additional 1.0%; and (iii) in the event of a claim by a third-party challenging (A) the creation or existence of the District; (B) the Bonds, any Parity Bonds, or any Subordinate Obligations; and (C) the District’s ability to perform its obligations under </w:t>
      </w:r>
      <w:r w:rsidR="006A2C99">
        <w:rPr>
          <w:szCs w:val="24"/>
        </w:rPr>
        <w:t xml:space="preserve">this Pledge Agreement, the </w:t>
      </w:r>
      <w:r w:rsidRPr="008B0A48">
        <w:rPr>
          <w:szCs w:val="24"/>
        </w:rPr>
        <w:t xml:space="preserve">Indenture </w:t>
      </w:r>
      <w:bookmarkStart w:id="8" w:name="_Hlk83219256"/>
      <w:r w:rsidRPr="008B0A48">
        <w:rPr>
          <w:szCs w:val="24"/>
        </w:rPr>
        <w:t xml:space="preserve">or any resolution, </w:t>
      </w:r>
      <w:r w:rsidR="006A2C99">
        <w:rPr>
          <w:szCs w:val="24"/>
        </w:rPr>
        <w:t xml:space="preserve">pledge agreement, </w:t>
      </w:r>
      <w:r w:rsidRPr="008B0A48">
        <w:rPr>
          <w:szCs w:val="24"/>
        </w:rPr>
        <w:t>indenture, or other document relating to the issuance of Parity Bonds or Subordinate Obligations</w:t>
      </w:r>
      <w:bookmarkEnd w:id="8"/>
      <w:r w:rsidRPr="008B0A48">
        <w:rPr>
          <w:szCs w:val="24"/>
        </w:rPr>
        <w:t xml:space="preserve">; the amount reasonably necessary to defend the District from such claim to the extent such amount exceeds the limit established </w:t>
      </w:r>
      <w:r w:rsidR="008E0F4F">
        <w:rPr>
          <w:szCs w:val="24"/>
        </w:rPr>
        <w:t xml:space="preserve">in </w:t>
      </w:r>
      <w:r w:rsidRPr="008B0A48">
        <w:rPr>
          <w:szCs w:val="24"/>
        </w:rPr>
        <w:t>(i) and (ii).</w:t>
      </w:r>
    </w:p>
    <w:bookmarkEnd w:id="7"/>
    <w:p w14:paraId="4CB2EAFE" w14:textId="77777777" w:rsidR="00911188" w:rsidRDefault="00911188" w:rsidP="00911188">
      <w:pPr>
        <w:pStyle w:val="BodyText"/>
      </w:pPr>
      <w:r>
        <w:t>“</w:t>
      </w:r>
      <w:r w:rsidRPr="0002430C">
        <w:rPr>
          <w:i/>
        </w:rPr>
        <w:t>Agreement</w:t>
      </w:r>
      <w:r>
        <w:t>” means this Capital Pledge Agreement as the same may be amended from time to time in accordance with the provisions hereof and the Indenture.</w:t>
      </w:r>
    </w:p>
    <w:p w14:paraId="06EDEAD8" w14:textId="699A9BF0" w:rsidR="00911188" w:rsidRDefault="00911188" w:rsidP="00911188">
      <w:pPr>
        <w:pStyle w:val="BodyText"/>
      </w:pPr>
      <w:r w:rsidRPr="00552CB9">
        <w:t>“</w:t>
      </w:r>
      <w:r w:rsidRPr="00552CB9">
        <w:rPr>
          <w:i/>
        </w:rPr>
        <w:t>Agreement Termination Date</w:t>
      </w:r>
      <w:r w:rsidRPr="00552CB9">
        <w:t xml:space="preserve">” means the first date on which no </w:t>
      </w:r>
      <w:r w:rsidR="00375D99">
        <w:t>District</w:t>
      </w:r>
      <w:r w:rsidRPr="00552CB9">
        <w:t xml:space="preserve"> Obligations secured by the </w:t>
      </w:r>
      <w:r w:rsidR="00D351A4">
        <w:t xml:space="preserve">Tax </w:t>
      </w:r>
      <w:r w:rsidR="00D114D2">
        <w:t xml:space="preserve">Allocation </w:t>
      </w:r>
      <w:r w:rsidR="00D351A4">
        <w:t>Revenues</w:t>
      </w:r>
      <w:r w:rsidRPr="00552CB9">
        <w:t xml:space="preserve"> are Outstanding under the Indenture; </w:t>
      </w:r>
      <w:r w:rsidRPr="00552CB9">
        <w:rPr>
          <w:i/>
        </w:rPr>
        <w:t>provided, however</w:t>
      </w:r>
      <w:r w:rsidRPr="00552CB9">
        <w:t>, that in no event shall the term of this Agreement, extend beyond fifty (50) years from the date hereof.</w:t>
      </w:r>
    </w:p>
    <w:p w14:paraId="70570867" w14:textId="77777777" w:rsidR="00911188" w:rsidRDefault="00911188" w:rsidP="00911188">
      <w:pPr>
        <w:pStyle w:val="BodyText"/>
      </w:pPr>
      <w:r>
        <w:t>“</w:t>
      </w:r>
      <w:r w:rsidRPr="0002430C">
        <w:rPr>
          <w:i/>
        </w:rPr>
        <w:t>Boards</w:t>
      </w:r>
      <w:r>
        <w:t>” means, collectively, the District Board and the MIDA Board.</w:t>
      </w:r>
    </w:p>
    <w:p w14:paraId="55EA5080" w14:textId="0D53ECCF" w:rsidR="00911188" w:rsidRDefault="00911188" w:rsidP="00911188">
      <w:pPr>
        <w:pStyle w:val="BodyText"/>
      </w:pPr>
      <w:r>
        <w:t>“</w:t>
      </w:r>
      <w:r w:rsidRPr="0002430C">
        <w:rPr>
          <w:i/>
        </w:rPr>
        <w:t>Bond Trustee</w:t>
      </w:r>
      <w:r>
        <w:t xml:space="preserve">” means (a) with respect to the </w:t>
      </w:r>
      <w:r w:rsidR="00FC7E3F">
        <w:t>Bonds</w:t>
      </w:r>
      <w:r>
        <w:t xml:space="preserve">, </w:t>
      </w:r>
      <w:r w:rsidR="007F1BA7" w:rsidRPr="007F1BA7">
        <w:t>U.S. Bank National Association</w:t>
      </w:r>
      <w:r>
        <w:t>, or any successor thereof and, (b) with respect to any other District Obligation, the trustee, paying agent, custodian or other administrative agent acting as such with respect to the applicable District Obligation under the applicable Indenture.</w:t>
      </w:r>
    </w:p>
    <w:p w14:paraId="5C037019" w14:textId="7FD00037" w:rsidR="00911188" w:rsidRDefault="00911188" w:rsidP="00911188">
      <w:pPr>
        <w:pStyle w:val="BodyText"/>
      </w:pPr>
      <w:r>
        <w:t>“</w:t>
      </w:r>
      <w:r w:rsidRPr="0002430C">
        <w:rPr>
          <w:i/>
        </w:rPr>
        <w:t>Bondholders</w:t>
      </w:r>
      <w:r>
        <w:t>” means the registered owners from time to time of the District Obligations.</w:t>
      </w:r>
    </w:p>
    <w:p w14:paraId="0DCE441E" w14:textId="315183AD" w:rsidR="00FC7E3F" w:rsidRDefault="00FC7E3F" w:rsidP="00911188">
      <w:pPr>
        <w:pStyle w:val="BodyText"/>
      </w:pPr>
      <w:r w:rsidRPr="008117AE">
        <w:t>“</w:t>
      </w:r>
      <w:r w:rsidRPr="008117AE">
        <w:rPr>
          <w:i/>
        </w:rPr>
        <w:t>Bonds</w:t>
      </w:r>
      <w:r w:rsidRPr="008117AE">
        <w:t>” means</w:t>
      </w:r>
      <w:r>
        <w:t xml:space="preserve"> the District’s Limited Tax and Tax Allocation Revenue Bonds, Series </w:t>
      </w:r>
      <w:r w:rsidR="00E919F1">
        <w:t>2024</w:t>
      </w:r>
      <w:r>
        <w:t>, in the aggregate principal amount of $</w:t>
      </w:r>
      <w:r w:rsidR="00E919F1">
        <w:t>[PAR]</w:t>
      </w:r>
      <w:r w:rsidRPr="008117AE">
        <w:t>.</w:t>
      </w:r>
    </w:p>
    <w:p w14:paraId="7BD1A0DA" w14:textId="02BFA94B" w:rsidR="00B95043" w:rsidRPr="00B95043" w:rsidRDefault="00B95043" w:rsidP="00911188">
      <w:pPr>
        <w:pStyle w:val="BodyText"/>
      </w:pPr>
      <w:r>
        <w:t>“</w:t>
      </w:r>
      <w:r>
        <w:rPr>
          <w:i/>
        </w:rPr>
        <w:t>Consent Party</w:t>
      </w:r>
      <w:r>
        <w:t xml:space="preserve">” means any Consent Party under the Indenture and any similar party under </w:t>
      </w:r>
      <w:r w:rsidRPr="008B0A48">
        <w:rPr>
          <w:szCs w:val="24"/>
        </w:rPr>
        <w:t xml:space="preserve">any resolution, </w:t>
      </w:r>
      <w:r>
        <w:rPr>
          <w:szCs w:val="24"/>
        </w:rPr>
        <w:t xml:space="preserve">pledge agreement, </w:t>
      </w:r>
      <w:r w:rsidRPr="008B0A48">
        <w:rPr>
          <w:szCs w:val="24"/>
        </w:rPr>
        <w:t>indenture, or other document relating to the issuance of Parity Bonds</w:t>
      </w:r>
      <w:r>
        <w:rPr>
          <w:szCs w:val="24"/>
        </w:rPr>
        <w:t>.</w:t>
      </w:r>
    </w:p>
    <w:p w14:paraId="0EC70318" w14:textId="3C1AF8DD" w:rsidR="00911188" w:rsidRDefault="00911188" w:rsidP="00911188">
      <w:pPr>
        <w:pStyle w:val="BodyText"/>
      </w:pPr>
      <w:r>
        <w:t>“</w:t>
      </w:r>
      <w:r w:rsidRPr="00227B1B">
        <w:rPr>
          <w:i/>
        </w:rPr>
        <w:t>County</w:t>
      </w:r>
      <w:r>
        <w:t xml:space="preserve">” means </w:t>
      </w:r>
      <w:r w:rsidR="00E919F1">
        <w:t>Utah</w:t>
      </w:r>
      <w:r>
        <w:t xml:space="preserve"> County, Utah.</w:t>
      </w:r>
    </w:p>
    <w:p w14:paraId="72DAB413" w14:textId="64044908" w:rsidR="00D82CB7" w:rsidRPr="00D82CB7" w:rsidRDefault="00D82CB7" w:rsidP="00911188">
      <w:pPr>
        <w:pStyle w:val="BodyText"/>
      </w:pPr>
      <w:r>
        <w:t>“</w:t>
      </w:r>
      <w:r>
        <w:rPr>
          <w:i/>
        </w:rPr>
        <w:t>County Interlocal Agreement</w:t>
      </w:r>
      <w:r>
        <w:t xml:space="preserve">” means </w:t>
      </w:r>
      <w:r w:rsidRPr="00D82CB7">
        <w:t xml:space="preserve">the Interlocal Cooperation Agreement between MIDA and </w:t>
      </w:r>
      <w:r w:rsidR="00E919F1">
        <w:t>the County</w:t>
      </w:r>
      <w:r w:rsidRPr="00D82CB7">
        <w:t xml:space="preserve">, dated December </w:t>
      </w:r>
      <w:r w:rsidR="00E919F1">
        <w:t>1</w:t>
      </w:r>
      <w:r w:rsidRPr="00D82CB7">
        <w:t>, 20</w:t>
      </w:r>
      <w:r w:rsidR="00E919F1">
        <w:t>23,</w:t>
      </w:r>
      <w:r w:rsidRPr="00D82CB7">
        <w:t xml:space="preserve"> as may be amended in the future from time to time.</w:t>
      </w:r>
    </w:p>
    <w:p w14:paraId="5D27C0A0" w14:textId="63E45DDA" w:rsidR="00911188" w:rsidRDefault="00911188" w:rsidP="00911188">
      <w:pPr>
        <w:pStyle w:val="BodyText"/>
      </w:pPr>
      <w:r>
        <w:t>“</w:t>
      </w:r>
      <w:r>
        <w:rPr>
          <w:i/>
        </w:rPr>
        <w:t>District</w:t>
      </w:r>
      <w:r>
        <w:t xml:space="preserve">” means the </w:t>
      </w:r>
      <w:r w:rsidR="005809C6">
        <w:t>MIDA Mountain Veterans Program</w:t>
      </w:r>
      <w:r w:rsidR="00025C93">
        <w:t xml:space="preserve"> Public</w:t>
      </w:r>
      <w:r w:rsidR="006161CB">
        <w:t xml:space="preserve"> Infrastructure District</w:t>
      </w:r>
      <w:r>
        <w:t>.</w:t>
      </w:r>
    </w:p>
    <w:p w14:paraId="2E472078" w14:textId="3E37D1F1" w:rsidR="00911188" w:rsidRDefault="00911188" w:rsidP="00911188">
      <w:pPr>
        <w:pStyle w:val="BodyText"/>
      </w:pPr>
      <w:r w:rsidRPr="005F4C6C">
        <w:t>“</w:t>
      </w:r>
      <w:r>
        <w:rPr>
          <w:i/>
        </w:rPr>
        <w:t>District</w:t>
      </w:r>
      <w:r w:rsidRPr="005F4C6C">
        <w:rPr>
          <w:i/>
        </w:rPr>
        <w:t xml:space="preserve"> Act</w:t>
      </w:r>
      <w:r w:rsidRPr="005F4C6C">
        <w:t>” means, collectively, the Local District Act, Title 17B, Limited Purpose Local Government Entities - Local Districts and the Public Infrastructure District Act, Title 17D, Chapter 4.</w:t>
      </w:r>
    </w:p>
    <w:p w14:paraId="79B56D30" w14:textId="21A21028" w:rsidR="00911188" w:rsidRDefault="00911188" w:rsidP="00911188">
      <w:pPr>
        <w:pStyle w:val="BodyText"/>
      </w:pPr>
      <w:r>
        <w:t>“</w:t>
      </w:r>
      <w:r>
        <w:rPr>
          <w:i/>
        </w:rPr>
        <w:t>District</w:t>
      </w:r>
      <w:r w:rsidRPr="0002430C">
        <w:rPr>
          <w:i/>
        </w:rPr>
        <w:t xml:space="preserve"> Board</w:t>
      </w:r>
      <w:r>
        <w:t xml:space="preserve">” means the Board of </w:t>
      </w:r>
      <w:r w:rsidR="00D114D2">
        <w:t>Trustees</w:t>
      </w:r>
      <w:r>
        <w:t xml:space="preserve"> of the District.</w:t>
      </w:r>
    </w:p>
    <w:p w14:paraId="4390340E" w14:textId="1A418023" w:rsidR="00911188" w:rsidRDefault="00911188" w:rsidP="00911188">
      <w:pPr>
        <w:pStyle w:val="BodyText"/>
      </w:pPr>
      <w:r>
        <w:lastRenderedPageBreak/>
        <w:t>“</w:t>
      </w:r>
      <w:r>
        <w:rPr>
          <w:i/>
        </w:rPr>
        <w:t>District</w:t>
      </w:r>
      <w:r w:rsidRPr="0002430C">
        <w:rPr>
          <w:i/>
        </w:rPr>
        <w:t xml:space="preserve"> Obligations</w:t>
      </w:r>
      <w:r>
        <w:t>” means, collectively, all of the following, to the extent issued to finance</w:t>
      </w:r>
      <w:r w:rsidR="001C0312">
        <w:t>,</w:t>
      </w:r>
      <w:r>
        <w:t xml:space="preserve"> refinance</w:t>
      </w:r>
      <w:r w:rsidR="001C0312">
        <w:t>, or reimburse the costs of</w:t>
      </w:r>
      <w:r>
        <w:t xml:space="preserve"> the Project: (a) the </w:t>
      </w:r>
      <w:r w:rsidR="00FC7E3F">
        <w:t>Bonds</w:t>
      </w:r>
      <w:r>
        <w:t xml:space="preserve">; (b) any </w:t>
      </w:r>
      <w:r w:rsidR="007A0DA7">
        <w:t>Parity Bonds</w:t>
      </w:r>
      <w:r>
        <w:t>; and (c) any Additional Subordinate Obligations.</w:t>
      </w:r>
    </w:p>
    <w:p w14:paraId="0E29C878" w14:textId="4DE1CB2B" w:rsidR="00911188" w:rsidRDefault="00911188" w:rsidP="00911188">
      <w:pPr>
        <w:pStyle w:val="BodyText"/>
      </w:pPr>
      <w:r>
        <w:t>“</w:t>
      </w:r>
      <w:r w:rsidRPr="0002430C">
        <w:rPr>
          <w:i/>
        </w:rPr>
        <w:t>Effective Date</w:t>
      </w:r>
      <w:r>
        <w:t xml:space="preserve">” means the date on which </w:t>
      </w:r>
      <w:r w:rsidR="00E919F1">
        <w:t>the District</w:t>
      </w:r>
      <w:r>
        <w:t xml:space="preserve"> issues the </w:t>
      </w:r>
      <w:r w:rsidR="00FC7E3F">
        <w:t>Bonds</w:t>
      </w:r>
      <w:r>
        <w:t>.</w:t>
      </w:r>
    </w:p>
    <w:p w14:paraId="2CF8B491" w14:textId="77777777" w:rsidR="006F5740" w:rsidRPr="006F5740" w:rsidRDefault="006F5740" w:rsidP="006F5740">
      <w:pPr>
        <w:pStyle w:val="BodyText"/>
      </w:pPr>
      <w:r w:rsidRPr="006F5740">
        <w:t>“</w:t>
      </w:r>
      <w:r w:rsidRPr="006F5740">
        <w:rPr>
          <w:i/>
        </w:rPr>
        <w:t>Fiscal Year</w:t>
      </w:r>
      <w:r w:rsidRPr="006F5740">
        <w:t>” means, with respect to both MIDA and the District, the period commencing on July 1 of the applicable year and continuing through and including June 30 of the same year, or any other fiscal year adopted or required in accordance with applicable law.</w:t>
      </w:r>
    </w:p>
    <w:p w14:paraId="12D3C2F9" w14:textId="0FF14980" w:rsidR="00911188" w:rsidRDefault="00911188" w:rsidP="00911188">
      <w:pPr>
        <w:pStyle w:val="BodyText"/>
      </w:pPr>
      <w:r>
        <w:t>“</w:t>
      </w:r>
      <w:r>
        <w:rPr>
          <w:i/>
        </w:rPr>
        <w:t>Governing Document</w:t>
      </w:r>
      <w:r>
        <w:t xml:space="preserve">” means the Governing Documents for the District approved by the MIDA Board on </w:t>
      </w:r>
      <w:r w:rsidR="00E134CF">
        <w:t>April 2, 2024</w:t>
      </w:r>
      <w:r>
        <w:t>.</w:t>
      </w:r>
    </w:p>
    <w:p w14:paraId="436EF6B6" w14:textId="027EA61C" w:rsidR="006751CB" w:rsidRDefault="006751CB" w:rsidP="00911188">
      <w:pPr>
        <w:pStyle w:val="BodyText"/>
      </w:pPr>
      <w:r>
        <w:t>“</w:t>
      </w:r>
      <w:r w:rsidRPr="00512A30">
        <w:rPr>
          <w:i/>
          <w:iCs/>
        </w:rPr>
        <w:t>GRAMA Act</w:t>
      </w:r>
      <w:r>
        <w:t xml:space="preserve">” means </w:t>
      </w:r>
      <w:r w:rsidRPr="006751CB">
        <w:t>Title 63G, Chapter 2, Utah Code</w:t>
      </w:r>
      <w:r>
        <w:t>,</w:t>
      </w:r>
      <w:r w:rsidRPr="006751CB">
        <w:t xml:space="preserve"> </w:t>
      </w:r>
      <w:r>
        <w:t xml:space="preserve">the </w:t>
      </w:r>
      <w:r w:rsidRPr="006751CB">
        <w:t>Government Records Access and Management Act</w:t>
      </w:r>
      <w:r>
        <w:t>.</w:t>
      </w:r>
    </w:p>
    <w:p w14:paraId="60EB8978" w14:textId="6EA4FD1F" w:rsidR="00911188" w:rsidRDefault="00911188" w:rsidP="00911188">
      <w:pPr>
        <w:pStyle w:val="BodyText"/>
      </w:pPr>
      <w:r>
        <w:t>“</w:t>
      </w:r>
      <w:r w:rsidRPr="00C20FC0">
        <w:rPr>
          <w:i/>
        </w:rPr>
        <w:t>Indenture</w:t>
      </w:r>
      <w:r>
        <w:t xml:space="preserve">” means the </w:t>
      </w:r>
      <w:r w:rsidR="00D114D2">
        <w:t xml:space="preserve">Indenture of Trust between the District and the Trustee, dated </w:t>
      </w:r>
      <w:r w:rsidR="00E134CF">
        <w:t>[Indenture Month] 1, 2024</w:t>
      </w:r>
      <w:r w:rsidR="00D114D2">
        <w:t>,</w:t>
      </w:r>
      <w:r>
        <w:t xml:space="preserve"> and any supplemental indentures thereto.</w:t>
      </w:r>
    </w:p>
    <w:p w14:paraId="310EA87F" w14:textId="76332065" w:rsidR="00911188" w:rsidRDefault="00911188" w:rsidP="00911188">
      <w:pPr>
        <w:pStyle w:val="BodyText"/>
      </w:pPr>
      <w:r>
        <w:t>“</w:t>
      </w:r>
      <w:r>
        <w:rPr>
          <w:i/>
        </w:rPr>
        <w:t>MIDA</w:t>
      </w:r>
      <w:r>
        <w:t xml:space="preserve">” means </w:t>
      </w:r>
      <w:r w:rsidRPr="005F4C6C">
        <w:t>Military Installation Development Authority</w:t>
      </w:r>
      <w:r>
        <w:t>.</w:t>
      </w:r>
    </w:p>
    <w:p w14:paraId="362DD48A" w14:textId="726F92DF" w:rsidR="00CD02D8" w:rsidRPr="00D92895" w:rsidRDefault="00CD02D8" w:rsidP="00CD02D8">
      <w:pPr>
        <w:pStyle w:val="BodyText"/>
      </w:pPr>
      <w:r>
        <w:t>“</w:t>
      </w:r>
      <w:r w:rsidRPr="00D92895">
        <w:rPr>
          <w:i/>
        </w:rPr>
        <w:t>MIDA Accommodations Tax</w:t>
      </w:r>
      <w:r>
        <w:t xml:space="preserve">” means </w:t>
      </w:r>
      <w:r w:rsidRPr="00D92895">
        <w:t xml:space="preserve">a tax levied </w:t>
      </w:r>
      <w:r>
        <w:t xml:space="preserve">by MIDA within the boundaries of the District </w:t>
      </w:r>
      <w:r w:rsidRPr="00D92895">
        <w:t xml:space="preserve">pursuant to </w:t>
      </w:r>
      <w:r>
        <w:t xml:space="preserve">Section </w:t>
      </w:r>
      <w:r w:rsidRPr="00D92895">
        <w:t>63H-1-205 of the MIDA Act, as such</w:t>
      </w:r>
      <w:r>
        <w:t xml:space="preserve"> </w:t>
      </w:r>
      <w:r w:rsidRPr="00D92895">
        <w:t>section may be amended, superseded or replaced from time to time</w:t>
      </w:r>
      <w:r>
        <w:t>.</w:t>
      </w:r>
    </w:p>
    <w:p w14:paraId="5CD14EDB" w14:textId="031CE102" w:rsidR="00911188" w:rsidRPr="00A413E6" w:rsidRDefault="00911188" w:rsidP="00911188">
      <w:pPr>
        <w:pStyle w:val="BodyText"/>
      </w:pPr>
      <w:r>
        <w:t>“</w:t>
      </w:r>
      <w:r>
        <w:rPr>
          <w:i/>
        </w:rPr>
        <w:t>MIDA Act</w:t>
      </w:r>
      <w:r>
        <w:t xml:space="preserve">” means the </w:t>
      </w:r>
      <w:r w:rsidRPr="00F1036D">
        <w:t xml:space="preserve">Military Installation Development Authority Act, Title 63H, </w:t>
      </w:r>
      <w:r>
        <w:t xml:space="preserve">Chapter 1, </w:t>
      </w:r>
      <w:r w:rsidRPr="00F1036D">
        <w:t>Utah Code</w:t>
      </w:r>
      <w:r>
        <w:t>.</w:t>
      </w:r>
    </w:p>
    <w:p w14:paraId="64CB1C5F" w14:textId="66B468D8" w:rsidR="00911188" w:rsidRDefault="00911188" w:rsidP="00911188">
      <w:pPr>
        <w:pStyle w:val="BodyText"/>
      </w:pPr>
      <w:r>
        <w:t>“</w:t>
      </w:r>
      <w:r>
        <w:rPr>
          <w:i/>
        </w:rPr>
        <w:t>MIDA</w:t>
      </w:r>
      <w:r w:rsidRPr="0002430C">
        <w:rPr>
          <w:i/>
        </w:rPr>
        <w:t xml:space="preserve"> Board</w:t>
      </w:r>
      <w:r>
        <w:t>” means the Board of MIDA.</w:t>
      </w:r>
    </w:p>
    <w:p w14:paraId="01C12E5C" w14:textId="6843FD87" w:rsidR="00E94DD6" w:rsidRDefault="00E94DD6" w:rsidP="00E94DD6">
      <w:pPr>
        <w:pStyle w:val="BodyText"/>
      </w:pPr>
      <w:r>
        <w:t>“</w:t>
      </w:r>
      <w:r w:rsidRPr="00E37766">
        <w:rPr>
          <w:i/>
          <w:iCs/>
        </w:rPr>
        <w:t>MIDA Taxes</w:t>
      </w:r>
      <w:r>
        <w:t xml:space="preserve">” means, collectively the MIDA Accommodations Tax, </w:t>
      </w:r>
      <w:r w:rsidRPr="00E94DD6">
        <w:t xml:space="preserve">the </w:t>
      </w:r>
      <w:r w:rsidR="00E37766">
        <w:t>Point of Sale Local Sales and Use Taxes</w:t>
      </w:r>
      <w:r w:rsidRPr="00E94DD6">
        <w:t>, the Resort Communities Taxes, the Municipal Energy Taxes, the Telecommunications Taxes</w:t>
      </w:r>
      <w:r w:rsidR="005279CE">
        <w:t>, and the Pre-CO Fee</w:t>
      </w:r>
      <w:r>
        <w:t>.</w:t>
      </w:r>
    </w:p>
    <w:p w14:paraId="1B57C830" w14:textId="4EF5C69A" w:rsidR="00E37766" w:rsidRPr="00E37766" w:rsidRDefault="00E37766" w:rsidP="000F1E2B">
      <w:pPr>
        <w:pStyle w:val="BodyText"/>
      </w:pPr>
      <w:r>
        <w:t>“</w:t>
      </w:r>
      <w:r w:rsidRPr="00E37766">
        <w:rPr>
          <w:i/>
          <w:iCs/>
        </w:rPr>
        <w:t>Municipal Energy Taxes</w:t>
      </w:r>
      <w:r>
        <w:t xml:space="preserve">” means the </w:t>
      </w:r>
      <w:r w:rsidR="000F1E2B" w:rsidRPr="000F1E2B">
        <w:t>municipal energy sales and use tax</w:t>
      </w:r>
      <w:r w:rsidR="000F1E2B">
        <w:t>es imposed by MIDA</w:t>
      </w:r>
      <w:r w:rsidR="000F1E2B" w:rsidRPr="000F1E2B">
        <w:t xml:space="preserve"> under Title 10, Chapter 1, Part 3</w:t>
      </w:r>
      <w:r w:rsidR="000F1E2B">
        <w:t xml:space="preserve">, </w:t>
      </w:r>
      <w:r w:rsidRPr="00E37766">
        <w:t>Utah Code.</w:t>
      </w:r>
    </w:p>
    <w:p w14:paraId="5F0C492B" w14:textId="7DB609A0" w:rsidR="00911188" w:rsidRDefault="00911188" w:rsidP="00911188">
      <w:pPr>
        <w:pStyle w:val="BodyText"/>
      </w:pPr>
      <w:r>
        <w:t>“</w:t>
      </w:r>
      <w:r w:rsidRPr="0002430C">
        <w:rPr>
          <w:i/>
        </w:rPr>
        <w:t>Outstanding</w:t>
      </w:r>
      <w:r>
        <w:t xml:space="preserve">” has the meanings </w:t>
      </w:r>
      <w:r w:rsidR="007A0DA7">
        <w:t>assigned</w:t>
      </w:r>
      <w:r>
        <w:t xml:space="preserve"> to such term in the Indenture.</w:t>
      </w:r>
    </w:p>
    <w:p w14:paraId="3CB22958" w14:textId="3FA83D9F" w:rsidR="007A0DA7" w:rsidRDefault="007A0DA7" w:rsidP="00911188">
      <w:pPr>
        <w:pStyle w:val="BodyText"/>
      </w:pPr>
      <w:r>
        <w:t>“</w:t>
      </w:r>
      <w:r w:rsidRPr="007A0DA7">
        <w:rPr>
          <w:i/>
        </w:rPr>
        <w:t>Parity Bonds</w:t>
      </w:r>
      <w:r>
        <w:t>” has the meanings assigned to such term in the Indenture.</w:t>
      </w:r>
    </w:p>
    <w:p w14:paraId="4CBCB1B2" w14:textId="18C24F49" w:rsidR="00B63C43" w:rsidRPr="00B63C43" w:rsidRDefault="00B63C43" w:rsidP="00911188">
      <w:pPr>
        <w:pStyle w:val="BodyText"/>
      </w:pPr>
      <w:r>
        <w:t>“</w:t>
      </w:r>
      <w:r>
        <w:rPr>
          <w:i/>
        </w:rPr>
        <w:t>Parity TAR Obligations</w:t>
      </w:r>
      <w:r>
        <w:t xml:space="preserve">” </w:t>
      </w:r>
      <w:r w:rsidRPr="00B63C43">
        <w:t>means any bonds, notes, debentures, or other multiple fiscal year financial obligations</w:t>
      </w:r>
      <w:r w:rsidR="008F4168">
        <w:t xml:space="preserve"> issued by MIDA</w:t>
      </w:r>
      <w:r w:rsidRPr="00B63C43">
        <w:t xml:space="preserve"> having a lien upon the </w:t>
      </w:r>
      <w:r>
        <w:t>Tax Allocation Revenues</w:t>
      </w:r>
      <w:r w:rsidRPr="00B63C43">
        <w:t xml:space="preserve"> or any part thereof on parity with the lien thereon of </w:t>
      </w:r>
      <w:r>
        <w:t>this Agreement</w:t>
      </w:r>
      <w:r w:rsidRPr="00B63C43">
        <w:t xml:space="preserve">, and any other obligation secured by a lien on any </w:t>
      </w:r>
      <w:r>
        <w:t>tax allocation revenues</w:t>
      </w:r>
      <w:r w:rsidRPr="00B63C43">
        <w:t xml:space="preserve"> of </w:t>
      </w:r>
      <w:r>
        <w:t>MIDA</w:t>
      </w:r>
      <w:r w:rsidRPr="00B63C43">
        <w:t xml:space="preserve"> and designated by </w:t>
      </w:r>
      <w:r>
        <w:t>MIDA</w:t>
      </w:r>
      <w:r w:rsidRPr="00B63C43">
        <w:t xml:space="preserve">, in the resolutions, indentures, or other documents pursuant to which such obligations are issued, as constituting a Parity </w:t>
      </w:r>
      <w:r>
        <w:t>TAR Obligation</w:t>
      </w:r>
      <w:r w:rsidRPr="00B63C43">
        <w:t xml:space="preserve"> hereunder, provided that such obligations are required to be issued in accordance with the provisions of Section </w:t>
      </w:r>
      <w:r>
        <w:t>2</w:t>
      </w:r>
      <w:r w:rsidRPr="00B63C43">
        <w:t>.0</w:t>
      </w:r>
      <w:r>
        <w:t>9</w:t>
      </w:r>
      <w:r w:rsidRPr="00B63C43">
        <w:t xml:space="preserve"> hereof.  Any Parity </w:t>
      </w:r>
      <w:r>
        <w:t>TAR Obligations</w:t>
      </w:r>
      <w:r w:rsidRPr="00B63C43">
        <w:t xml:space="preserve"> hereafter </w:t>
      </w:r>
      <w:r w:rsidRPr="00B63C43">
        <w:lastRenderedPageBreak/>
        <w:t xml:space="preserve">issued may be issued pursuant to such resolutions, indentures, or other documents as may be determined by </w:t>
      </w:r>
      <w:r>
        <w:t>MIDA</w:t>
      </w:r>
      <w:r w:rsidRPr="00B63C43">
        <w:t xml:space="preserve">, and shall be designated in such resolutions, indentures or other documents as constituting </w:t>
      </w:r>
      <w:r>
        <w:t>Parity TAR Obligations</w:t>
      </w:r>
      <w:r w:rsidRPr="00B63C43">
        <w:t xml:space="preserve"> hereunder.</w:t>
      </w:r>
    </w:p>
    <w:p w14:paraId="755FDC98" w14:textId="1CB0FBE8" w:rsidR="00911188" w:rsidRDefault="00911188" w:rsidP="00911188">
      <w:pPr>
        <w:pStyle w:val="BodyText"/>
      </w:pPr>
      <w:r w:rsidRPr="00FE4F7E">
        <w:t>“</w:t>
      </w:r>
      <w:r w:rsidRPr="00FE4F7E">
        <w:rPr>
          <w:i/>
        </w:rPr>
        <w:t>Payment Obligation</w:t>
      </w:r>
      <w:r w:rsidRPr="00FE4F7E">
        <w:t>” has the meaning assigned to such term in Section 2.0</w:t>
      </w:r>
      <w:r w:rsidR="004B6BA4">
        <w:t>3</w:t>
      </w:r>
      <w:r w:rsidRPr="00FE4F7E">
        <w:t>(a) hereof.</w:t>
      </w:r>
    </w:p>
    <w:p w14:paraId="598F59CF" w14:textId="77777777" w:rsidR="00911188" w:rsidRPr="00874538" w:rsidRDefault="00911188" w:rsidP="00911188">
      <w:pPr>
        <w:pStyle w:val="BodyText"/>
      </w:pPr>
      <w:r>
        <w:t>“</w:t>
      </w:r>
      <w:r w:rsidRPr="00B728CC">
        <w:rPr>
          <w:i/>
        </w:rPr>
        <w:t>Pledged Revenues</w:t>
      </w:r>
      <w:r>
        <w:t xml:space="preserve">” shall have the meaning assigned such term in the Indenture. </w:t>
      </w:r>
    </w:p>
    <w:p w14:paraId="628B3ED2" w14:textId="6E1348F1" w:rsidR="00E94DD6" w:rsidRDefault="00E94DD6" w:rsidP="00911188">
      <w:pPr>
        <w:pStyle w:val="BodyText"/>
      </w:pPr>
      <w:r>
        <w:t>“</w:t>
      </w:r>
      <w:r w:rsidRPr="00E94DD6">
        <w:rPr>
          <w:i/>
          <w:iCs/>
        </w:rPr>
        <w:t>Point of Sale Local Sales and Use Taxes</w:t>
      </w:r>
      <w:r w:rsidRPr="00E94DD6">
        <w:t>”</w:t>
      </w:r>
      <w:r>
        <w:t xml:space="preserve"> means the sales and use taxes </w:t>
      </w:r>
      <w:r w:rsidR="00E37766">
        <w:t xml:space="preserve">collected within the Tax Allocation Area and </w:t>
      </w:r>
      <w:r>
        <w:t xml:space="preserve">distributed to MIDA </w:t>
      </w:r>
      <w:r w:rsidRPr="00E94DD6">
        <w:t xml:space="preserve">under </w:t>
      </w:r>
      <w:bookmarkStart w:id="9" w:name="_Hlk76993649"/>
      <w:r w:rsidR="00E37766">
        <w:t>Section</w:t>
      </w:r>
      <w:r w:rsidR="00E37766" w:rsidRPr="00E37766">
        <w:t xml:space="preserve"> 59-12-205(2)(a)(ii)(B)</w:t>
      </w:r>
      <w:r w:rsidRPr="00E94DD6">
        <w:t>, Utah Code</w:t>
      </w:r>
      <w:bookmarkEnd w:id="9"/>
      <w:r w:rsidR="00E37766">
        <w:t>.</w:t>
      </w:r>
    </w:p>
    <w:p w14:paraId="5586D057" w14:textId="4BBC0055" w:rsidR="005279CE" w:rsidRDefault="005279CE" w:rsidP="00911188">
      <w:pPr>
        <w:pStyle w:val="BodyText"/>
      </w:pPr>
      <w:r>
        <w:t>“</w:t>
      </w:r>
      <w:r w:rsidRPr="005279CE">
        <w:rPr>
          <w:i/>
          <w:iCs/>
        </w:rPr>
        <w:t>Pre-CO Fee</w:t>
      </w:r>
      <w:r>
        <w:t xml:space="preserve">” means the fee imposed by MIDA within the Tax Allocation Area pursuant to Section 63H-1-501(4) of the MIDA Act. </w:t>
      </w:r>
    </w:p>
    <w:p w14:paraId="0BF822AF" w14:textId="354C91EC" w:rsidR="00911188" w:rsidRDefault="00911188" w:rsidP="00911188">
      <w:pPr>
        <w:pStyle w:val="BodyText"/>
      </w:pPr>
      <w:r>
        <w:t>“</w:t>
      </w:r>
      <w:r w:rsidRPr="0002430C">
        <w:rPr>
          <w:i/>
        </w:rPr>
        <w:t>Project</w:t>
      </w:r>
      <w:r>
        <w:t xml:space="preserve">” means the </w:t>
      </w:r>
      <w:r w:rsidRPr="00D84239">
        <w:t>acquisition, construction, or installation of a portion of the public infrastructure</w:t>
      </w:r>
      <w:r w:rsidR="00371AD5">
        <w:t xml:space="preserve"> and improvements</w:t>
      </w:r>
      <w:r w:rsidRPr="00D84239">
        <w:t xml:space="preserve"> as permitted under </w:t>
      </w:r>
      <w:r>
        <w:t>the District</w:t>
      </w:r>
      <w:r w:rsidRPr="00D84239">
        <w:t xml:space="preserve"> Act</w:t>
      </w:r>
      <w:r>
        <w:t xml:space="preserve"> and the MIDA Act.</w:t>
      </w:r>
    </w:p>
    <w:p w14:paraId="350ED452" w14:textId="1A36EE6F" w:rsidR="00F90127" w:rsidRPr="00F90127" w:rsidRDefault="00F90127" w:rsidP="00F90127">
      <w:pPr>
        <w:spacing w:after="240"/>
        <w:ind w:firstLine="720"/>
        <w:rPr>
          <w:szCs w:val="24"/>
        </w:rPr>
      </w:pPr>
      <w:r w:rsidRPr="00F90127">
        <w:rPr>
          <w:szCs w:val="24"/>
        </w:rPr>
        <w:t>“</w:t>
      </w:r>
      <w:r w:rsidRPr="00F90127">
        <w:rPr>
          <w:i/>
          <w:szCs w:val="24"/>
        </w:rPr>
        <w:t>Project Area</w:t>
      </w:r>
      <w:r w:rsidRPr="00F90127">
        <w:rPr>
          <w:szCs w:val="24"/>
        </w:rPr>
        <w:t xml:space="preserve">” means the </w:t>
      </w:r>
      <w:r w:rsidR="00E919F1">
        <w:rPr>
          <w:szCs w:val="24"/>
        </w:rPr>
        <w:t xml:space="preserve">Sundance </w:t>
      </w:r>
      <w:r w:rsidRPr="00F90127">
        <w:rPr>
          <w:szCs w:val="24"/>
        </w:rPr>
        <w:t>Project Area, as described and defined in the Project Area Plan.</w:t>
      </w:r>
    </w:p>
    <w:p w14:paraId="14F42529" w14:textId="31719692" w:rsidR="00F90127" w:rsidRPr="00F90127" w:rsidRDefault="00F90127" w:rsidP="00F90127">
      <w:pPr>
        <w:spacing w:after="240"/>
        <w:ind w:firstLine="720"/>
        <w:rPr>
          <w:szCs w:val="24"/>
        </w:rPr>
      </w:pPr>
      <w:r w:rsidRPr="00F90127">
        <w:rPr>
          <w:szCs w:val="24"/>
        </w:rPr>
        <w:t>“</w:t>
      </w:r>
      <w:r w:rsidRPr="00F90127">
        <w:rPr>
          <w:i/>
          <w:szCs w:val="24"/>
        </w:rPr>
        <w:t>Project Area Plan</w:t>
      </w:r>
      <w:r w:rsidRPr="00F90127">
        <w:rPr>
          <w:szCs w:val="24"/>
        </w:rPr>
        <w:t xml:space="preserve">” means the </w:t>
      </w:r>
      <w:r w:rsidR="00E919F1">
        <w:rPr>
          <w:szCs w:val="24"/>
        </w:rPr>
        <w:t>Sundance Project Area Plan</w:t>
      </w:r>
      <w:r w:rsidRPr="00F90127">
        <w:rPr>
          <w:szCs w:val="24"/>
        </w:rPr>
        <w:t xml:space="preserve"> for the Project Area first approved and adopted by the Board of MIDA on </w:t>
      </w:r>
      <w:r w:rsidR="00E919F1">
        <w:rPr>
          <w:szCs w:val="24"/>
        </w:rPr>
        <w:t>December 19, 2023</w:t>
      </w:r>
      <w:r w:rsidRPr="00F90127">
        <w:rPr>
          <w:szCs w:val="24"/>
        </w:rPr>
        <w:t xml:space="preserve"> and includes any amendment </w:t>
      </w:r>
      <w:r w:rsidR="000C6798">
        <w:rPr>
          <w:szCs w:val="24"/>
        </w:rPr>
        <w:t>of or addition to</w:t>
      </w:r>
      <w:r w:rsidRPr="00F90127">
        <w:rPr>
          <w:szCs w:val="24"/>
        </w:rPr>
        <w:t xml:space="preserve"> said plan</w:t>
      </w:r>
      <w:r w:rsidR="00DE1E88">
        <w:rPr>
          <w:szCs w:val="24"/>
        </w:rPr>
        <w:t>s</w:t>
      </w:r>
      <w:r w:rsidRPr="00F90127">
        <w:rPr>
          <w:szCs w:val="24"/>
        </w:rPr>
        <w:t xml:space="preserve"> hereafter made pursuant to law.</w:t>
      </w:r>
    </w:p>
    <w:p w14:paraId="10C535D6" w14:textId="27C6F693" w:rsidR="00A6751E" w:rsidRPr="00A6751E" w:rsidRDefault="00A6751E" w:rsidP="00A6751E">
      <w:pPr>
        <w:pStyle w:val="BodyText"/>
      </w:pPr>
      <w:r w:rsidRPr="00A6751E">
        <w:t>“</w:t>
      </w:r>
      <w:r w:rsidRPr="00A6751E">
        <w:rPr>
          <w:i/>
        </w:rPr>
        <w:t xml:space="preserve">Property Tax </w:t>
      </w:r>
      <w:r>
        <w:rPr>
          <w:i/>
        </w:rPr>
        <w:t>Allocation</w:t>
      </w:r>
      <w:r>
        <w:t>” means 75% of the Incremental Property Taxes</w:t>
      </w:r>
      <w:r w:rsidRPr="00A6751E">
        <w:t xml:space="preserve">. </w:t>
      </w:r>
    </w:p>
    <w:p w14:paraId="1C3DD7E0" w14:textId="5307E48D" w:rsidR="00A6751E" w:rsidRPr="00A6751E" w:rsidRDefault="00EE1727" w:rsidP="00A6751E">
      <w:pPr>
        <w:pStyle w:val="BodyText"/>
      </w:pPr>
      <w:r>
        <w:t>[</w:t>
      </w:r>
      <w:r w:rsidR="00A6751E" w:rsidRPr="00A6751E">
        <w:t>“</w:t>
      </w:r>
      <w:r w:rsidR="0095751C" w:rsidRPr="0095751C">
        <w:rPr>
          <w:i/>
          <w:iCs/>
        </w:rPr>
        <w:t xml:space="preserve">District </w:t>
      </w:r>
      <w:r w:rsidR="00A6751E" w:rsidRPr="00A6751E">
        <w:rPr>
          <w:i/>
        </w:rPr>
        <w:t>Property Tax Revenues</w:t>
      </w:r>
      <w:r w:rsidR="00A6751E" w:rsidRPr="00A6751E">
        <w:t>” shall have the meaning assigned such term in the Indenture.</w:t>
      </w:r>
      <w:r>
        <w:t>]</w:t>
      </w:r>
      <w:r w:rsidR="00A6751E" w:rsidRPr="00A6751E">
        <w:t xml:space="preserve"> </w:t>
      </w:r>
    </w:p>
    <w:p w14:paraId="54D28778" w14:textId="27FE0FFC" w:rsidR="00E37766" w:rsidRDefault="00E37766" w:rsidP="00911188">
      <w:pPr>
        <w:pStyle w:val="BodyText"/>
      </w:pPr>
      <w:r>
        <w:t>“</w:t>
      </w:r>
      <w:r w:rsidRPr="00E37766">
        <w:rPr>
          <w:i/>
          <w:iCs/>
        </w:rPr>
        <w:t>Resort Communities Tax</w:t>
      </w:r>
      <w:r>
        <w:rPr>
          <w:i/>
          <w:iCs/>
        </w:rPr>
        <w:t>es</w:t>
      </w:r>
      <w:r>
        <w:t>” means the resort communities taxes imposed by MIDA pursuant to Title 10, Chapter 1, Part 3, Utah Code.</w:t>
      </w:r>
    </w:p>
    <w:p w14:paraId="1039C9C8" w14:textId="6034634E" w:rsidR="00911188" w:rsidRDefault="00911188" w:rsidP="00911188">
      <w:pPr>
        <w:pStyle w:val="BodyText"/>
      </w:pPr>
      <w:r>
        <w:t>“</w:t>
      </w:r>
      <w:r w:rsidRPr="0002430C">
        <w:rPr>
          <w:i/>
        </w:rPr>
        <w:t>State</w:t>
      </w:r>
      <w:r>
        <w:t>” means the State of Utah.</w:t>
      </w:r>
    </w:p>
    <w:p w14:paraId="13FEBD33" w14:textId="1C7EF9C1" w:rsidR="00911188" w:rsidRDefault="00911188" w:rsidP="00911188">
      <w:pPr>
        <w:pStyle w:val="BodyText"/>
      </w:pPr>
      <w:r>
        <w:t>“</w:t>
      </w:r>
      <w:r w:rsidRPr="0002430C">
        <w:rPr>
          <w:i/>
        </w:rPr>
        <w:t>Subordinate Obligation</w:t>
      </w:r>
      <w:r w:rsidR="007A0DA7">
        <w:rPr>
          <w:i/>
        </w:rPr>
        <w:t>s</w:t>
      </w:r>
      <w:r>
        <w:t xml:space="preserve">” </w:t>
      </w:r>
      <w:r w:rsidR="007A0DA7">
        <w:t>shall have the meaning assigned such term in the Indenture</w:t>
      </w:r>
      <w:r>
        <w:t>.</w:t>
      </w:r>
    </w:p>
    <w:p w14:paraId="591159CE" w14:textId="5C8830B6" w:rsidR="008F4168" w:rsidRPr="008F4168" w:rsidRDefault="008F4168" w:rsidP="008F4168">
      <w:pPr>
        <w:spacing w:after="240"/>
        <w:ind w:firstLine="720"/>
        <w:rPr>
          <w:szCs w:val="24"/>
        </w:rPr>
      </w:pPr>
      <w:r w:rsidRPr="008F4168">
        <w:rPr>
          <w:szCs w:val="24"/>
        </w:rPr>
        <w:t>“</w:t>
      </w:r>
      <w:r w:rsidRPr="008F4168">
        <w:rPr>
          <w:i/>
          <w:szCs w:val="24"/>
        </w:rPr>
        <w:t xml:space="preserve">Subordinate </w:t>
      </w:r>
      <w:r>
        <w:rPr>
          <w:i/>
          <w:szCs w:val="24"/>
        </w:rPr>
        <w:t xml:space="preserve">TAR </w:t>
      </w:r>
      <w:r w:rsidRPr="008F4168">
        <w:rPr>
          <w:i/>
          <w:szCs w:val="24"/>
        </w:rPr>
        <w:t>Obligations</w:t>
      </w:r>
      <w:r w:rsidRPr="008F4168">
        <w:rPr>
          <w:szCs w:val="24"/>
        </w:rPr>
        <w:t xml:space="preserve">” means any bonds, notes, debentures, or other multiple fiscal year financial obligations </w:t>
      </w:r>
      <w:r>
        <w:rPr>
          <w:szCs w:val="24"/>
        </w:rPr>
        <w:t xml:space="preserve">issued by MIDA </w:t>
      </w:r>
      <w:r w:rsidRPr="008F4168">
        <w:rPr>
          <w:szCs w:val="24"/>
        </w:rPr>
        <w:t xml:space="preserve">having a lien upon the </w:t>
      </w:r>
      <w:r>
        <w:rPr>
          <w:szCs w:val="24"/>
        </w:rPr>
        <w:t>Tax Allocation Revenues</w:t>
      </w:r>
      <w:r w:rsidRPr="008F4168">
        <w:rPr>
          <w:szCs w:val="24"/>
        </w:rPr>
        <w:t xml:space="preserve"> or any part thereof junior and subordinate to the lien thereon of the </w:t>
      </w:r>
      <w:r>
        <w:rPr>
          <w:szCs w:val="24"/>
        </w:rPr>
        <w:t>District Obligations</w:t>
      </w:r>
      <w:r w:rsidRPr="008F4168">
        <w:rPr>
          <w:szCs w:val="24"/>
        </w:rPr>
        <w:t xml:space="preserve">, and any other obligation secured by a lien on any </w:t>
      </w:r>
      <w:r>
        <w:rPr>
          <w:szCs w:val="24"/>
        </w:rPr>
        <w:t xml:space="preserve">tax allocation revenues of MIDA </w:t>
      </w:r>
      <w:r w:rsidRPr="008F4168">
        <w:rPr>
          <w:szCs w:val="24"/>
        </w:rPr>
        <w:t xml:space="preserve">and designated by </w:t>
      </w:r>
      <w:r>
        <w:rPr>
          <w:szCs w:val="24"/>
        </w:rPr>
        <w:t>MIDA</w:t>
      </w:r>
      <w:r w:rsidRPr="008F4168">
        <w:rPr>
          <w:szCs w:val="24"/>
        </w:rPr>
        <w:t xml:space="preserve">, in the resolutions, indentures, or other documents pursuant to which such obligations are issued, as constituting a Subordinate </w:t>
      </w:r>
      <w:r>
        <w:rPr>
          <w:szCs w:val="24"/>
        </w:rPr>
        <w:t xml:space="preserve">TAR </w:t>
      </w:r>
      <w:r w:rsidRPr="008F4168">
        <w:rPr>
          <w:szCs w:val="24"/>
        </w:rPr>
        <w:t xml:space="preserve">Obligation hereunder, provided that such obligations are required to be issued in accordance with the provisions of Section </w:t>
      </w:r>
      <w:r>
        <w:rPr>
          <w:szCs w:val="24"/>
        </w:rPr>
        <w:t>2</w:t>
      </w:r>
      <w:r w:rsidRPr="008F4168">
        <w:rPr>
          <w:szCs w:val="24"/>
        </w:rPr>
        <w:t>.0</w:t>
      </w:r>
      <w:r>
        <w:rPr>
          <w:szCs w:val="24"/>
        </w:rPr>
        <w:t>9</w:t>
      </w:r>
      <w:r w:rsidR="00497B43">
        <w:rPr>
          <w:szCs w:val="24"/>
        </w:rPr>
        <w:t xml:space="preserve"> hereof. Any Subordinate</w:t>
      </w:r>
      <w:r w:rsidR="000B3CE2">
        <w:rPr>
          <w:szCs w:val="24"/>
        </w:rPr>
        <w:t xml:space="preserve"> </w:t>
      </w:r>
      <w:r>
        <w:rPr>
          <w:szCs w:val="24"/>
        </w:rPr>
        <w:t xml:space="preserve">TAR </w:t>
      </w:r>
      <w:r w:rsidRPr="008F4168">
        <w:rPr>
          <w:szCs w:val="24"/>
        </w:rPr>
        <w:t xml:space="preserve">Obligations hereafter issued may be issued pursuant to such resolutions, indentures, or other documents as may be determined by </w:t>
      </w:r>
      <w:r>
        <w:rPr>
          <w:szCs w:val="24"/>
        </w:rPr>
        <w:t>MIDA</w:t>
      </w:r>
      <w:r w:rsidRPr="008F4168">
        <w:rPr>
          <w:szCs w:val="24"/>
        </w:rPr>
        <w:t>.</w:t>
      </w:r>
    </w:p>
    <w:p w14:paraId="4E4024C6" w14:textId="4BA9A121" w:rsidR="00F90127" w:rsidRPr="00F90127" w:rsidRDefault="00F90127" w:rsidP="00911188">
      <w:pPr>
        <w:pStyle w:val="BodyText"/>
      </w:pPr>
      <w:r>
        <w:lastRenderedPageBreak/>
        <w:t>“</w:t>
      </w:r>
      <w:r>
        <w:rPr>
          <w:i/>
        </w:rPr>
        <w:t>Tax Allocation Area</w:t>
      </w:r>
      <w:r>
        <w:t xml:space="preserve">” means </w:t>
      </w:r>
      <w:r w:rsidR="00E919F1">
        <w:t>the property within the Project Area,</w:t>
      </w:r>
      <w:r>
        <w:t xml:space="preserve"> as more fully described by the property descriptions found in </w:t>
      </w:r>
      <w:r w:rsidRPr="00F90127">
        <w:rPr>
          <w:u w:val="single"/>
        </w:rPr>
        <w:t>Exhibit A</w:t>
      </w:r>
      <w:r>
        <w:t xml:space="preserve"> attached hereto.</w:t>
      </w:r>
    </w:p>
    <w:p w14:paraId="063E92B5" w14:textId="72FA095A" w:rsidR="00F90127" w:rsidRDefault="00911188" w:rsidP="00911188">
      <w:pPr>
        <w:pStyle w:val="BodyText"/>
      </w:pPr>
      <w:r w:rsidRPr="00EE1727">
        <w:t>“</w:t>
      </w:r>
      <w:r w:rsidRPr="00EE1727">
        <w:rPr>
          <w:i/>
        </w:rPr>
        <w:t>Tax Allocation Revenues</w:t>
      </w:r>
      <w:r w:rsidRPr="00EE1727">
        <w:t xml:space="preserve">” </w:t>
      </w:r>
      <w:r w:rsidR="007A0DA7" w:rsidRPr="00EE1727">
        <w:t>means</w:t>
      </w:r>
      <w:r w:rsidR="004F1F79" w:rsidRPr="00EE1727">
        <w:t xml:space="preserve"> </w:t>
      </w:r>
      <w:r w:rsidR="002D210C" w:rsidRPr="002D210C">
        <w:t>that portion of property tax increment or property tax allocation from property taxes levied upon taxable property in the Tax Allocation Area and other sales and use taxes and fees generated within the Tax Allocation Area and deposited to the “Development Fund</w:t>
      </w:r>
      <w:r w:rsidR="002D210C">
        <w:t>” described in the Tax Sharing Agreement and the County Interlocal Agreement</w:t>
      </w:r>
      <w:r w:rsidR="00EE1727" w:rsidRPr="00EE1727">
        <w:t xml:space="preserve">, </w:t>
      </w:r>
      <w:r w:rsidR="002D210C">
        <w:t>[</w:t>
      </w:r>
      <w:r w:rsidR="00CC38DA" w:rsidRPr="00EE1727">
        <w:t>less any portion thereof applied to the payment of the Administrative Expenses.</w:t>
      </w:r>
      <w:r w:rsidR="002D210C">
        <w:t>]</w:t>
      </w:r>
      <w:r w:rsidR="00CC38DA">
        <w:t xml:space="preserve">  </w:t>
      </w:r>
    </w:p>
    <w:p w14:paraId="236010EE" w14:textId="5B8FF564" w:rsidR="00E37766" w:rsidRDefault="00E37766" w:rsidP="00911188">
      <w:pPr>
        <w:pStyle w:val="BodyText"/>
      </w:pPr>
      <w:r>
        <w:t>“</w:t>
      </w:r>
      <w:r w:rsidRPr="00E37766">
        <w:rPr>
          <w:i/>
          <w:iCs/>
        </w:rPr>
        <w:t>Telecommunications Taxes</w:t>
      </w:r>
      <w:r>
        <w:t xml:space="preserve">” means the </w:t>
      </w:r>
      <w:r w:rsidRPr="00E37766">
        <w:t>telecommunications license tax</w:t>
      </w:r>
      <w:r>
        <w:t>es imposed by MIDA</w:t>
      </w:r>
      <w:r w:rsidRPr="00E37766">
        <w:t xml:space="preserve"> under Title 10, Chapter 1, Part 4, </w:t>
      </w:r>
      <w:r>
        <w:t>Utah Code.</w:t>
      </w:r>
    </w:p>
    <w:p w14:paraId="3E3A52F7" w14:textId="1142782E" w:rsidR="00911188" w:rsidRDefault="00911188" w:rsidP="00911188">
      <w:pPr>
        <w:spacing w:after="240"/>
        <w:ind w:firstLine="720"/>
        <w:rPr>
          <w:szCs w:val="24"/>
          <w:highlight w:val="white"/>
        </w:rPr>
      </w:pPr>
      <w:r w:rsidRPr="00887A34">
        <w:rPr>
          <w:szCs w:val="24"/>
          <w:highlight w:val="white"/>
        </w:rPr>
        <w:t>“</w:t>
      </w:r>
      <w:r w:rsidRPr="00887A34">
        <w:rPr>
          <w:i/>
          <w:szCs w:val="24"/>
          <w:highlight w:val="white"/>
        </w:rPr>
        <w:t>Utah Code</w:t>
      </w:r>
      <w:r w:rsidRPr="00887A34">
        <w:rPr>
          <w:szCs w:val="24"/>
          <w:highlight w:val="white"/>
        </w:rPr>
        <w:t>” means Utah Code Annotated 1953, as amended.</w:t>
      </w:r>
    </w:p>
    <w:p w14:paraId="79A6FD6A" w14:textId="77777777" w:rsidR="00911188" w:rsidRPr="00531CA8" w:rsidRDefault="00911188" w:rsidP="00911188">
      <w:pPr>
        <w:pStyle w:val="ArticleL2"/>
        <w:rPr>
          <w:vanish/>
          <w:specVanish/>
        </w:rPr>
      </w:pPr>
      <w:bookmarkStart w:id="10" w:name="_Toc86150318"/>
      <w:bookmarkStart w:id="11" w:name="_Toc27751694"/>
      <w:r>
        <w:rPr>
          <w:b/>
        </w:rPr>
        <w:t>Construction</w:t>
      </w:r>
      <w:r>
        <w:t>.</w:t>
      </w:r>
      <w:bookmarkEnd w:id="10"/>
    </w:p>
    <w:p w14:paraId="1654CD83" w14:textId="77777777" w:rsidR="00911188" w:rsidRDefault="00911188" w:rsidP="007A0DA7">
      <w:pPr>
        <w:spacing w:after="240"/>
      </w:pPr>
      <w:r>
        <w:t xml:space="preserve">  In this Agreement, </w:t>
      </w:r>
      <w:bookmarkEnd w:id="11"/>
      <w:r>
        <w:t>except where the context by clear implication herein otherwise requires, shall be construed as follows:</w:t>
      </w:r>
    </w:p>
    <w:p w14:paraId="4E5CD3C2" w14:textId="73E4B69C" w:rsidR="00911188" w:rsidRDefault="00911188" w:rsidP="00911188">
      <w:pPr>
        <w:pStyle w:val="ArticleL3"/>
      </w:pPr>
      <w:r>
        <w:t xml:space="preserve">The terms “hereby,” “hereof,” “herein,” “hereto,” “hereunder”, and any similar terms used in this </w:t>
      </w:r>
      <w:r w:rsidR="00E13045">
        <w:t xml:space="preserve">Agreement </w:t>
      </w:r>
      <w:r>
        <w:t xml:space="preserve">shall refer to this </w:t>
      </w:r>
      <w:r w:rsidR="00E13045">
        <w:t>Agreement</w:t>
      </w:r>
      <w:r>
        <w:t xml:space="preserve"> in its entirety unless the context clearly indicates otherwise.</w:t>
      </w:r>
    </w:p>
    <w:p w14:paraId="5A34AA05" w14:textId="77777777" w:rsidR="00911188" w:rsidRDefault="00911188" w:rsidP="00911188">
      <w:pPr>
        <w:pStyle w:val="ArticleL3"/>
      </w:pPr>
      <w:r>
        <w:t>Words in the singular number include the plural, and words in the plural include the singular.</w:t>
      </w:r>
    </w:p>
    <w:p w14:paraId="316B54EA" w14:textId="77777777" w:rsidR="00911188" w:rsidRDefault="00911188" w:rsidP="00911188">
      <w:pPr>
        <w:pStyle w:val="ArticleL3"/>
      </w:pPr>
      <w:r>
        <w:t>Words in the masculine gender include the feminine and the neuter, and when the sense so indicates, words of the neuter gender refer to any gender.</w:t>
      </w:r>
    </w:p>
    <w:p w14:paraId="7DA55957" w14:textId="77777777" w:rsidR="00911188" w:rsidRDefault="00911188" w:rsidP="00911188">
      <w:pPr>
        <w:pStyle w:val="ArticleL3"/>
      </w:pPr>
      <w:r>
        <w:t>Articles, sections, subsections, paragraphs and subparagraphs mentioned by number, letter, or otherwise, correspond to the respective articles, sections, subsections, paragraphs and subparagraphs hereof so numbered or otherwise so designated.</w:t>
      </w:r>
    </w:p>
    <w:p w14:paraId="4B61519F" w14:textId="77777777" w:rsidR="00911188" w:rsidRDefault="00911188" w:rsidP="00911188">
      <w:pPr>
        <w:pStyle w:val="ArticleL3"/>
      </w:pPr>
      <w:r>
        <w:t>The titles or leadlines applied to articles, sections and subsections herein are inserted only as a matter of convenience and ease in reference and in no way define, limit or describe the scope or intent of any provisions of this Agreement.</w:t>
      </w:r>
    </w:p>
    <w:p w14:paraId="6F8513B4" w14:textId="77777777" w:rsidR="00911188" w:rsidRDefault="00911188" w:rsidP="00911188">
      <w:pPr>
        <w:pStyle w:val="ArticleL1"/>
      </w:pPr>
      <w:bookmarkStart w:id="12" w:name="_Toc27751695"/>
      <w:r>
        <w:br/>
      </w:r>
      <w:r>
        <w:br/>
      </w:r>
      <w:bookmarkStart w:id="13" w:name="_Toc86150319"/>
      <w:r>
        <w:t>PAYMENT OBLIGATION</w:t>
      </w:r>
      <w:bookmarkEnd w:id="12"/>
      <w:bookmarkEnd w:id="13"/>
    </w:p>
    <w:p w14:paraId="7615FDB1" w14:textId="77777777" w:rsidR="00911188" w:rsidRPr="00531CA8" w:rsidRDefault="00911188" w:rsidP="00911188">
      <w:pPr>
        <w:pStyle w:val="ArticleL2"/>
        <w:rPr>
          <w:vanish/>
          <w:specVanish/>
        </w:rPr>
      </w:pPr>
      <w:bookmarkStart w:id="14" w:name="_Toc86150320"/>
      <w:bookmarkStart w:id="15" w:name="_Toc27751697"/>
      <w:r w:rsidRPr="0002430C">
        <w:rPr>
          <w:b/>
        </w:rPr>
        <w:t>The Project</w:t>
      </w:r>
      <w:r>
        <w:t>.</w:t>
      </w:r>
      <w:bookmarkEnd w:id="14"/>
    </w:p>
    <w:p w14:paraId="44B26A42" w14:textId="25655C95" w:rsidR="00911188" w:rsidRDefault="00911188" w:rsidP="00911188">
      <w:r>
        <w:t xml:space="preserve">  </w:t>
      </w:r>
      <w:r w:rsidR="004717DD">
        <w:t>The District</w:t>
      </w:r>
      <w:r>
        <w:t xml:space="preserve"> shall issue the </w:t>
      </w:r>
      <w:r w:rsidR="00FC7E3F">
        <w:t>Bonds</w:t>
      </w:r>
      <w:r>
        <w:t xml:space="preserve"> for the purpose of financing</w:t>
      </w:r>
      <w:r w:rsidR="001C0312">
        <w:t xml:space="preserve">, </w:t>
      </w:r>
      <w:r>
        <w:t>refinancing</w:t>
      </w:r>
      <w:r w:rsidR="001C0312">
        <w:t>, and/or reimbursing the costs of</w:t>
      </w:r>
      <w:r>
        <w:t xml:space="preserve"> the Project.  Additional District Obligations may also be issued from time to time, subject to the limitations of the Indenture, for the purpose of financing</w:t>
      </w:r>
      <w:r w:rsidR="001C0312">
        <w:t>, refinancing,</w:t>
      </w:r>
      <w:r>
        <w:t xml:space="preserve"> and/or </w:t>
      </w:r>
      <w:r w:rsidR="001C0312">
        <w:t>reimbursing the costs of</w:t>
      </w:r>
      <w:r>
        <w:t xml:space="preserve"> the Project.  </w:t>
      </w:r>
      <w:r w:rsidR="004717DD">
        <w:t>MIDA</w:t>
      </w:r>
      <w:r>
        <w:t xml:space="preserve"> hereby acknowledges and agrees that the completion of the Project provides benefits to </w:t>
      </w:r>
      <w:r w:rsidR="004717DD">
        <w:t>MIDA</w:t>
      </w:r>
      <w:r>
        <w:t xml:space="preserve">, and in consideration of the issuance of the </w:t>
      </w:r>
      <w:r w:rsidR="00FC7E3F">
        <w:t>Bonds</w:t>
      </w:r>
      <w:r>
        <w:t xml:space="preserve"> by </w:t>
      </w:r>
      <w:r w:rsidR="004717DD">
        <w:t>the District</w:t>
      </w:r>
      <w:r>
        <w:t xml:space="preserve"> for purposes of financing the </w:t>
      </w:r>
      <w:r w:rsidRPr="0062484D">
        <w:t xml:space="preserve">Project, </w:t>
      </w:r>
      <w:r w:rsidR="004717DD">
        <w:t>MIDA</w:t>
      </w:r>
      <w:r w:rsidRPr="0062484D">
        <w:t xml:space="preserve"> agrees to pay the </w:t>
      </w:r>
      <w:r w:rsidR="004717DD">
        <w:t>Tax Allocation Revenues</w:t>
      </w:r>
      <w:r>
        <w:t xml:space="preserve"> to the Bond Trustee on behalf of </w:t>
      </w:r>
      <w:r w:rsidR="004717DD">
        <w:t>the District</w:t>
      </w:r>
      <w:r>
        <w:t xml:space="preserve"> for the purpose of paying and securing the </w:t>
      </w:r>
      <w:r w:rsidR="00FC7E3F">
        <w:t>Bonds</w:t>
      </w:r>
      <w:r>
        <w:t xml:space="preserve"> and any additional District Obligations.</w:t>
      </w:r>
      <w:bookmarkEnd w:id="15"/>
    </w:p>
    <w:p w14:paraId="0BA342AB" w14:textId="77777777" w:rsidR="00911188" w:rsidRDefault="00911188" w:rsidP="00911188"/>
    <w:p w14:paraId="114141B0" w14:textId="77777777" w:rsidR="00911188" w:rsidRPr="00531CA8" w:rsidRDefault="00911188" w:rsidP="00911188">
      <w:pPr>
        <w:pStyle w:val="ArticleL2"/>
        <w:rPr>
          <w:vanish/>
          <w:specVanish/>
        </w:rPr>
      </w:pPr>
      <w:bookmarkStart w:id="16" w:name="_Toc86150321"/>
      <w:bookmarkStart w:id="17" w:name="_Toc27751698"/>
      <w:r w:rsidRPr="0002430C">
        <w:rPr>
          <w:b/>
        </w:rPr>
        <w:lastRenderedPageBreak/>
        <w:t>Prepayment Prohibited</w:t>
      </w:r>
      <w:r>
        <w:t>.</w:t>
      </w:r>
      <w:bookmarkEnd w:id="16"/>
    </w:p>
    <w:p w14:paraId="0F81ACD2" w14:textId="54DC7433" w:rsidR="00911188" w:rsidRDefault="00911188" w:rsidP="00911188">
      <w:r>
        <w:t xml:space="preserve">  Because the actual dollar amount of </w:t>
      </w:r>
      <w:r w:rsidR="004717DD">
        <w:t>MIDA</w:t>
      </w:r>
      <w:r>
        <w:t xml:space="preserve">’s obligations hereunder cannot be ascertained with any certainty at any time, </w:t>
      </w:r>
      <w:r w:rsidR="004717DD">
        <w:t>MIDA</w:t>
      </w:r>
      <w:r>
        <w:t xml:space="preserve"> shall not be permitted to prepay its obligations hereunder.</w:t>
      </w:r>
      <w:bookmarkEnd w:id="17"/>
    </w:p>
    <w:p w14:paraId="7CCFAA62" w14:textId="77777777" w:rsidR="00911188" w:rsidRDefault="00911188" w:rsidP="00911188"/>
    <w:p w14:paraId="45C87759" w14:textId="4E933E05" w:rsidR="00911188" w:rsidRDefault="00911188" w:rsidP="00911188">
      <w:pPr>
        <w:pStyle w:val="ArticleL2"/>
      </w:pPr>
      <w:bookmarkStart w:id="18" w:name="_Toc27751699"/>
      <w:r>
        <w:rPr>
          <w:b/>
        </w:rPr>
        <w:t xml:space="preserve"> </w:t>
      </w:r>
      <w:bookmarkStart w:id="19" w:name="_Toc86150322"/>
      <w:r w:rsidRPr="0002430C">
        <w:rPr>
          <w:b/>
        </w:rPr>
        <w:t>Pledge</w:t>
      </w:r>
      <w:r>
        <w:rPr>
          <w:b/>
        </w:rPr>
        <w:t xml:space="preserve"> of </w:t>
      </w:r>
      <w:r w:rsidR="00D351A4">
        <w:rPr>
          <w:b/>
        </w:rPr>
        <w:t>Tax</w:t>
      </w:r>
      <w:r w:rsidR="004717DD">
        <w:rPr>
          <w:b/>
        </w:rPr>
        <w:t xml:space="preserve"> Allocation</w:t>
      </w:r>
      <w:r w:rsidR="00D351A4">
        <w:rPr>
          <w:b/>
        </w:rPr>
        <w:t xml:space="preserve"> Revenues</w:t>
      </w:r>
      <w:r>
        <w:t>.</w:t>
      </w:r>
      <w:bookmarkEnd w:id="18"/>
      <w:bookmarkEnd w:id="19"/>
    </w:p>
    <w:p w14:paraId="36977403" w14:textId="7BB6AD0F" w:rsidR="00911188" w:rsidRDefault="00911188" w:rsidP="00911188">
      <w:pPr>
        <w:pStyle w:val="ArticleL3"/>
      </w:pPr>
      <w:r w:rsidRPr="00A24E2E">
        <w:rPr>
          <w:b/>
          <w:i/>
        </w:rPr>
        <w:t>Financial Obligation</w:t>
      </w:r>
      <w:r>
        <w:t xml:space="preserve">.  The obligations of </w:t>
      </w:r>
      <w:r w:rsidR="004717DD">
        <w:t>MIDA</w:t>
      </w:r>
      <w:r>
        <w:t xml:space="preserve"> to (i) </w:t>
      </w:r>
      <w:r w:rsidR="00B61674">
        <w:t xml:space="preserve">impose the </w:t>
      </w:r>
      <w:r w:rsidR="00E235A6">
        <w:t>MIDA Taxes</w:t>
      </w:r>
      <w:r w:rsidR="00B61674">
        <w:t xml:space="preserve">; (ii) </w:t>
      </w:r>
      <w:r>
        <w:t xml:space="preserve">to enforce collection of the </w:t>
      </w:r>
      <w:r w:rsidR="00D351A4">
        <w:t>Tax</w:t>
      </w:r>
      <w:r w:rsidR="004717DD">
        <w:t xml:space="preserve"> Allocation</w:t>
      </w:r>
      <w:r w:rsidR="00D351A4">
        <w:t xml:space="preserve"> Revenues</w:t>
      </w:r>
      <w:r w:rsidR="00B61674">
        <w:t>;</w:t>
      </w:r>
      <w:r>
        <w:t xml:space="preserve"> and (</w:t>
      </w:r>
      <w:r w:rsidR="00B61674">
        <w:t>i</w:t>
      </w:r>
      <w:r>
        <w:t xml:space="preserve">ii) to pay the </w:t>
      </w:r>
      <w:r w:rsidR="00D351A4">
        <w:t>Tax</w:t>
      </w:r>
      <w:r w:rsidR="004717DD">
        <w:t xml:space="preserve"> Allocation</w:t>
      </w:r>
      <w:r w:rsidR="00D351A4">
        <w:t xml:space="preserve"> Revenues</w:t>
      </w:r>
      <w:r>
        <w:t xml:space="preserve"> to the Bond Trustee on behalf of </w:t>
      </w:r>
      <w:r w:rsidR="004717DD">
        <w:t>the District</w:t>
      </w:r>
      <w:r>
        <w:t xml:space="preserve"> in accordance with the terms hereof (</w:t>
      </w:r>
      <w:r w:rsidR="006751CB">
        <w:t xml:space="preserve">collectively, </w:t>
      </w:r>
      <w:r>
        <w:t>the “</w:t>
      </w:r>
      <w:r w:rsidRPr="00874538">
        <w:rPr>
          <w:b/>
        </w:rPr>
        <w:t>Payment Obligation</w:t>
      </w:r>
      <w:r>
        <w:t xml:space="preserve">”) shall constitute an obligation of </w:t>
      </w:r>
      <w:r w:rsidR="004717DD">
        <w:t>MIDA</w:t>
      </w:r>
      <w:r>
        <w:t xml:space="preserve"> within the meaning of the </w:t>
      </w:r>
      <w:r w:rsidR="003D737E">
        <w:t>MIDA</w:t>
      </w:r>
      <w:r>
        <w:t xml:space="preserve"> Act.</w:t>
      </w:r>
      <w:r w:rsidR="004717DD">
        <w:t xml:space="preserve"> </w:t>
      </w:r>
    </w:p>
    <w:p w14:paraId="6B4A7965" w14:textId="00D1458D" w:rsidR="00911188" w:rsidRDefault="00911188" w:rsidP="00911188">
      <w:pPr>
        <w:pStyle w:val="ArticleL3"/>
      </w:pPr>
      <w:r w:rsidRPr="00A24E2E">
        <w:rPr>
          <w:b/>
          <w:i/>
        </w:rPr>
        <w:t xml:space="preserve">Pledge of </w:t>
      </w:r>
      <w:r w:rsidR="00D351A4">
        <w:rPr>
          <w:b/>
          <w:i/>
        </w:rPr>
        <w:t xml:space="preserve">Tax </w:t>
      </w:r>
      <w:r w:rsidR="00882179">
        <w:rPr>
          <w:b/>
          <w:i/>
        </w:rPr>
        <w:t xml:space="preserve">Allocation </w:t>
      </w:r>
      <w:r w:rsidR="00D351A4">
        <w:rPr>
          <w:b/>
          <w:i/>
        </w:rPr>
        <w:t>Revenues</w:t>
      </w:r>
      <w:r>
        <w:t xml:space="preserve">.  </w:t>
      </w:r>
      <w:r w:rsidR="00882179">
        <w:t>MIDA</w:t>
      </w:r>
      <w:r>
        <w:t xml:space="preserve"> hereby assigns to the Bond Trustee on behalf of </w:t>
      </w:r>
      <w:r w:rsidR="00882179">
        <w:t>the District</w:t>
      </w:r>
      <w:r>
        <w:t xml:space="preserve"> all of its right, title and interest in and to the </w:t>
      </w:r>
      <w:r w:rsidR="00D351A4">
        <w:t>Tax</w:t>
      </w:r>
      <w:r w:rsidR="00882179">
        <w:t xml:space="preserve"> Allocation</w:t>
      </w:r>
      <w:r w:rsidR="00D351A4">
        <w:t xml:space="preserve"> Revenues</w:t>
      </w:r>
      <w:r>
        <w:t xml:space="preserve"> and pledges the same to the Bond Trustee on behalf of </w:t>
      </w:r>
      <w:r w:rsidR="00882179">
        <w:t>the District</w:t>
      </w:r>
      <w:r>
        <w:t xml:space="preserve"> for the purpose of paying and securing the </w:t>
      </w:r>
      <w:r w:rsidR="00FC7E3F">
        <w:t>Bonds</w:t>
      </w:r>
      <w:r>
        <w:t xml:space="preserve"> and any other District Obligations.  The lien of such pledge on the </w:t>
      </w:r>
      <w:r w:rsidR="00D351A4">
        <w:t xml:space="preserve">Tax </w:t>
      </w:r>
      <w:r w:rsidR="00882179">
        <w:t xml:space="preserve">Allocation </w:t>
      </w:r>
      <w:r w:rsidR="00D351A4">
        <w:t>Revenues</w:t>
      </w:r>
      <w:r>
        <w:t xml:space="preserve"> shall constitute a first priority and exclusive lien thereon.  </w:t>
      </w:r>
      <w:r w:rsidR="00882179">
        <w:t>The District</w:t>
      </w:r>
      <w:r>
        <w:t xml:space="preserve"> shall take whatever action may be necessary to further assure the pledge of the </w:t>
      </w:r>
      <w:r w:rsidR="00D351A4">
        <w:t xml:space="preserve">Tax </w:t>
      </w:r>
      <w:r w:rsidR="00882179">
        <w:t xml:space="preserve">Allocation </w:t>
      </w:r>
      <w:r w:rsidR="00D351A4">
        <w:t>Revenues</w:t>
      </w:r>
      <w:r>
        <w:t xml:space="preserve"> to the Bond Trustee under the Indenture and any other applicable Indenture for the benefit of the Bondholders from time to time, and the pledge of the </w:t>
      </w:r>
      <w:r w:rsidR="00D351A4">
        <w:t>Tax</w:t>
      </w:r>
      <w:r w:rsidR="00882179">
        <w:t xml:space="preserve"> Allocation</w:t>
      </w:r>
      <w:r w:rsidR="00D351A4">
        <w:t xml:space="preserve"> Revenues</w:t>
      </w:r>
      <w:r>
        <w:t xml:space="preserve"> to the various District Obligations Outstanding from time to time shall have the priority set forth in the applicable Indenture.</w:t>
      </w:r>
    </w:p>
    <w:p w14:paraId="231FFD85" w14:textId="22192624" w:rsidR="00911188" w:rsidRDefault="00911188" w:rsidP="00911188">
      <w:pPr>
        <w:pStyle w:val="ArticleL3"/>
      </w:pPr>
      <w:r w:rsidRPr="00A24E2E">
        <w:rPr>
          <w:b/>
          <w:i/>
        </w:rPr>
        <w:t xml:space="preserve">Remittance of </w:t>
      </w:r>
      <w:r w:rsidR="00D351A4">
        <w:rPr>
          <w:b/>
          <w:i/>
        </w:rPr>
        <w:t>Tax</w:t>
      </w:r>
      <w:r w:rsidR="00882179">
        <w:rPr>
          <w:b/>
          <w:i/>
        </w:rPr>
        <w:t xml:space="preserve"> Allocation</w:t>
      </w:r>
      <w:r w:rsidR="00D351A4">
        <w:rPr>
          <w:b/>
          <w:i/>
        </w:rPr>
        <w:t xml:space="preserve"> Revenues</w:t>
      </w:r>
      <w:r>
        <w:t xml:space="preserve">.  </w:t>
      </w:r>
      <w:r w:rsidR="00882179">
        <w:t>The District</w:t>
      </w:r>
      <w:r>
        <w:t xml:space="preserve"> hereby authorizes and directs </w:t>
      </w:r>
      <w:r w:rsidR="00882179">
        <w:t>MIDA</w:t>
      </w:r>
      <w:r>
        <w:t xml:space="preserve"> to pay (or cause to be paid) all </w:t>
      </w:r>
      <w:r w:rsidR="00D351A4">
        <w:t>Tax</w:t>
      </w:r>
      <w:r w:rsidR="00882179">
        <w:t xml:space="preserve"> Allocation</w:t>
      </w:r>
      <w:r w:rsidR="00D351A4">
        <w:t xml:space="preserve"> Revenues</w:t>
      </w:r>
      <w:r>
        <w:t xml:space="preserve"> to the Bond Trustee pursuant to written instructions provided by the Bond Trustee, as the same may from time to time be revised pursuant to written instructions provided by the Bond Trustee to </w:t>
      </w:r>
      <w:r w:rsidR="00882179">
        <w:t>MIDA</w:t>
      </w:r>
      <w:r>
        <w:t xml:space="preserve">, with a copy to </w:t>
      </w:r>
      <w:r w:rsidR="00882179">
        <w:t>the District</w:t>
      </w:r>
      <w:r>
        <w:t xml:space="preserve">.  On and after the Effective Date, </w:t>
      </w:r>
      <w:r w:rsidR="00882179">
        <w:t xml:space="preserve">MIDA </w:t>
      </w:r>
      <w:r>
        <w:t xml:space="preserve">shall remit (or cause the remittance of) the </w:t>
      </w:r>
      <w:r w:rsidR="00D351A4">
        <w:t>Tax</w:t>
      </w:r>
      <w:r w:rsidR="00882179">
        <w:t xml:space="preserve"> Allocation</w:t>
      </w:r>
      <w:r w:rsidR="00D351A4">
        <w:t xml:space="preserve"> Revenues</w:t>
      </w:r>
      <w:r>
        <w:t xml:space="preserve"> to the Bond Trustee not later than thirty (30) days following the receipt thereof.</w:t>
      </w:r>
    </w:p>
    <w:p w14:paraId="1D4DAB77" w14:textId="56839A44" w:rsidR="00911188" w:rsidRDefault="00911188" w:rsidP="00911188">
      <w:pPr>
        <w:pStyle w:val="ArticleL3"/>
      </w:pPr>
      <w:r w:rsidRPr="00A24E2E">
        <w:rPr>
          <w:b/>
          <w:i/>
        </w:rPr>
        <w:t>Exclusive Obligations</w:t>
      </w:r>
      <w:r>
        <w:t xml:space="preserve">.  </w:t>
      </w:r>
      <w:r w:rsidR="00882179">
        <w:t>MIDA</w:t>
      </w:r>
      <w:r>
        <w:t xml:space="preserve"> acknowledges and agrees that its obligations under this Agreement with respect to the </w:t>
      </w:r>
      <w:r w:rsidR="00D351A4">
        <w:t>Tax</w:t>
      </w:r>
      <w:r w:rsidR="00882179">
        <w:t xml:space="preserve"> Allocation</w:t>
      </w:r>
      <w:r w:rsidR="00D351A4">
        <w:t xml:space="preserve"> Revenues</w:t>
      </w:r>
      <w:r>
        <w:t xml:space="preserve"> run exclusively to the Bond Trustee on behalf of </w:t>
      </w:r>
      <w:r w:rsidR="00882179">
        <w:t>the District</w:t>
      </w:r>
      <w:r>
        <w:t xml:space="preserve"> for the benefit of the Bondholders from time to time, and there is no prior, superior, subordinate or any other lien on the </w:t>
      </w:r>
      <w:r w:rsidR="00D351A4">
        <w:t>Tax</w:t>
      </w:r>
      <w:r w:rsidR="00882179">
        <w:t xml:space="preserve"> Allocation</w:t>
      </w:r>
      <w:r w:rsidR="00D351A4">
        <w:t xml:space="preserve"> Revenues</w:t>
      </w:r>
      <w:r>
        <w:t xml:space="preserve"> other than the lien thereon of the pledge to the Bond Trustee on behalf of </w:t>
      </w:r>
      <w:r w:rsidR="00882179">
        <w:t>the District</w:t>
      </w:r>
      <w:r>
        <w:t xml:space="preserve"> hereunder.</w:t>
      </w:r>
    </w:p>
    <w:p w14:paraId="47B7A708" w14:textId="77777777" w:rsidR="00911188" w:rsidRPr="00531CA8" w:rsidRDefault="00911188" w:rsidP="00911188">
      <w:pPr>
        <w:pStyle w:val="ArticleL2"/>
        <w:rPr>
          <w:vanish/>
          <w:specVanish/>
        </w:rPr>
      </w:pPr>
      <w:bookmarkStart w:id="20" w:name="_Toc86150323"/>
      <w:bookmarkStart w:id="21" w:name="_Toc27751700"/>
      <w:r w:rsidRPr="0002430C">
        <w:rPr>
          <w:b/>
        </w:rPr>
        <w:t>Covenant of Further Assurances</w:t>
      </w:r>
      <w:r>
        <w:t>.</w:t>
      </w:r>
      <w:bookmarkEnd w:id="20"/>
    </w:p>
    <w:p w14:paraId="6B8FBD96" w14:textId="09F2E1CC" w:rsidR="00911188" w:rsidRDefault="00911188" w:rsidP="00911188">
      <w:r>
        <w:t xml:space="preserve">  </w:t>
      </w:r>
      <w:r w:rsidR="00D66CE5">
        <w:t>MIDA</w:t>
      </w:r>
      <w:r w:rsidRPr="00A24E2E">
        <w:t xml:space="preserve"> covenants that it will do, execute, acknowledge, and deliver or cause to be done, executed, acknowledged, and delivered, such further acts, instruments, and transfers as </w:t>
      </w:r>
      <w:r w:rsidR="00D66CE5">
        <w:t>the District</w:t>
      </w:r>
      <w:r w:rsidRPr="00A24E2E">
        <w:t xml:space="preserve"> or the Bond Trustee may reasonably require for the better assuring, transferring, and pledging unto the Bond Trustee the </w:t>
      </w:r>
      <w:r w:rsidR="00D351A4">
        <w:t>Tax</w:t>
      </w:r>
      <w:r w:rsidR="00D66CE5">
        <w:t xml:space="preserve"> Allocation</w:t>
      </w:r>
      <w:r w:rsidR="00D351A4">
        <w:t xml:space="preserve"> Revenues</w:t>
      </w:r>
      <w:r w:rsidRPr="00A24E2E">
        <w:t>.</w:t>
      </w:r>
      <w:bookmarkEnd w:id="21"/>
    </w:p>
    <w:p w14:paraId="046921FA" w14:textId="77777777" w:rsidR="00911188" w:rsidRDefault="00911188" w:rsidP="00911188"/>
    <w:p w14:paraId="5049184F" w14:textId="77777777" w:rsidR="00911188" w:rsidRPr="00531CA8" w:rsidRDefault="00911188" w:rsidP="00911188">
      <w:pPr>
        <w:pStyle w:val="ArticleL2"/>
        <w:rPr>
          <w:vanish/>
          <w:specVanish/>
        </w:rPr>
      </w:pPr>
      <w:bookmarkStart w:id="22" w:name="_Toc86150324"/>
      <w:bookmarkStart w:id="23" w:name="_Toc27751701"/>
      <w:r w:rsidRPr="0002430C">
        <w:rPr>
          <w:b/>
        </w:rPr>
        <w:t>Appropriation</w:t>
      </w:r>
      <w:r w:rsidRPr="00A24E2E">
        <w:t>.</w:t>
      </w:r>
      <w:bookmarkEnd w:id="22"/>
    </w:p>
    <w:p w14:paraId="1F367A26" w14:textId="0F1120B2" w:rsidR="00911188" w:rsidRDefault="00911188" w:rsidP="00911188">
      <w:r>
        <w:t xml:space="preserve">  </w:t>
      </w:r>
      <w:r w:rsidRPr="00A24E2E">
        <w:t xml:space="preserve">The amounts of </w:t>
      </w:r>
      <w:r w:rsidR="00D351A4">
        <w:t>Tax</w:t>
      </w:r>
      <w:r w:rsidR="00CE5EE4">
        <w:t xml:space="preserve"> Allocation</w:t>
      </w:r>
      <w:r w:rsidR="00D351A4">
        <w:t xml:space="preserve"> Revenues</w:t>
      </w:r>
      <w:r w:rsidRPr="00A24E2E">
        <w:t xml:space="preserve"> required under this Agreement to be paid by </w:t>
      </w:r>
      <w:r w:rsidR="00CE5EE4">
        <w:t>MIDA</w:t>
      </w:r>
      <w:r w:rsidRPr="00A24E2E">
        <w:t xml:space="preserve"> to the Bond Trustee on behalf of </w:t>
      </w:r>
      <w:r w:rsidR="00CE5EE4">
        <w:t>the District</w:t>
      </w:r>
      <w:r w:rsidRPr="00A24E2E">
        <w:t xml:space="preserve"> are hereby appropriated for that purpose, and said amounts for each applicable year shall be included in the </w:t>
      </w:r>
      <w:r w:rsidRPr="00A24E2E">
        <w:lastRenderedPageBreak/>
        <w:t xml:space="preserve">annual budget and the appropriation resolution or measures to be adopted or passed by </w:t>
      </w:r>
      <w:r>
        <w:t xml:space="preserve">the </w:t>
      </w:r>
      <w:r w:rsidR="00CE5EE4">
        <w:t>MIDA</w:t>
      </w:r>
      <w:r w:rsidRPr="00A24E2E">
        <w:t xml:space="preserve"> Board in each Fiscal Year through and including the Fiscal Year immediately preceding the year in which the Agreement Termination Date occurs.  No provisions of any constitution, statute, resolution or other order or measure enacted after</w:t>
      </w:r>
      <w:r>
        <w:t xml:space="preserve"> the execution of this Agreement shall in any manner be construed as limiting or impairing the obligations of </w:t>
      </w:r>
      <w:r w:rsidR="00042676">
        <w:t>MIDA</w:t>
      </w:r>
      <w:r>
        <w:t xml:space="preserve"> set forth in Section 2.0</w:t>
      </w:r>
      <w:r w:rsidR="00CE5EE4">
        <w:t>3</w:t>
      </w:r>
      <w:r>
        <w:t>(a) hereof in the manner provided herein.</w:t>
      </w:r>
      <w:bookmarkEnd w:id="23"/>
    </w:p>
    <w:p w14:paraId="07F8C96B" w14:textId="77777777" w:rsidR="00911188" w:rsidRDefault="00911188" w:rsidP="00911188"/>
    <w:p w14:paraId="6E53B787" w14:textId="77777777" w:rsidR="00911188" w:rsidRPr="00531CA8" w:rsidRDefault="00911188" w:rsidP="00911188">
      <w:pPr>
        <w:pStyle w:val="ArticleL2"/>
        <w:rPr>
          <w:vanish/>
          <w:specVanish/>
        </w:rPr>
      </w:pPr>
      <w:bookmarkStart w:id="24" w:name="_Toc86150325"/>
      <w:bookmarkStart w:id="25" w:name="_Toc27751702"/>
      <w:r w:rsidRPr="0002430C">
        <w:rPr>
          <w:b/>
        </w:rPr>
        <w:t>Survival of Payment Obligation</w:t>
      </w:r>
      <w:r>
        <w:t>.</w:t>
      </w:r>
      <w:bookmarkEnd w:id="24"/>
    </w:p>
    <w:p w14:paraId="1CB4B5F3" w14:textId="55B9C8D6" w:rsidR="00911188" w:rsidRDefault="00911188" w:rsidP="00911188">
      <w:r>
        <w:t xml:space="preserve">  In addition, and without limiting the generality of the foregoing, the Payment Obligation of </w:t>
      </w:r>
      <w:r w:rsidR="00CE5EE4">
        <w:t>MIDA</w:t>
      </w:r>
      <w:r>
        <w:t xml:space="preserve"> shall survive any court determination of the invalidity of this Agreement as a result of a failure, or alleged failure, the directors of </w:t>
      </w:r>
      <w:r w:rsidR="00CE5EE4">
        <w:t>MIDA</w:t>
      </w:r>
      <w:r>
        <w:t xml:space="preserve"> to properly disclose, pursuant to Utah law, any potential conflicts of interest related hereto in any way.</w:t>
      </w:r>
      <w:bookmarkEnd w:id="25"/>
    </w:p>
    <w:p w14:paraId="5BB4E126" w14:textId="77777777" w:rsidR="00911188" w:rsidRDefault="00911188" w:rsidP="00911188"/>
    <w:p w14:paraId="452E5FA6" w14:textId="77777777" w:rsidR="00911188" w:rsidRPr="00531CA8" w:rsidRDefault="00911188" w:rsidP="00911188">
      <w:pPr>
        <w:pStyle w:val="ArticleL2"/>
        <w:rPr>
          <w:vanish/>
          <w:specVanish/>
        </w:rPr>
      </w:pPr>
      <w:bookmarkStart w:id="26" w:name="_Toc86150326"/>
      <w:bookmarkStart w:id="27" w:name="_Toc27751703"/>
      <w:r w:rsidRPr="0002430C">
        <w:rPr>
          <w:b/>
        </w:rPr>
        <w:t>Limited Defenses; Specific Performance</w:t>
      </w:r>
      <w:r>
        <w:t>.</w:t>
      </w:r>
      <w:bookmarkEnd w:id="26"/>
    </w:p>
    <w:p w14:paraId="1F182BEA" w14:textId="10C10A96" w:rsidR="00911188" w:rsidRDefault="00911188" w:rsidP="00911188">
      <w:r>
        <w:t xml:space="preserve">  It is understood and agreed by </w:t>
      </w:r>
      <w:r w:rsidR="006C758E">
        <w:t>MIDA</w:t>
      </w:r>
      <w:r>
        <w:t xml:space="preserve"> that its obligations hereunder are absolute, irrevocable, and unconditional and so long as this Agreement has not been terminated, </w:t>
      </w:r>
      <w:r w:rsidR="006C758E">
        <w:t>MIDA</w:t>
      </w:r>
      <w:r>
        <w:t xml:space="preserve"> agrees that, notwithstanding any fact, circumstance, dispute, or any other matter, it will not assert any rights of setoff, counterclaim, estoppel, or other defenses to its obligations hereunder, or take or fail to take any action which would delay performance of such obligations.  Notwithstanding that this Agreement specifically prohibits and limits defenses and claims of </w:t>
      </w:r>
      <w:r w:rsidR="00EB3C2A">
        <w:t>MIDA</w:t>
      </w:r>
      <w:r>
        <w:t xml:space="preserve">, in the event that </w:t>
      </w:r>
      <w:r w:rsidR="00EB3C2A">
        <w:t>MIDA</w:t>
      </w:r>
      <w:r>
        <w:t xml:space="preserve"> reasonably believes that it has valid defenses, setoffs, counterclaims, or other claims other than specifically permitted by this Section 2.0</w:t>
      </w:r>
      <w:r w:rsidR="00EB3C2A">
        <w:t>7</w:t>
      </w:r>
      <w:r>
        <w:t xml:space="preserve">, it shall, nevertheless, </w:t>
      </w:r>
      <w:r w:rsidRPr="0008797B">
        <w:t xml:space="preserve">collect and enforce the collection of the </w:t>
      </w:r>
      <w:r w:rsidR="00D351A4">
        <w:t>Tax</w:t>
      </w:r>
      <w:r w:rsidR="00EB3C2A">
        <w:t xml:space="preserve"> Allocation</w:t>
      </w:r>
      <w:r w:rsidR="00D351A4">
        <w:t xml:space="preserve"> Revenues</w:t>
      </w:r>
      <w:r w:rsidRPr="0008797B">
        <w:t xml:space="preserve">, and pay all amounts derived therefrom to the Bond Trustee on behalf of </w:t>
      </w:r>
      <w:r w:rsidR="00EB3C2A">
        <w:t>the District</w:t>
      </w:r>
      <w:r w:rsidRPr="0008797B">
        <w:t>, and then may attempt or seek to recover such payments by actions at law or in equity for damages or specific performance, respectively.</w:t>
      </w:r>
      <w:bookmarkEnd w:id="27"/>
    </w:p>
    <w:p w14:paraId="7D5963DB" w14:textId="77777777" w:rsidR="00911188" w:rsidRPr="0008797B" w:rsidRDefault="00911188" w:rsidP="00911188"/>
    <w:p w14:paraId="6958BD12" w14:textId="2CE67BF3" w:rsidR="00911188" w:rsidRPr="00531CA8" w:rsidRDefault="007945FF" w:rsidP="00911188">
      <w:pPr>
        <w:pStyle w:val="ArticleL2"/>
        <w:rPr>
          <w:vanish/>
          <w:specVanish/>
        </w:rPr>
      </w:pPr>
      <w:bookmarkStart w:id="28" w:name="_Toc86150327"/>
      <w:bookmarkStart w:id="29" w:name="_Toc27751704"/>
      <w:r>
        <w:rPr>
          <w:b/>
        </w:rPr>
        <w:t>Payment of Administrative Expenses</w:t>
      </w:r>
      <w:r w:rsidR="00911188" w:rsidRPr="0008797B">
        <w:t>.</w:t>
      </w:r>
      <w:bookmarkEnd w:id="28"/>
    </w:p>
    <w:p w14:paraId="0C5A46C4" w14:textId="65B9E18E" w:rsidR="00911188" w:rsidRDefault="00911188" w:rsidP="00911188">
      <w:pPr>
        <w:rPr>
          <w:highlight w:val="yellow"/>
        </w:rPr>
      </w:pPr>
      <w:r w:rsidRPr="0008797B">
        <w:t xml:space="preserve"> </w:t>
      </w:r>
      <w:r>
        <w:t xml:space="preserve"> </w:t>
      </w:r>
      <w:r w:rsidR="007945FF">
        <w:t>The District and MIDA shall</w:t>
      </w:r>
      <w:r w:rsidR="007945FF" w:rsidRPr="007945FF">
        <w:t xml:space="preserve"> first apply any moneys derived </w:t>
      </w:r>
      <w:r w:rsidR="007945FF">
        <w:t>under the Tax Sharing Agreement</w:t>
      </w:r>
      <w:r w:rsidR="007945FF" w:rsidRPr="007945FF">
        <w:t xml:space="preserve"> to the payment of </w:t>
      </w:r>
      <w:r w:rsidR="007945FF">
        <w:t>the</w:t>
      </w:r>
      <w:r w:rsidR="007945FF" w:rsidRPr="007945FF">
        <w:t xml:space="preserve"> District</w:t>
      </w:r>
      <w:r w:rsidR="007945FF">
        <w:t xml:space="preserve"> and MIDA’s (as applicable)</w:t>
      </w:r>
      <w:r w:rsidR="007945FF" w:rsidRPr="007945FF">
        <w:t xml:space="preserve"> budgeted Administrative Expenses for the coming Fiscal Year prior to application thereof as </w:t>
      </w:r>
      <w:r w:rsidR="007945FF">
        <w:t>Tax Allocation Revenues</w:t>
      </w:r>
      <w:r w:rsidR="007945FF" w:rsidRPr="007945FF">
        <w:t>.</w:t>
      </w:r>
      <w:r w:rsidR="001C0312">
        <w:t xml:space="preserve"> [DISCUSS]</w:t>
      </w:r>
    </w:p>
    <w:p w14:paraId="7E597DE7" w14:textId="77777777" w:rsidR="00911188" w:rsidRDefault="00911188" w:rsidP="00911188"/>
    <w:p w14:paraId="4A4009AB" w14:textId="5D601E11" w:rsidR="00911188" w:rsidRDefault="00B14A2A" w:rsidP="00911188">
      <w:pPr>
        <w:pStyle w:val="ArticleL2"/>
      </w:pPr>
      <w:bookmarkStart w:id="30" w:name="_Toc27751706"/>
      <w:bookmarkStart w:id="31" w:name="_Toc86150328"/>
      <w:bookmarkEnd w:id="29"/>
      <w:r>
        <w:rPr>
          <w:b/>
        </w:rPr>
        <w:t>Additional TAR Obligations</w:t>
      </w:r>
      <w:r w:rsidR="00911188">
        <w:t>.</w:t>
      </w:r>
      <w:bookmarkEnd w:id="30"/>
      <w:bookmarkEnd w:id="31"/>
      <w:r w:rsidR="00A6751E">
        <w:t xml:space="preserve"> [DISCUSS] </w:t>
      </w:r>
    </w:p>
    <w:p w14:paraId="0485B2A4" w14:textId="77777777" w:rsidR="008D6A91" w:rsidRPr="00170972" w:rsidRDefault="008D6A91" w:rsidP="008D6A91">
      <w:pPr>
        <w:pStyle w:val="ArticleL3"/>
        <w:rPr>
          <w:rFonts w:eastAsia="SimHei"/>
        </w:rPr>
      </w:pPr>
      <w:r>
        <w:rPr>
          <w:rFonts w:eastAsia="SimHei"/>
        </w:rPr>
        <w:t>MIDA</w:t>
      </w:r>
      <w:r w:rsidRPr="00170972">
        <w:rPr>
          <w:rFonts w:eastAsia="SimHei"/>
        </w:rPr>
        <w:t xml:space="preserve"> shall not incur any additional debt or other financial obligation having a lien upon the </w:t>
      </w:r>
      <w:r>
        <w:rPr>
          <w:rFonts w:eastAsia="SimHei"/>
        </w:rPr>
        <w:t>Tax Allocation Revenues</w:t>
      </w:r>
      <w:r w:rsidRPr="00170972">
        <w:rPr>
          <w:rFonts w:eastAsia="SimHei"/>
        </w:rPr>
        <w:t xml:space="preserve"> superior to the lien </w:t>
      </w:r>
      <w:r>
        <w:rPr>
          <w:rFonts w:eastAsia="SimHei"/>
        </w:rPr>
        <w:t>of this Agreement</w:t>
      </w:r>
      <w:r w:rsidRPr="00170972">
        <w:rPr>
          <w:rFonts w:eastAsia="SimHei"/>
        </w:rPr>
        <w:t>.</w:t>
      </w:r>
    </w:p>
    <w:p w14:paraId="1822E285" w14:textId="77777777" w:rsidR="008D6A91" w:rsidRPr="00170972" w:rsidRDefault="008D6A91" w:rsidP="008D6A91">
      <w:pPr>
        <w:pStyle w:val="ArticleL3"/>
        <w:rPr>
          <w:rFonts w:eastAsia="SimHei"/>
        </w:rPr>
      </w:pPr>
      <w:r w:rsidRPr="00170972">
        <w:rPr>
          <w:rFonts w:eastAsia="SimHei"/>
        </w:rPr>
        <w:t xml:space="preserve">Any </w:t>
      </w:r>
      <w:r>
        <w:rPr>
          <w:rFonts w:eastAsia="SimHei"/>
        </w:rPr>
        <w:t>Additional TAR Obligations</w:t>
      </w:r>
      <w:r w:rsidRPr="00170972">
        <w:rPr>
          <w:rFonts w:eastAsia="SimHei"/>
        </w:rPr>
        <w:t xml:space="preserve"> secured by a lien on </w:t>
      </w:r>
      <w:r>
        <w:rPr>
          <w:rFonts w:eastAsia="SimHei"/>
        </w:rPr>
        <w:t>the Tax Allocation Revenues</w:t>
      </w:r>
      <w:r w:rsidRPr="00170972">
        <w:rPr>
          <w:rFonts w:eastAsia="SimHei"/>
        </w:rPr>
        <w:t xml:space="preserve"> shall be issued as either </w:t>
      </w:r>
      <w:r>
        <w:rPr>
          <w:rFonts w:eastAsia="SimHei"/>
        </w:rPr>
        <w:t>Parity TAR Obligations</w:t>
      </w:r>
      <w:r w:rsidRPr="00170972">
        <w:rPr>
          <w:rFonts w:eastAsia="SimHei"/>
        </w:rPr>
        <w:t xml:space="preserve"> or </w:t>
      </w:r>
      <w:r>
        <w:rPr>
          <w:rFonts w:eastAsia="SimHei"/>
        </w:rPr>
        <w:t>Subordinate TAR Obligations</w:t>
      </w:r>
      <w:r w:rsidRPr="00170972">
        <w:rPr>
          <w:rFonts w:eastAsia="SimHei"/>
        </w:rPr>
        <w:t xml:space="preserve">.  </w:t>
      </w:r>
      <w:r>
        <w:rPr>
          <w:rFonts w:eastAsia="SimHei"/>
        </w:rPr>
        <w:t>MIDA</w:t>
      </w:r>
      <w:r w:rsidRPr="00170972">
        <w:rPr>
          <w:rFonts w:eastAsia="SimHei"/>
        </w:rPr>
        <w:t xml:space="preserve"> shall not issue or incur any other </w:t>
      </w:r>
      <w:r>
        <w:rPr>
          <w:rFonts w:eastAsia="SimHei"/>
        </w:rPr>
        <w:t>Additional TAR Obligations</w:t>
      </w:r>
      <w:r w:rsidRPr="00170972">
        <w:rPr>
          <w:rFonts w:eastAsia="SimHei"/>
        </w:rPr>
        <w:t xml:space="preserve"> except as provided in subparagraph (c) of this Section with respect to </w:t>
      </w:r>
      <w:r>
        <w:rPr>
          <w:rFonts w:eastAsia="SimHei"/>
        </w:rPr>
        <w:t>Parity TAR Obligations</w:t>
      </w:r>
      <w:r w:rsidRPr="00170972">
        <w:rPr>
          <w:rFonts w:eastAsia="SimHei"/>
        </w:rPr>
        <w:t xml:space="preserve"> and in subparagraph (d) of this Section with respect to </w:t>
      </w:r>
      <w:r>
        <w:rPr>
          <w:rFonts w:eastAsia="SimHei"/>
        </w:rPr>
        <w:t>Subordinate TAR Obligations</w:t>
      </w:r>
      <w:r w:rsidRPr="00170972">
        <w:rPr>
          <w:rFonts w:eastAsia="SimHei"/>
        </w:rPr>
        <w:t xml:space="preserve">, unless such issuance is consented to by the Consent Parties with respect to a majority in aggregate principal amount of the </w:t>
      </w:r>
      <w:r>
        <w:rPr>
          <w:rFonts w:eastAsia="SimHei"/>
        </w:rPr>
        <w:t>District Obligations</w:t>
      </w:r>
      <w:r w:rsidRPr="00170972">
        <w:rPr>
          <w:rFonts w:eastAsia="SimHei"/>
        </w:rPr>
        <w:t xml:space="preserve"> then </w:t>
      </w:r>
      <w:r>
        <w:rPr>
          <w:rFonts w:eastAsia="SimHei"/>
        </w:rPr>
        <w:t>o</w:t>
      </w:r>
      <w:r w:rsidRPr="00170972">
        <w:rPr>
          <w:rFonts w:eastAsia="SimHei"/>
        </w:rPr>
        <w:t xml:space="preserve">utstanding.  </w:t>
      </w:r>
    </w:p>
    <w:p w14:paraId="0D58D0DA" w14:textId="77777777" w:rsidR="008D6A91" w:rsidRPr="00170972" w:rsidRDefault="008D6A91" w:rsidP="008D6A91">
      <w:pPr>
        <w:pStyle w:val="ArticleL3"/>
        <w:rPr>
          <w:rFonts w:eastAsia="SimHei"/>
        </w:rPr>
      </w:pPr>
      <w:r>
        <w:rPr>
          <w:rFonts w:eastAsia="SimHei"/>
        </w:rPr>
        <w:t>MIDA</w:t>
      </w:r>
      <w:r w:rsidRPr="00170972">
        <w:rPr>
          <w:rFonts w:eastAsia="SimHei"/>
        </w:rPr>
        <w:t xml:space="preserve"> may issue </w:t>
      </w:r>
      <w:r>
        <w:rPr>
          <w:rFonts w:eastAsia="SimHei"/>
        </w:rPr>
        <w:t>Additional TAR Obligations</w:t>
      </w:r>
      <w:r w:rsidRPr="00170972">
        <w:rPr>
          <w:rFonts w:eastAsia="SimHei"/>
        </w:rPr>
        <w:t xml:space="preserve"> constituting </w:t>
      </w:r>
      <w:r>
        <w:rPr>
          <w:rFonts w:eastAsia="SimHei"/>
        </w:rPr>
        <w:t>Parity TAR Obligations</w:t>
      </w:r>
      <w:r w:rsidRPr="00170972">
        <w:rPr>
          <w:rFonts w:eastAsia="SimHei"/>
        </w:rPr>
        <w:t xml:space="preserve"> without the consent of the Consent Parties if each of the following conditions is met as of the date of issuance of such </w:t>
      </w:r>
      <w:r>
        <w:rPr>
          <w:rFonts w:eastAsia="SimHei"/>
        </w:rPr>
        <w:t>Additional TAR Obligations</w:t>
      </w:r>
      <w:r w:rsidRPr="00170972">
        <w:rPr>
          <w:rFonts w:eastAsia="SimHei"/>
        </w:rPr>
        <w:t>:</w:t>
      </w:r>
    </w:p>
    <w:p w14:paraId="2350E814" w14:textId="7FC7A76E" w:rsidR="008D6A91" w:rsidRPr="00170972" w:rsidRDefault="008D6A91" w:rsidP="008D6A91">
      <w:pPr>
        <w:pStyle w:val="ArticleL4"/>
        <w:rPr>
          <w:rFonts w:eastAsia="SimHei"/>
        </w:rPr>
      </w:pPr>
      <w:r w:rsidRPr="00170972">
        <w:rPr>
          <w:rFonts w:eastAsia="SimHei"/>
        </w:rPr>
        <w:lastRenderedPageBreak/>
        <w:t xml:space="preserve">no </w:t>
      </w:r>
      <w:r w:rsidRPr="004A6E19">
        <w:rPr>
          <w:rFonts w:eastAsia="SimHei"/>
        </w:rPr>
        <w:t>e</w:t>
      </w:r>
      <w:r w:rsidRPr="00170972">
        <w:rPr>
          <w:rFonts w:eastAsia="SimHei"/>
        </w:rPr>
        <w:t xml:space="preserve">vent of </w:t>
      </w:r>
      <w:r w:rsidRPr="004A6E19">
        <w:rPr>
          <w:rFonts w:eastAsia="SimHei"/>
        </w:rPr>
        <w:t>d</w:t>
      </w:r>
      <w:r w:rsidRPr="00170972">
        <w:rPr>
          <w:rFonts w:eastAsia="SimHei"/>
        </w:rPr>
        <w:t xml:space="preserve">efault shall have occurred and be continuing </w:t>
      </w:r>
      <w:r>
        <w:rPr>
          <w:rFonts w:eastAsia="SimHei"/>
        </w:rPr>
        <w:t xml:space="preserve">under the Indenture </w:t>
      </w:r>
      <w:r w:rsidRPr="004A6E19">
        <w:rPr>
          <w:rFonts w:eastAsia="SimHei"/>
        </w:rPr>
        <w:t xml:space="preserve">or any resolution, pledge agreement, indenture, or other document relating to the issuance of Parity Bonds or Subordinate Obligations </w:t>
      </w:r>
      <w:r w:rsidRPr="00170972">
        <w:rPr>
          <w:rFonts w:eastAsia="SimHei"/>
        </w:rPr>
        <w:t xml:space="preserve">and no amounts of principal or interest on the </w:t>
      </w:r>
      <w:r>
        <w:rPr>
          <w:rFonts w:eastAsia="SimHei"/>
        </w:rPr>
        <w:t>District Obligations</w:t>
      </w:r>
      <w:r w:rsidRPr="00170972">
        <w:rPr>
          <w:rFonts w:eastAsia="SimHei"/>
        </w:rPr>
        <w:t xml:space="preserve"> are due but unpaid, unless such Event of Default or failure to pay principal or interest on the </w:t>
      </w:r>
      <w:r>
        <w:rPr>
          <w:rFonts w:eastAsia="SimHei"/>
        </w:rPr>
        <w:t>District Obligation</w:t>
      </w:r>
      <w:r w:rsidRPr="00170972">
        <w:rPr>
          <w:rFonts w:eastAsia="SimHei"/>
        </w:rPr>
        <w:t xml:space="preserve"> will be cured upon issuance of the </w:t>
      </w:r>
      <w:r>
        <w:rPr>
          <w:rFonts w:eastAsia="SimHei"/>
        </w:rPr>
        <w:t>Parity TAR Obligations</w:t>
      </w:r>
      <w:r w:rsidRPr="00170972">
        <w:rPr>
          <w:rFonts w:eastAsia="SimHei"/>
        </w:rPr>
        <w:t>;</w:t>
      </w:r>
    </w:p>
    <w:p w14:paraId="71E41989" w14:textId="77777777" w:rsidR="008D6A91" w:rsidRPr="00170972" w:rsidRDefault="008D6A91" w:rsidP="008D6A91">
      <w:pPr>
        <w:pStyle w:val="ArticleL4"/>
        <w:rPr>
          <w:rFonts w:eastAsia="SimHei"/>
        </w:rPr>
      </w:pPr>
      <w:r w:rsidRPr="00170972">
        <w:rPr>
          <w:rFonts w:eastAsia="SimHei"/>
        </w:rPr>
        <w:t xml:space="preserve">the amount on deposit in the </w:t>
      </w:r>
      <w:r>
        <w:rPr>
          <w:rFonts w:eastAsia="SimHei"/>
        </w:rPr>
        <w:t xml:space="preserve">reserve fund </w:t>
      </w:r>
      <w:r w:rsidRPr="00170972">
        <w:rPr>
          <w:rFonts w:eastAsia="SimHei"/>
        </w:rPr>
        <w:t>for the Bonds</w:t>
      </w:r>
      <w:r>
        <w:rPr>
          <w:rFonts w:eastAsia="SimHei"/>
        </w:rPr>
        <w:t xml:space="preserve"> and any Parity Bonds</w:t>
      </w:r>
      <w:r w:rsidRPr="00170972">
        <w:rPr>
          <w:rFonts w:eastAsia="SimHei"/>
        </w:rPr>
        <w:t xml:space="preserve"> is not less than the </w:t>
      </w:r>
      <w:r w:rsidRPr="004A6E19">
        <w:rPr>
          <w:rFonts w:eastAsia="SimHei"/>
        </w:rPr>
        <w:t>applicable r</w:t>
      </w:r>
      <w:r w:rsidRPr="00170972">
        <w:rPr>
          <w:rFonts w:eastAsia="SimHei"/>
        </w:rPr>
        <w:t xml:space="preserve">eserve </w:t>
      </w:r>
      <w:r w:rsidRPr="004A6E19">
        <w:rPr>
          <w:rFonts w:eastAsia="SimHei"/>
        </w:rPr>
        <w:t>r</w:t>
      </w:r>
      <w:r w:rsidRPr="00170972">
        <w:rPr>
          <w:rFonts w:eastAsia="SimHei"/>
        </w:rPr>
        <w:t xml:space="preserve">equirement, provided that if such deficiencies will be fully cured upon issuance of the </w:t>
      </w:r>
      <w:r>
        <w:rPr>
          <w:rFonts w:eastAsia="SimHei"/>
        </w:rPr>
        <w:t>Parity TAR Obligations</w:t>
      </w:r>
      <w:r w:rsidRPr="00170972">
        <w:rPr>
          <w:rFonts w:eastAsia="SimHei"/>
        </w:rPr>
        <w:t>, this condition will be deemed to have been met;</w:t>
      </w:r>
      <w:r>
        <w:rPr>
          <w:rFonts w:eastAsia="SimHei"/>
        </w:rPr>
        <w:t xml:space="preserve"> and</w:t>
      </w:r>
    </w:p>
    <w:p w14:paraId="56B4878B" w14:textId="2BA00B88" w:rsidR="008D6A91" w:rsidRDefault="008D6A91" w:rsidP="008D6A91">
      <w:pPr>
        <w:pStyle w:val="ArticleL4"/>
        <w:rPr>
          <w:rFonts w:eastAsia="SimHei"/>
        </w:rPr>
      </w:pPr>
      <w:r>
        <w:rPr>
          <w:rFonts w:eastAsia="SimHei"/>
        </w:rPr>
        <w:t>a</w:t>
      </w:r>
      <w:r w:rsidRPr="00342A24">
        <w:rPr>
          <w:rFonts w:eastAsia="SimHei"/>
        </w:rPr>
        <w:t xml:space="preserve"> certificate shall be delivered to the Bond Trustee by MIDA to the effect that the </w:t>
      </w:r>
      <w:r>
        <w:rPr>
          <w:rFonts w:eastAsia="SimHei"/>
        </w:rPr>
        <w:t>Pledged</w:t>
      </w:r>
      <w:r w:rsidRPr="00342A24">
        <w:rPr>
          <w:rFonts w:eastAsia="SimHei"/>
        </w:rPr>
        <w:t xml:space="preserve"> Revenues, for </w:t>
      </w:r>
      <w:r w:rsidR="00496D48">
        <w:rPr>
          <w:rFonts w:eastAsia="SimHei"/>
        </w:rPr>
        <w:t>any consecutive</w:t>
      </w:r>
      <w:r w:rsidRPr="00342A24">
        <w:rPr>
          <w:rFonts w:eastAsia="SimHei"/>
        </w:rPr>
        <w:t xml:space="preserve"> </w:t>
      </w:r>
      <w:r>
        <w:rPr>
          <w:rFonts w:eastAsia="SimHei"/>
        </w:rPr>
        <w:t>36</w:t>
      </w:r>
      <w:r w:rsidRPr="00342A24">
        <w:rPr>
          <w:rFonts w:eastAsia="SimHei"/>
        </w:rPr>
        <w:t>-month</w:t>
      </w:r>
      <w:r w:rsidR="00496D48">
        <w:rPr>
          <w:rFonts w:eastAsia="SimHei"/>
        </w:rPr>
        <w:t xml:space="preserve"> period in the 50 months</w:t>
      </w:r>
      <w:r w:rsidRPr="00342A24">
        <w:rPr>
          <w:rFonts w:eastAsia="SimHei"/>
        </w:rPr>
        <w:t xml:space="preserve"> immediately preceding the proposed date of </w:t>
      </w:r>
      <w:r w:rsidRPr="00342A24">
        <w:rPr>
          <w:rFonts w:eastAsia="SimHei"/>
          <w:bCs/>
        </w:rPr>
        <w:t>issuance</w:t>
      </w:r>
      <w:r w:rsidRPr="00342A24">
        <w:rPr>
          <w:rFonts w:eastAsia="SimHei"/>
        </w:rPr>
        <w:t xml:space="preserve"> of such Additional TAR Obligations were at least equal to 130% of the sum of the average annual debt service requirement on the Bonds, Parity Bonds, and all Additional TAR Obligations to be outstanding upon the issuance of such Additional TAR Obligations;</w:t>
      </w:r>
    </w:p>
    <w:p w14:paraId="35E735C0" w14:textId="3767AF14" w:rsidR="00C96398" w:rsidRDefault="00C96398" w:rsidP="00AC4399">
      <w:pPr>
        <w:pStyle w:val="BodyText"/>
        <w:ind w:left="1440"/>
        <w:rPr>
          <w:rFonts w:eastAsia="SimHei"/>
        </w:rPr>
      </w:pPr>
      <w:bookmarkStart w:id="32" w:name="_Hlk83365472"/>
      <w:bookmarkStart w:id="33" w:name="_Hlk83303240"/>
      <w:r>
        <w:rPr>
          <w:rFonts w:eastAsia="SimHei"/>
        </w:rPr>
        <w:t xml:space="preserve">for purposes of </w:t>
      </w:r>
      <w:r w:rsidR="003D271F">
        <w:rPr>
          <w:rFonts w:eastAsia="SimHei"/>
        </w:rPr>
        <w:t xml:space="preserve">the calculation required under this </w:t>
      </w:r>
      <w:r>
        <w:rPr>
          <w:rFonts w:eastAsia="SimHei"/>
        </w:rPr>
        <w:t>Section 2.09(c)(iii)</w:t>
      </w:r>
      <w:r w:rsidR="003D271F">
        <w:rPr>
          <w:rFonts w:eastAsia="SimHei"/>
        </w:rPr>
        <w:t>, average annual debt service</w:t>
      </w:r>
      <w:r w:rsidR="0052161E">
        <w:rPr>
          <w:rFonts w:eastAsia="SimHei"/>
        </w:rPr>
        <w:t xml:space="preserve"> </w:t>
      </w:r>
      <w:r w:rsidR="003D271F">
        <w:rPr>
          <w:rFonts w:eastAsia="SimHei"/>
        </w:rPr>
        <w:t xml:space="preserve">may be reduced </w:t>
      </w:r>
      <w:r w:rsidR="00AC4399">
        <w:rPr>
          <w:rFonts w:eastAsia="SimHei"/>
        </w:rPr>
        <w:t xml:space="preserve">(i) to the extent of the 12-month average Pledged Revenues were utilized for the payment of principal and interest on the Bonds or Parity Bonds over such 36-month period and (ii) to the extent of the 12-month average </w:t>
      </w:r>
      <w:r w:rsidR="0052161E">
        <w:rPr>
          <w:rFonts w:eastAsia="SimHei"/>
        </w:rPr>
        <w:t>such other revenues pledged to the payment of the Bonds, Parity Bonds, or Additional TAR Obligations, as applicable,</w:t>
      </w:r>
      <w:r w:rsidR="00C11FBE">
        <w:rPr>
          <w:rFonts w:eastAsia="SimHei"/>
        </w:rPr>
        <w:t xml:space="preserve"> </w:t>
      </w:r>
      <w:r w:rsidR="00AC4399">
        <w:rPr>
          <w:rFonts w:eastAsia="SimHei"/>
        </w:rPr>
        <w:t xml:space="preserve">were </w:t>
      </w:r>
      <w:r w:rsidR="00271DC5">
        <w:rPr>
          <w:rFonts w:eastAsia="SimHei"/>
        </w:rPr>
        <w:t>available</w:t>
      </w:r>
      <w:r w:rsidR="00B35B94">
        <w:rPr>
          <w:rFonts w:eastAsia="SimHei"/>
        </w:rPr>
        <w:t xml:space="preserve"> for payment of debt service</w:t>
      </w:r>
      <w:r w:rsidR="00271DC5">
        <w:rPr>
          <w:rFonts w:eastAsia="SimHei"/>
        </w:rPr>
        <w:t xml:space="preserve"> </w:t>
      </w:r>
      <w:r w:rsidR="00C11FBE">
        <w:rPr>
          <w:rFonts w:eastAsia="SimHei"/>
        </w:rPr>
        <w:t>over such 36-month period so long as such revenues</w:t>
      </w:r>
      <w:r w:rsidR="0052161E">
        <w:rPr>
          <w:rFonts w:eastAsia="SimHei"/>
        </w:rPr>
        <w:t xml:space="preserve"> </w:t>
      </w:r>
      <w:r w:rsidR="00C11FBE">
        <w:rPr>
          <w:rFonts w:eastAsia="SimHei"/>
        </w:rPr>
        <w:t xml:space="preserve">are pledged </w:t>
      </w:r>
      <w:r w:rsidR="00271DC5" w:rsidRPr="00271DC5">
        <w:rPr>
          <w:rFonts w:eastAsia="SimHei"/>
        </w:rPr>
        <w:t xml:space="preserve">on a parity with the most senior pledge (if any) of such </w:t>
      </w:r>
      <w:r w:rsidR="00271DC5">
        <w:rPr>
          <w:rFonts w:eastAsia="SimHei"/>
        </w:rPr>
        <w:t xml:space="preserve">revenues and pledged </w:t>
      </w:r>
      <w:r w:rsidR="00C11FBE">
        <w:rPr>
          <w:rFonts w:eastAsia="SimHei"/>
        </w:rPr>
        <w:t>or deemed to fund debt service on such Bonds, Parity Bonds, or Additional TAR Obligations, as applicable, prior to application of the Tax Allocation Revenues</w:t>
      </w:r>
      <w:r w:rsidR="00271DC5">
        <w:rPr>
          <w:rFonts w:eastAsia="SimHei"/>
        </w:rPr>
        <w:t xml:space="preserve">; and further provided, that to the extent average annual debt service is reduced by the </w:t>
      </w:r>
      <w:r w:rsidR="00AC4399">
        <w:rPr>
          <w:rFonts w:eastAsia="SimHei"/>
        </w:rPr>
        <w:t xml:space="preserve">12-month </w:t>
      </w:r>
      <w:r w:rsidR="00271DC5">
        <w:rPr>
          <w:rFonts w:eastAsia="SimHei"/>
        </w:rPr>
        <w:t>average of Pledged Revenues, Pledged Revenues for purposes of the calculation under</w:t>
      </w:r>
      <w:r w:rsidR="00AC4399">
        <w:rPr>
          <w:rFonts w:eastAsia="SimHei"/>
        </w:rPr>
        <w:t xml:space="preserve"> this</w:t>
      </w:r>
      <w:r w:rsidR="00271DC5">
        <w:rPr>
          <w:rFonts w:eastAsia="SimHei"/>
        </w:rPr>
        <w:t xml:space="preserve"> Section 2.09(c)(iii) shall also be reduced by the same amount.</w:t>
      </w:r>
      <w:bookmarkEnd w:id="32"/>
    </w:p>
    <w:p w14:paraId="5210D7AD" w14:textId="01489EA9" w:rsidR="00AC4399" w:rsidRPr="00C96398" w:rsidRDefault="00AC4399" w:rsidP="003D271F">
      <w:pPr>
        <w:pStyle w:val="BodyText"/>
        <w:ind w:left="1440"/>
        <w:rPr>
          <w:rFonts w:eastAsia="SimHei"/>
        </w:rPr>
      </w:pPr>
      <w:r>
        <w:rPr>
          <w:rFonts w:eastAsia="SimHei"/>
        </w:rPr>
        <w:t xml:space="preserve">for purposes of the calculation required under this Section 2.09(c)(iii), average annual debt service may be reduced by (i) the 12-month average of Pledged Revenues or such other revenues pledged to the payment of the Bonds, Parity Bonds, or Additional TAR Obligations, as applicable, available for payment of debt service over such 36-month period so long as such revenues are pledged </w:t>
      </w:r>
      <w:r w:rsidRPr="00271DC5">
        <w:rPr>
          <w:rFonts w:eastAsia="SimHei"/>
        </w:rPr>
        <w:t xml:space="preserve">on a parity with the most senior pledge (if any) of such </w:t>
      </w:r>
      <w:r>
        <w:rPr>
          <w:rFonts w:eastAsia="SimHei"/>
        </w:rPr>
        <w:t>revenues and pledged or deemed to fund debt service on such Bonds, Parity Bonds, or Additional TAR Obligations, as applicable, prior to application of the Tax Allocation Revenues; and further provided, that to the extent average annual debt service is reduced by the average of Pledged Revenues, Pledged Revenues for purposes of the calculation under Section 2.09(c)(iii) shall also be reduced by the same amount</w:t>
      </w:r>
    </w:p>
    <w:bookmarkEnd w:id="33"/>
    <w:p w14:paraId="66C0B330" w14:textId="77777777" w:rsidR="008D6A91" w:rsidRPr="00170972" w:rsidRDefault="008D6A91" w:rsidP="008D6A91">
      <w:pPr>
        <w:pStyle w:val="ArticleL3"/>
        <w:rPr>
          <w:rFonts w:eastAsia="SimHei"/>
        </w:rPr>
      </w:pPr>
      <w:r>
        <w:rPr>
          <w:rFonts w:eastAsia="SimHei"/>
        </w:rPr>
        <w:lastRenderedPageBreak/>
        <w:t>MIDA</w:t>
      </w:r>
      <w:r w:rsidRPr="00170972">
        <w:rPr>
          <w:rFonts w:eastAsia="SimHei"/>
        </w:rPr>
        <w:t xml:space="preserve"> may issue </w:t>
      </w:r>
      <w:r>
        <w:rPr>
          <w:rFonts w:eastAsia="SimHei"/>
        </w:rPr>
        <w:t>Additional TAR Obligations</w:t>
      </w:r>
      <w:r w:rsidRPr="00170972">
        <w:rPr>
          <w:rFonts w:eastAsia="SimHei"/>
        </w:rPr>
        <w:t xml:space="preserve"> constituting </w:t>
      </w:r>
      <w:r>
        <w:rPr>
          <w:rFonts w:eastAsia="SimHei"/>
        </w:rPr>
        <w:t>Subordinate TAR Obligations</w:t>
      </w:r>
      <w:r w:rsidRPr="00170972">
        <w:rPr>
          <w:rFonts w:eastAsia="SimHei"/>
        </w:rPr>
        <w:t xml:space="preserve"> without the consent of the Consent Parties and the terms of such </w:t>
      </w:r>
      <w:r>
        <w:rPr>
          <w:rFonts w:eastAsia="SimHei"/>
        </w:rPr>
        <w:t>Subordinate TAR Obligations</w:t>
      </w:r>
      <w:r w:rsidRPr="00170972">
        <w:rPr>
          <w:rFonts w:eastAsia="SimHei"/>
        </w:rPr>
        <w:t xml:space="preserve"> shall be as provided in the documents pursuant to which they are issued, provided that:</w:t>
      </w:r>
    </w:p>
    <w:p w14:paraId="09A73486" w14:textId="77777777" w:rsidR="008D6A91" w:rsidRPr="00170972" w:rsidRDefault="008D6A91" w:rsidP="008D6A91">
      <w:pPr>
        <w:pStyle w:val="ArticleL4"/>
        <w:rPr>
          <w:rFonts w:eastAsia="SimHei"/>
        </w:rPr>
      </w:pPr>
      <w:r w:rsidRPr="00170972">
        <w:rPr>
          <w:rFonts w:eastAsia="SimHei"/>
        </w:rPr>
        <w:t xml:space="preserve">the failure to make a payment when due on the </w:t>
      </w:r>
      <w:r>
        <w:rPr>
          <w:rFonts w:eastAsia="SimHei"/>
        </w:rPr>
        <w:t>Subordinate TAR Obligations</w:t>
      </w:r>
      <w:r w:rsidRPr="00170972">
        <w:rPr>
          <w:rFonts w:eastAsia="SimHei"/>
        </w:rPr>
        <w:t xml:space="preserve"> shall not constitute an event of default thereunder; and</w:t>
      </w:r>
    </w:p>
    <w:p w14:paraId="6E96A45C" w14:textId="77777777" w:rsidR="008D6A91" w:rsidRPr="00170972" w:rsidRDefault="008D6A91" w:rsidP="008D6A91">
      <w:pPr>
        <w:pStyle w:val="ArticleL4"/>
        <w:rPr>
          <w:rFonts w:eastAsia="SimHei"/>
        </w:rPr>
      </w:pPr>
      <w:r w:rsidRPr="00170972">
        <w:rPr>
          <w:rFonts w:eastAsia="SimHei"/>
        </w:rPr>
        <w:t xml:space="preserve">the </w:t>
      </w:r>
      <w:r>
        <w:rPr>
          <w:rFonts w:eastAsia="SimHei"/>
        </w:rPr>
        <w:t>Subordinate TAR Obligations</w:t>
      </w:r>
      <w:r w:rsidRPr="00170972">
        <w:rPr>
          <w:rFonts w:eastAsia="SimHei"/>
        </w:rPr>
        <w:t xml:space="preserve"> shall be payable as to both principal and interest </w:t>
      </w:r>
      <w:r>
        <w:rPr>
          <w:rFonts w:eastAsia="SimHei"/>
        </w:rPr>
        <w:t>on a subordinate basis to the District Obligations</w:t>
      </w:r>
      <w:r w:rsidRPr="00170972">
        <w:rPr>
          <w:rFonts w:eastAsia="SimHei"/>
        </w:rPr>
        <w:t>.</w:t>
      </w:r>
    </w:p>
    <w:p w14:paraId="242C59A8" w14:textId="77777777" w:rsidR="008D6A91" w:rsidRPr="00170972" w:rsidRDefault="008D6A91" w:rsidP="008D6A91">
      <w:pPr>
        <w:pStyle w:val="ArticleL3"/>
        <w:rPr>
          <w:rFonts w:eastAsia="SimHei"/>
        </w:rPr>
      </w:pPr>
      <w:r w:rsidRPr="00170972">
        <w:rPr>
          <w:rFonts w:eastAsia="SimHei"/>
        </w:rPr>
        <w:t xml:space="preserve">A written certificate by </w:t>
      </w:r>
      <w:r>
        <w:rPr>
          <w:rFonts w:eastAsia="SimHei"/>
        </w:rPr>
        <w:t>MIDA</w:t>
      </w:r>
      <w:r w:rsidRPr="00170972">
        <w:rPr>
          <w:rFonts w:eastAsia="SimHei"/>
        </w:rPr>
        <w:t xml:space="preserve"> that the conditions set forth herein are met shall conclusively determine the right of </w:t>
      </w:r>
      <w:r>
        <w:rPr>
          <w:rFonts w:eastAsia="SimHei"/>
        </w:rPr>
        <w:t>MIDA</w:t>
      </w:r>
      <w:r w:rsidRPr="00170972">
        <w:rPr>
          <w:rFonts w:eastAsia="SimHei"/>
        </w:rPr>
        <w:t xml:space="preserve"> to authorize, issue, sell, and deliver </w:t>
      </w:r>
      <w:r>
        <w:rPr>
          <w:rFonts w:eastAsia="SimHei"/>
        </w:rPr>
        <w:t>Additional TAR Obligations</w:t>
      </w:r>
      <w:r w:rsidRPr="00170972">
        <w:rPr>
          <w:rFonts w:eastAsia="SimHei"/>
        </w:rPr>
        <w:t xml:space="preserve"> in accordance herewith.</w:t>
      </w:r>
    </w:p>
    <w:p w14:paraId="54783BCD" w14:textId="77777777" w:rsidR="008D6A91" w:rsidRDefault="008D6A91" w:rsidP="008D6A91">
      <w:pPr>
        <w:pStyle w:val="ArticleL3"/>
      </w:pPr>
      <w:r w:rsidRPr="00170972">
        <w:rPr>
          <w:rFonts w:eastAsia="SimHei"/>
        </w:rPr>
        <w:t xml:space="preserve">Nothing herein shall affect or restrict the right of </w:t>
      </w:r>
      <w:r>
        <w:rPr>
          <w:rFonts w:eastAsia="SimHei"/>
        </w:rPr>
        <w:t>MIDA</w:t>
      </w:r>
      <w:r w:rsidRPr="00170972">
        <w:rPr>
          <w:rFonts w:eastAsia="SimHei"/>
        </w:rPr>
        <w:t xml:space="preserve"> to issue or incur obligations that are not </w:t>
      </w:r>
      <w:r>
        <w:rPr>
          <w:rFonts w:eastAsia="SimHei"/>
        </w:rPr>
        <w:t>Additional TAR Obligations</w:t>
      </w:r>
      <w:r w:rsidRPr="00170972">
        <w:rPr>
          <w:rFonts w:eastAsia="SimHei"/>
        </w:rPr>
        <w:t xml:space="preserve"> hereunder.</w:t>
      </w:r>
    </w:p>
    <w:p w14:paraId="418082D5" w14:textId="77777777" w:rsidR="00911188" w:rsidRDefault="00911188" w:rsidP="00911188">
      <w:pPr>
        <w:pStyle w:val="ArticleL2"/>
        <w:keepNext/>
      </w:pPr>
      <w:bookmarkStart w:id="34" w:name="_Toc27751707"/>
      <w:bookmarkStart w:id="35" w:name="_Toc86150329"/>
      <w:r w:rsidRPr="0002430C">
        <w:rPr>
          <w:b/>
        </w:rPr>
        <w:t>Additional Covenants</w:t>
      </w:r>
      <w:r>
        <w:t>.</w:t>
      </w:r>
      <w:bookmarkEnd w:id="34"/>
      <w:bookmarkEnd w:id="35"/>
    </w:p>
    <w:p w14:paraId="7A27EAD6" w14:textId="5622E3F2" w:rsidR="00911188" w:rsidRDefault="006C0CAC" w:rsidP="00911188">
      <w:pPr>
        <w:pStyle w:val="ArticleL3"/>
      </w:pPr>
      <w:r>
        <w:t>Except</w:t>
      </w:r>
      <w:r w:rsidR="00795770">
        <w:t xml:space="preserve"> as provided in Section 2.09, </w:t>
      </w:r>
      <w:r w:rsidR="00640C63">
        <w:t>MIDA</w:t>
      </w:r>
      <w:r w:rsidR="00911188">
        <w:t xml:space="preserve"> will not issue or incur any </w:t>
      </w:r>
      <w:r w:rsidR="00B14A2A">
        <w:t>Additional TAR Obligations</w:t>
      </w:r>
      <w:r w:rsidR="00911188">
        <w:t xml:space="preserve">, and will not otherwise assign or pledge the </w:t>
      </w:r>
      <w:r w:rsidR="00D351A4">
        <w:t>Tax</w:t>
      </w:r>
      <w:r w:rsidR="00640C63">
        <w:t xml:space="preserve"> Allocation</w:t>
      </w:r>
      <w:r w:rsidR="00D351A4">
        <w:t xml:space="preserve"> Revenues</w:t>
      </w:r>
      <w:r w:rsidR="00911188">
        <w:t xml:space="preserve"> or any portion thereof to any person other than </w:t>
      </w:r>
      <w:r w:rsidR="00640C63">
        <w:t>the District</w:t>
      </w:r>
      <w:r w:rsidR="00911188">
        <w:t xml:space="preserve"> (or the Bond Trustee on behalf of </w:t>
      </w:r>
      <w:r w:rsidR="00640C63">
        <w:t>the District</w:t>
      </w:r>
      <w:r w:rsidR="00911188">
        <w:t>) as provided herein</w:t>
      </w:r>
      <w:r w:rsidR="00640C63">
        <w:t>.</w:t>
      </w:r>
    </w:p>
    <w:p w14:paraId="6868FC31" w14:textId="04A962FE" w:rsidR="00911188" w:rsidRDefault="00640C63" w:rsidP="00911188">
      <w:pPr>
        <w:pStyle w:val="ArticleL3"/>
      </w:pPr>
      <w:r>
        <w:t>MIDA</w:t>
      </w:r>
      <w:r w:rsidR="00911188">
        <w:t xml:space="preserve"> shall not enter into any agreement, or amend or supplement or consent to the amendment or supplement of any agreement to which it is a party or by which it or its property is bound which, in the reasonable judgment of </w:t>
      </w:r>
      <w:r>
        <w:t>MIDA</w:t>
      </w:r>
      <w:r w:rsidR="00911188">
        <w:t xml:space="preserve">, would impair or reduce its Payment Obligation or the ability of </w:t>
      </w:r>
      <w:r>
        <w:t>MIDA</w:t>
      </w:r>
      <w:r w:rsidR="00911188">
        <w:t xml:space="preserve"> to perform its obligations hereunder.</w:t>
      </w:r>
    </w:p>
    <w:p w14:paraId="797D7912" w14:textId="1CDD8614" w:rsidR="00B61674" w:rsidRDefault="00B61674" w:rsidP="00911188">
      <w:pPr>
        <w:pStyle w:val="ArticleL3"/>
      </w:pPr>
      <w:r>
        <w:t xml:space="preserve">MIDA shall continue to impose the </w:t>
      </w:r>
      <w:r w:rsidR="00E235A6">
        <w:t>MIDA Taxes</w:t>
      </w:r>
      <w:r>
        <w:t xml:space="preserve"> and shall pay such taxes to the District.  The MIDA Board shall take all necessary and proper steps to enforce promptly the payment of the Tax</w:t>
      </w:r>
      <w:r w:rsidR="00C27FB6">
        <w:t xml:space="preserve"> Allocation</w:t>
      </w:r>
      <w:r>
        <w:t xml:space="preserve"> Revenue</w:t>
      </w:r>
      <w:r w:rsidR="00E235A6">
        <w:t>s</w:t>
      </w:r>
      <w:r>
        <w:t xml:space="preserve"> to the District. </w:t>
      </w:r>
    </w:p>
    <w:p w14:paraId="1E9FC5BC" w14:textId="2625215B" w:rsidR="00911188" w:rsidRDefault="00640C63" w:rsidP="00911188">
      <w:pPr>
        <w:pStyle w:val="ArticleL3"/>
      </w:pPr>
      <w:r>
        <w:t>MIDA</w:t>
      </w:r>
      <w:r w:rsidR="00911188">
        <w:t xml:space="preserve"> shall keep and maintain, or cause to be kept and maintained, accurate records and accounting entries reflecting all moneys received or delivered pursuant to this Agreement and the use(s) of such moneys.</w:t>
      </w:r>
    </w:p>
    <w:p w14:paraId="72718048" w14:textId="309D9E68" w:rsidR="00911188" w:rsidRDefault="00640C63" w:rsidP="00911188">
      <w:pPr>
        <w:pStyle w:val="ArticleL3"/>
      </w:pPr>
      <w:r>
        <w:t>MIDA</w:t>
      </w:r>
      <w:r w:rsidR="00911188">
        <w:t xml:space="preserve"> will maintain its existence and shall not merge or otherwise alter its corporate structure in any manner or to any extent as might impair its obligations hereunder, and </w:t>
      </w:r>
      <w:r>
        <w:t>MIDA</w:t>
      </w:r>
      <w:r w:rsidR="00911188">
        <w:t xml:space="preserve"> will continue to operate and manage </w:t>
      </w:r>
      <w:r>
        <w:t>MIDA</w:t>
      </w:r>
      <w:r w:rsidR="00911188">
        <w:t xml:space="preserve"> in an efficient and economical manner in accordance with all applicable laws, rules, and regulations.</w:t>
      </w:r>
    </w:p>
    <w:p w14:paraId="1DD1E5C8" w14:textId="5BA27B25" w:rsidR="00911188" w:rsidRDefault="00911188" w:rsidP="00911188">
      <w:pPr>
        <w:pStyle w:val="ArticleL3"/>
      </w:pPr>
      <w:r>
        <w:t xml:space="preserve">At least once a year </w:t>
      </w:r>
      <w:r w:rsidR="00640C63">
        <w:t>MIDA</w:t>
      </w:r>
      <w:r>
        <w:t xml:space="preserve"> will cause an audit to be performed of the records relating to its revenues and expenditures, and </w:t>
      </w:r>
      <w:r w:rsidR="00640C63">
        <w:t>MIDA</w:t>
      </w:r>
      <w:r>
        <w:t xml:space="preserve"> shall use its commercially reasonable efforts to have such audit report completed no later than </w:t>
      </w:r>
      <w:r w:rsidR="00006723">
        <w:t>December 31</w:t>
      </w:r>
      <w:r>
        <w:t xml:space="preserve"> of each calendar year.  The foregoing covenant shall apply notwithstanding any State law audit exemptions </w:t>
      </w:r>
      <w:r>
        <w:lastRenderedPageBreak/>
        <w:t xml:space="preserve">that may exist.  In addition, at least once a year in the time and manner provided by law, </w:t>
      </w:r>
      <w:r w:rsidR="00640C63">
        <w:t>MIDA</w:t>
      </w:r>
      <w:r>
        <w:t xml:space="preserve"> will cause a budget to be prepared and adopted.  Copies of the budget and the audit will be filed and recorded in the places, time, and manner provided by law.</w:t>
      </w:r>
    </w:p>
    <w:p w14:paraId="1868D950" w14:textId="5C5CA468" w:rsidR="00911188" w:rsidRDefault="00911188" w:rsidP="00911188">
      <w:pPr>
        <w:pStyle w:val="ArticleL3"/>
      </w:pPr>
      <w:r>
        <w:t xml:space="preserve">At least once a year </w:t>
      </w:r>
      <w:r w:rsidR="00640C63">
        <w:t>the District</w:t>
      </w:r>
      <w:r w:rsidR="00C360DF">
        <w:t>, as part of the annual MIDA audit,</w:t>
      </w:r>
      <w:r>
        <w:t xml:space="preserve"> will cause an audit to be performed of the records relating to its revenues and expenditures, and </w:t>
      </w:r>
      <w:r w:rsidR="00640C63">
        <w:t>the District</w:t>
      </w:r>
      <w:r>
        <w:t xml:space="preserve"> shall use its commercially reasonable efforts to have such audit report completed no later than </w:t>
      </w:r>
      <w:r w:rsidR="00006723">
        <w:t>December 31</w:t>
      </w:r>
      <w:r>
        <w:t xml:space="preserve"> of each calendar year.  The foregoing covenant shall apply notwithstanding any State law audit exemptions that may exist.  In addition, at least once a year in the time and manner provided by law, </w:t>
      </w:r>
      <w:r w:rsidR="00640C63">
        <w:t>the District</w:t>
      </w:r>
      <w:r>
        <w:t xml:space="preserve"> will cause a budget to be prepared and adopted.  Copies of the budget and the audit will be filed and recorded in the places, time, and manner provided by law.</w:t>
      </w:r>
    </w:p>
    <w:p w14:paraId="0965999F" w14:textId="00351AFA" w:rsidR="00911188" w:rsidRDefault="00640C63" w:rsidP="00911188">
      <w:pPr>
        <w:pStyle w:val="ArticleL3"/>
      </w:pPr>
      <w:r>
        <w:t xml:space="preserve">MIDA </w:t>
      </w:r>
      <w:r w:rsidR="00911188">
        <w:t xml:space="preserve">will carry general liability, public officials’ liability, and such other forms of insurance coverage on insurable property of </w:t>
      </w:r>
      <w:r>
        <w:t>MIDA</w:t>
      </w:r>
      <w:r w:rsidR="00911188">
        <w:t xml:space="preserve"> upon the terms and conditions as in the judgment of </w:t>
      </w:r>
      <w:r>
        <w:t xml:space="preserve">MIDA </w:t>
      </w:r>
      <w:r w:rsidR="00911188">
        <w:t xml:space="preserve">would ordinarily be carried by entities having similar properties of equal value, such insurance being in such amounts as will protect </w:t>
      </w:r>
      <w:r>
        <w:t>MIDA</w:t>
      </w:r>
      <w:r w:rsidR="00911188">
        <w:t xml:space="preserve"> and its operations, respectively.</w:t>
      </w:r>
    </w:p>
    <w:p w14:paraId="252CA77F" w14:textId="77777777" w:rsidR="00271DC5" w:rsidRDefault="00911188" w:rsidP="00271DC5">
      <w:pPr>
        <w:pStyle w:val="ArticleL3"/>
      </w:pPr>
      <w:r>
        <w:t xml:space="preserve">The official of </w:t>
      </w:r>
      <w:r w:rsidR="00640C63">
        <w:t>MIDA</w:t>
      </w:r>
      <w:r>
        <w:t xml:space="preserve"> or other person having custody of any funds of </w:t>
      </w:r>
      <w:r w:rsidR="00640C63">
        <w:t xml:space="preserve">MIDA </w:t>
      </w:r>
      <w:r>
        <w:t>or responsible for the handling of such funds, shall be bonded or insured against theft or defalcation at all times.</w:t>
      </w:r>
    </w:p>
    <w:p w14:paraId="53539C6D" w14:textId="2A95E4E8" w:rsidR="00271DC5" w:rsidRDefault="00271DC5" w:rsidP="00271DC5">
      <w:pPr>
        <w:pStyle w:val="ArticleL3"/>
      </w:pPr>
      <w:r>
        <w:t xml:space="preserve">MIDA and the District covenant that any </w:t>
      </w:r>
      <w:r w:rsidR="00EA2F4B">
        <w:t xml:space="preserve">portion of the </w:t>
      </w:r>
      <w:r w:rsidR="00A6751E">
        <w:t>Property Tax Allocation</w:t>
      </w:r>
      <w:r>
        <w:t xml:space="preserve"> available to be disbursed </w:t>
      </w:r>
      <w:r w:rsidR="00BF6AFC">
        <w:t xml:space="preserve">to the District </w:t>
      </w:r>
      <w:r>
        <w:t>in accordance with clause SIXTH of Section 3.05</w:t>
      </w:r>
      <w:r w:rsidR="00543457">
        <w:t xml:space="preserve"> </w:t>
      </w:r>
      <w:r w:rsidR="007C29EC">
        <w:t>[</w:t>
      </w:r>
      <w:r w:rsidR="00543457">
        <w:t>or Section 3.07(f)</w:t>
      </w:r>
      <w:r w:rsidR="007C29EC">
        <w:t>]</w:t>
      </w:r>
      <w:r>
        <w:t xml:space="preserve"> of the Indenture </w:t>
      </w:r>
      <w:r w:rsidR="002F7D58">
        <w:t>shall be applied in accordance with the Tax Sharing Agreement</w:t>
      </w:r>
      <w:r w:rsidR="001077A2">
        <w:t xml:space="preserve"> or as otherwise permitted by law</w:t>
      </w:r>
      <w:r w:rsidR="002F7D58">
        <w:t>.</w:t>
      </w:r>
      <w:r w:rsidR="00A6751E">
        <w:t xml:space="preserve"> </w:t>
      </w:r>
    </w:p>
    <w:p w14:paraId="2421BF64" w14:textId="483C432A" w:rsidR="00A6751E" w:rsidRPr="00A6751E" w:rsidRDefault="00A6751E" w:rsidP="00A6751E">
      <w:pPr>
        <w:pStyle w:val="BodyText"/>
      </w:pPr>
      <w:r>
        <w:t>[</w:t>
      </w:r>
      <w:r w:rsidRPr="00A6751E">
        <w:rPr>
          <w:highlight w:val="yellow"/>
        </w:rPr>
        <w:t>CONFIRM/MATCH TO INDENTURE ONCE FINALIZED</w:t>
      </w:r>
      <w:r>
        <w:t>]</w:t>
      </w:r>
    </w:p>
    <w:p w14:paraId="521E9DA3" w14:textId="77777777" w:rsidR="00911188" w:rsidRDefault="00911188" w:rsidP="00911188">
      <w:pPr>
        <w:pStyle w:val="ArticleL1"/>
      </w:pPr>
      <w:bookmarkStart w:id="36" w:name="_Toc27751708"/>
      <w:r>
        <w:br/>
      </w:r>
      <w:r>
        <w:br/>
      </w:r>
      <w:bookmarkStart w:id="37" w:name="_Toc86150330"/>
      <w:r>
        <w:t>REPRESENTATIONS AND WARRANTIES</w:t>
      </w:r>
      <w:bookmarkEnd w:id="36"/>
      <w:bookmarkEnd w:id="37"/>
    </w:p>
    <w:p w14:paraId="7B925140" w14:textId="77777777" w:rsidR="00911188" w:rsidRPr="000D7DF5" w:rsidRDefault="00911188" w:rsidP="00911188">
      <w:pPr>
        <w:pStyle w:val="ArticleL2"/>
        <w:rPr>
          <w:vanish/>
          <w:specVanish/>
        </w:rPr>
      </w:pPr>
      <w:bookmarkStart w:id="38" w:name="_Toc86150331"/>
      <w:bookmarkStart w:id="39" w:name="_Toc27751709"/>
      <w:r w:rsidRPr="000D7DF5">
        <w:rPr>
          <w:b/>
        </w:rPr>
        <w:t>Representations and Warranties of the District</w:t>
      </w:r>
      <w:r>
        <w:t>.</w:t>
      </w:r>
      <w:bookmarkEnd w:id="38"/>
    </w:p>
    <w:p w14:paraId="3743F8B0" w14:textId="77777777" w:rsidR="00911188" w:rsidRDefault="00911188" w:rsidP="00911188">
      <w:r>
        <w:t xml:space="preserve">  The District and MIDA, respectively, hereby makes the following representations and warranties to the best of its respective knowledge:</w:t>
      </w:r>
      <w:bookmarkEnd w:id="39"/>
    </w:p>
    <w:p w14:paraId="45A85C44" w14:textId="77777777" w:rsidR="00911188" w:rsidRDefault="00911188" w:rsidP="00911188"/>
    <w:p w14:paraId="66E87EDB" w14:textId="77777777" w:rsidR="00911188" w:rsidRDefault="00911188" w:rsidP="00911188">
      <w:pPr>
        <w:pStyle w:val="ArticleL3"/>
      </w:pPr>
      <w:r>
        <w:rPr>
          <w:b/>
          <w:i/>
        </w:rPr>
        <w:t>The District</w:t>
      </w:r>
      <w:r>
        <w:t>.</w:t>
      </w:r>
    </w:p>
    <w:p w14:paraId="005795D1" w14:textId="65136EEE" w:rsidR="00911188" w:rsidRDefault="00911188" w:rsidP="00911188">
      <w:pPr>
        <w:pStyle w:val="ArticleL4"/>
      </w:pPr>
      <w:r>
        <w:t xml:space="preserve">The District </w:t>
      </w:r>
      <w:r w:rsidRPr="00FD44C3">
        <w:t xml:space="preserve">is a public infrastructure district, a political subdivision and body corporate and politic, and a subsidiary of </w:t>
      </w:r>
      <w:r w:rsidR="00E962B4">
        <w:t>MIDA</w:t>
      </w:r>
      <w:r>
        <w:t xml:space="preserve"> duly organized and validly existing under the laws of the State of Utah.</w:t>
      </w:r>
    </w:p>
    <w:p w14:paraId="3B1B28E0" w14:textId="5D9486D1" w:rsidR="00911188" w:rsidRDefault="006F1167" w:rsidP="00911188">
      <w:pPr>
        <w:pStyle w:val="ArticleL4"/>
      </w:pPr>
      <w:r>
        <w:t>T</w:t>
      </w:r>
      <w:r w:rsidR="00911188">
        <w:t>he District has all requisite corporate power and authority to execute, deliver, and to perform its obligations under this Agreement.  The District’s execution, delivery, and performance of this Agreement has been duly authorized by all necessary action.</w:t>
      </w:r>
    </w:p>
    <w:p w14:paraId="1BFBEAD3" w14:textId="77777777" w:rsidR="00911188" w:rsidRDefault="00911188" w:rsidP="00911188">
      <w:pPr>
        <w:pStyle w:val="ArticleL4"/>
      </w:pPr>
      <w:r>
        <w:lastRenderedPageBreak/>
        <w:t>The District is not in violation of any applicable provisions of law or any order of any court having jurisdiction in the matter, which violation could reasonably be expected to materially adversely affect the ability of the District to perform its obligations hereunder.  The execution, delivery and performance by the District of its obligations under this Agreement (A) will not violate any provision of any applicable law or regulation or of any order, writ, judgment or decree of any court, arbitrator, or governmental authority; (B) will not violate any provision of any document or agreement constituting, regulating, or otherwise affecting the operations or activities of the District in a manner that could reasonably be expected to result in a material adverse effect; and (C) will not violate any provision of, constitute a default under, or result in the creation or imposition of any lien, mortgage, pledge, charge, security interest, or encumbrance of any kind on any of the revenues or other assets of the District pursuant to the provisions of any mortgage, indenture, contract, agreement, or other undertaking to which the District is a party or which purports to be binding upon the District, or upon any of its revenues or other assets which could reasonably be expected to result in a material adverse effect.</w:t>
      </w:r>
    </w:p>
    <w:p w14:paraId="2A6C7386" w14:textId="77777777" w:rsidR="00911188" w:rsidRDefault="00911188" w:rsidP="00911188">
      <w:pPr>
        <w:pStyle w:val="ArticleL4"/>
      </w:pPr>
      <w:r>
        <w:t>The District has obtained all consents and approvals of, and has made all registrations and declarations with any governmental authority or regulatory body required for the execution, delivery, and performance by the District of this Agreement.</w:t>
      </w:r>
    </w:p>
    <w:p w14:paraId="1D98B17A" w14:textId="77777777" w:rsidR="00911188" w:rsidRDefault="00911188" w:rsidP="00911188">
      <w:pPr>
        <w:pStyle w:val="ArticleL4"/>
      </w:pPr>
      <w:r>
        <w:t>There is no action, suit, inquiry, investigation, or proceeding to which the District is a party, at law or in equity, before or by any court, arbitrator, governmental or other board, body, or official which is pending or, to the best knowledge of the District, threatened, in connection with any of the transactions contemplated by this Agreement nor, to the best knowledge of the District is there any basis therefor, wherein an unfavorable decision, ruling, or finding could reasonably be expected to have a material adverse effect on the validity or enforceability of, or the authority or ability of the District to perform its obligations under, this Agreement.</w:t>
      </w:r>
    </w:p>
    <w:p w14:paraId="05DD47FA" w14:textId="77777777" w:rsidR="00911188" w:rsidRDefault="00911188" w:rsidP="00911188">
      <w:pPr>
        <w:pStyle w:val="ArticleL4"/>
      </w:pPr>
      <w:r>
        <w:t>This Agreement constitutes a valid and binding obligation of the District, legally enforceable against the District in accordance with its terms (except as such enforceability may be limited by bankruptcy, moratorium, or other similar laws affecting creditors’ rights generally and provided that the application of equitable remedies is subject to the application of equitable principles).</w:t>
      </w:r>
    </w:p>
    <w:p w14:paraId="5E7EC43F" w14:textId="77777777" w:rsidR="00911188" w:rsidRDefault="00911188" w:rsidP="00911188">
      <w:pPr>
        <w:pStyle w:val="ArticleL3"/>
      </w:pPr>
      <w:r>
        <w:rPr>
          <w:b/>
          <w:i/>
        </w:rPr>
        <w:t>MIDA</w:t>
      </w:r>
      <w:r>
        <w:t>.</w:t>
      </w:r>
    </w:p>
    <w:p w14:paraId="403B955B" w14:textId="77777777" w:rsidR="00911188" w:rsidRDefault="00911188" w:rsidP="00911188">
      <w:pPr>
        <w:pStyle w:val="ArticleL4"/>
      </w:pPr>
      <w:r>
        <w:t xml:space="preserve">MIDA </w:t>
      </w:r>
      <w:r w:rsidRPr="00F1036D">
        <w:t xml:space="preserve">is a public body, corporate and politic duly created, established, and authorized to transact business and exercise its powers, pursuant to the </w:t>
      </w:r>
      <w:r>
        <w:t>MIDA</w:t>
      </w:r>
      <w:r w:rsidRPr="00F1036D">
        <w:t xml:space="preserve"> Act</w:t>
      </w:r>
      <w:r>
        <w:t>.</w:t>
      </w:r>
    </w:p>
    <w:p w14:paraId="48DD902F" w14:textId="77777777" w:rsidR="00911188" w:rsidRDefault="00911188" w:rsidP="00911188">
      <w:pPr>
        <w:pStyle w:val="ArticleL4"/>
      </w:pPr>
      <w:r>
        <w:t xml:space="preserve">MIDA has all requisite corporate power and authority to execute, deliver, and to perform its obligations under this Agreement.  MIDA’s execution, </w:t>
      </w:r>
      <w:r>
        <w:lastRenderedPageBreak/>
        <w:t>delivery, and performance of this Agreement has been duly authorized by all necessary action.</w:t>
      </w:r>
    </w:p>
    <w:p w14:paraId="76F149E4" w14:textId="77777777" w:rsidR="00911188" w:rsidRDefault="00911188" w:rsidP="00911188">
      <w:pPr>
        <w:pStyle w:val="ArticleL4"/>
      </w:pPr>
      <w:r>
        <w:t>MIDA is not in violation of any applicable provisions of law or any order of any court having jurisdiction in the matter, which violation could reasonably be expected to materially adversely affect the ability of MIDA to perform its obligations hereunder.  The execution, delivery and performance by MIDA of this Agreement (A) will not violate any provision of any applicable law or regulation or of any order, writ, judgment or decree of any court, arbitrator, or governmental authority; (B) will not violate any provision of any document or agreement constituting, regulating, or otherwise affecting the operations or activities of MIDA in a manner that could reasonably be expected to result in a material adverse effect; and (C) will not violate any provision of, constitute a default under, or result in the creation or imposition of any lien, mortgage, pledge, charge, security interest, or encumbrance of any kind on any of the revenues or other assets of MIDA pursuant to the provisions of any mortgage, indenture, contract, agreement, or other undertaking to which MIDA is a party or which purports to be binding upon MIDA or upon any of its revenues or other assets which could reasonably be expected to result in a material adverse effect.</w:t>
      </w:r>
    </w:p>
    <w:p w14:paraId="21ACA278" w14:textId="77777777" w:rsidR="00911188" w:rsidRDefault="00911188" w:rsidP="00911188">
      <w:pPr>
        <w:pStyle w:val="ArticleL4"/>
      </w:pPr>
      <w:r>
        <w:t>MIDA has obtained all consents and approvals of, and has made all registrations and declarations with any governmental authority or regulatory body required for the execution, delivery, and performance by MIDA of this Agreement.</w:t>
      </w:r>
    </w:p>
    <w:p w14:paraId="76E1AC22" w14:textId="060BAA1D" w:rsidR="00911188" w:rsidRDefault="00911188" w:rsidP="00911188">
      <w:pPr>
        <w:pStyle w:val="ArticleL4"/>
      </w:pPr>
      <w:r>
        <w:t>There is no action, suit, inquiry, investigation, or proceeding to which MIDA is a party, at law or in equity, before or by any court, arbitrator, governmental or other board, body, or official which is pending or, to the best knowledge of MIDA threatened, in connection with any of the transactions contemplated by this Agreement nor, to the best knowledge of MIDA is there any basis therefor, wherein an unfavorable decision, ruling, or finding could reasonably be expected to have a material adverse effect on the validity or enforceability of, or the authority or ability of MIDA to perform its obligations under, this Agreement.</w:t>
      </w:r>
    </w:p>
    <w:p w14:paraId="29E4D86F" w14:textId="06D0C7D1" w:rsidR="00E80C3E" w:rsidRDefault="00E80C3E" w:rsidP="00E80C3E">
      <w:pPr>
        <w:pStyle w:val="ArticleL4"/>
      </w:pPr>
      <w:r>
        <w:t>The lien of this Agreement on the Tax Allocation Revenues is a superior and exclusive pledge and has priority over any and all other obligations and liabilities of MIDA which purport to pledge or assign the Tax Allocation Revenues or any portion thereof.</w:t>
      </w:r>
    </w:p>
    <w:p w14:paraId="4A958CB0" w14:textId="77777777" w:rsidR="00911188" w:rsidRDefault="00911188" w:rsidP="00911188">
      <w:pPr>
        <w:pStyle w:val="ArticleL1"/>
      </w:pPr>
      <w:bookmarkStart w:id="40" w:name="_Toc27751710"/>
      <w:r>
        <w:br/>
      </w:r>
      <w:r>
        <w:br/>
      </w:r>
      <w:bookmarkStart w:id="41" w:name="_Toc86150332"/>
      <w:r>
        <w:t>NON-COMPLIANCE AND REMEDIES</w:t>
      </w:r>
      <w:bookmarkEnd w:id="40"/>
      <w:bookmarkEnd w:id="41"/>
    </w:p>
    <w:p w14:paraId="66430AFC" w14:textId="77777777" w:rsidR="00911188" w:rsidRPr="000D7DF5" w:rsidRDefault="00911188" w:rsidP="00911188">
      <w:pPr>
        <w:pStyle w:val="ArticleL2"/>
        <w:rPr>
          <w:vanish/>
          <w:specVanish/>
        </w:rPr>
      </w:pPr>
      <w:bookmarkStart w:id="42" w:name="_Toc86150333"/>
      <w:bookmarkStart w:id="43" w:name="_Toc27751711"/>
      <w:r w:rsidRPr="000D7DF5">
        <w:rPr>
          <w:b/>
        </w:rPr>
        <w:t>Events of Non-Compliance</w:t>
      </w:r>
      <w:r>
        <w:t>.</w:t>
      </w:r>
      <w:bookmarkEnd w:id="42"/>
    </w:p>
    <w:p w14:paraId="35095797" w14:textId="77777777" w:rsidR="00911188" w:rsidRDefault="00911188" w:rsidP="00911188">
      <w:r>
        <w:t xml:space="preserve">  The occurrence or existence of any one or more of the following events shall be an “Event of Non-Compliance” hereunder, and there shall be no default or Event of Non-Compliance hereunder except as provided in this Section:</w:t>
      </w:r>
      <w:bookmarkEnd w:id="43"/>
    </w:p>
    <w:p w14:paraId="427200DD" w14:textId="77777777" w:rsidR="00911188" w:rsidRDefault="00911188" w:rsidP="00911188"/>
    <w:p w14:paraId="24C30207" w14:textId="3823144E" w:rsidR="00911188" w:rsidRDefault="00223061" w:rsidP="00911188">
      <w:pPr>
        <w:pStyle w:val="ArticleL3"/>
      </w:pPr>
      <w:r>
        <w:lastRenderedPageBreak/>
        <w:t>MIDA</w:t>
      </w:r>
      <w:r w:rsidR="00911188">
        <w:t xml:space="preserve"> fails or refuses to </w:t>
      </w:r>
      <w:r w:rsidR="00B273DD">
        <w:t xml:space="preserve">impose (as applicable), </w:t>
      </w:r>
      <w:r w:rsidR="00911188">
        <w:t xml:space="preserve">collect or enforce the collection of the </w:t>
      </w:r>
      <w:r w:rsidR="00D351A4">
        <w:t xml:space="preserve">Tax </w:t>
      </w:r>
      <w:r>
        <w:t xml:space="preserve">Allocation </w:t>
      </w:r>
      <w:r w:rsidR="00D351A4">
        <w:t>Revenues</w:t>
      </w:r>
      <w:r w:rsidR="00911188">
        <w:t xml:space="preserve"> or any portion thereof;</w:t>
      </w:r>
    </w:p>
    <w:p w14:paraId="68319FB5" w14:textId="7641BA24" w:rsidR="00911188" w:rsidRDefault="00223061" w:rsidP="00911188">
      <w:pPr>
        <w:pStyle w:val="ArticleL3"/>
      </w:pPr>
      <w:r>
        <w:t>MIDA</w:t>
      </w:r>
      <w:r w:rsidR="00911188">
        <w:t xml:space="preserve"> fails to remit the </w:t>
      </w:r>
      <w:r w:rsidR="00D351A4">
        <w:t>Tax</w:t>
      </w:r>
      <w:r>
        <w:t xml:space="preserve"> Allocation</w:t>
      </w:r>
      <w:r w:rsidR="00D351A4">
        <w:t xml:space="preserve"> Revenues</w:t>
      </w:r>
      <w:r w:rsidR="00911188">
        <w:t xml:space="preserve"> or any portion thereof as required by the terms of this Agreement;</w:t>
      </w:r>
    </w:p>
    <w:p w14:paraId="52C8C270" w14:textId="77777777" w:rsidR="00911188" w:rsidRDefault="00911188" w:rsidP="00911188">
      <w:pPr>
        <w:pStyle w:val="ArticleL3"/>
      </w:pPr>
      <w:r>
        <w:t>any representation or warranty made by any party to this Agreement proves to have been untrue or incomplete in any material respect when made and which untruth or incompletion would have a material adverse effect upon any other party to this Agreement;</w:t>
      </w:r>
    </w:p>
    <w:p w14:paraId="7AD81ACD" w14:textId="50E9AD2F" w:rsidR="00911188" w:rsidRDefault="00223061" w:rsidP="00911188">
      <w:pPr>
        <w:pStyle w:val="ArticleL3"/>
      </w:pPr>
      <w:r>
        <w:t>MIDA</w:t>
      </w:r>
      <w:r w:rsidR="00911188">
        <w:t xml:space="preserve">’s pledge of the </w:t>
      </w:r>
      <w:r w:rsidR="00D351A4">
        <w:t xml:space="preserve">Tax </w:t>
      </w:r>
      <w:r>
        <w:t xml:space="preserve">Allocation </w:t>
      </w:r>
      <w:r w:rsidR="00D351A4">
        <w:t>Revenues</w:t>
      </w:r>
      <w:r w:rsidR="00911188">
        <w:t xml:space="preserve"> for the purposes stated herein fails to be enforceable with the priority required hereunder;</w:t>
      </w:r>
    </w:p>
    <w:p w14:paraId="59F81A75" w14:textId="5A4FB680" w:rsidR="00911188" w:rsidRDefault="00911188" w:rsidP="006F5740">
      <w:pPr>
        <w:pStyle w:val="ArticleL3"/>
      </w:pPr>
      <w:r>
        <w:t>any party to this Agreement materially fails in the performance of any other of its covenants in this Agreement, and such material failure continues for 60 days after receipt of written notice from the other party specifying such default and requiring the same to be remedied; or</w:t>
      </w:r>
    </w:p>
    <w:p w14:paraId="1E1BED72" w14:textId="77777777" w:rsidR="00911188" w:rsidRDefault="00911188" w:rsidP="00911188">
      <w:pPr>
        <w:pStyle w:val="ArticleL3"/>
      </w:pPr>
      <w:r>
        <w:t>(i)</w:t>
      </w:r>
      <w:r>
        <w:tab/>
        <w:t>any party to this Agreement shall commence any case, proceeding, or other action (A) under any existing or future law of any jurisdiction relating to bankruptcy, insolvency, reorganization, or relief of debtors, seeking to have an order for relief entered with respect to it or seeking to adjudicate it insolvent or a bankrupt or seeking reorganization, arrangement, adjustment, winding up, liquidation, dissolution, composition, or other relief with respect to it or its debts, or (B) seeking appointment of a receiver, trustee, custodian, or other similar official for itself or for any substantial part of its property, or any party shall make a general assignment for the benefit of its creditors; or (ii) there shall be commenced against any party any case, proceeding, or other action of a nature referred to in clause (i) and the same shall remain not dismissed within 90 days following the date of filing; or (iii) there shall be commenced against any party any case, proceeding, or other action seeking issuance of a warrant of attachment, execution, distraint, or similar process against all or any substantial part of its property which results in the entry of an order for any such relief which shall not have been vacated, discharged, stayed, or bonded pending appeal within 90 days from the entry thereof; or (iv) any party shall take action in furtherance of, or indicating its consent to, approval of, or acquiescence in, any of the acts set forth in clause (i), (ii) or (iii) above; or (v) any party shall generally not, or shall be unable to, or shall admit in writing its inability to, pay its debts as they become due.</w:t>
      </w:r>
    </w:p>
    <w:p w14:paraId="3070FA51" w14:textId="77777777" w:rsidR="00911188" w:rsidRPr="000D7DF5" w:rsidRDefault="00911188" w:rsidP="00911188">
      <w:pPr>
        <w:pStyle w:val="ArticleL2"/>
        <w:rPr>
          <w:vanish/>
          <w:specVanish/>
        </w:rPr>
      </w:pPr>
      <w:bookmarkStart w:id="44" w:name="_Toc86150334"/>
      <w:bookmarkStart w:id="45" w:name="_Toc27751712"/>
      <w:r w:rsidRPr="0002430C">
        <w:rPr>
          <w:b/>
        </w:rPr>
        <w:t>Remedies for Events of Non-Compliance</w:t>
      </w:r>
      <w:r>
        <w:t>.</w:t>
      </w:r>
      <w:bookmarkEnd w:id="44"/>
    </w:p>
    <w:p w14:paraId="793FCF56" w14:textId="296FE6AC" w:rsidR="00911188" w:rsidRDefault="00911188" w:rsidP="00911188">
      <w:r>
        <w:t xml:space="preserve">  Subject to Section 2.0</w:t>
      </w:r>
      <w:r w:rsidR="005F6D59">
        <w:t>6</w:t>
      </w:r>
      <w:r>
        <w:t xml:space="preserve"> hereof, upon the occurrence and continuance of an Event of Non-Compliance, any party</w:t>
      </w:r>
      <w:r w:rsidR="00FC0AFE">
        <w:t xml:space="preserve"> </w:t>
      </w:r>
      <w:r>
        <w:t>may proceed to protect and enforce its rights against the party or parties causing the Event of Non-Compliance by mandamus or such other suit, action, or special proceedings in equity or at law, in any court of competent jurisdiction, including an action for specific performance.  In the event of any litigation or other proceeding to enforce any of the terms, covenants or conditions hereof, the party in such litigation or other proceeding shall obtain, as part of its judgment or award, its reasonable attorneys’ fees and costs.</w:t>
      </w:r>
      <w:bookmarkEnd w:id="45"/>
    </w:p>
    <w:p w14:paraId="44F11440" w14:textId="77777777" w:rsidR="00965069" w:rsidRDefault="00965069" w:rsidP="00911188"/>
    <w:p w14:paraId="2002153F" w14:textId="77777777" w:rsidR="00911188" w:rsidRDefault="00911188" w:rsidP="00911188">
      <w:pPr>
        <w:pStyle w:val="ArticleL1"/>
      </w:pPr>
      <w:bookmarkStart w:id="46" w:name="_Toc27751713"/>
      <w:r>
        <w:br/>
      </w:r>
      <w:r>
        <w:br/>
      </w:r>
      <w:bookmarkStart w:id="47" w:name="_Toc86150335"/>
      <w:r>
        <w:t>MISCELLANEOUS</w:t>
      </w:r>
      <w:bookmarkEnd w:id="46"/>
      <w:bookmarkEnd w:id="47"/>
    </w:p>
    <w:p w14:paraId="0AF5E73C" w14:textId="77777777" w:rsidR="00911188" w:rsidRPr="00531CA8" w:rsidRDefault="00911188" w:rsidP="00911188">
      <w:pPr>
        <w:pStyle w:val="ArticleL2"/>
        <w:rPr>
          <w:vanish/>
          <w:specVanish/>
        </w:rPr>
      </w:pPr>
      <w:bookmarkStart w:id="48" w:name="_Toc86150336"/>
      <w:bookmarkStart w:id="49" w:name="_Toc27751714"/>
      <w:r w:rsidRPr="0002430C">
        <w:rPr>
          <w:b/>
        </w:rPr>
        <w:t>Pledge of Revenue</w:t>
      </w:r>
      <w:r>
        <w:t>.</w:t>
      </w:r>
      <w:bookmarkEnd w:id="48"/>
    </w:p>
    <w:p w14:paraId="16B49801" w14:textId="2B834F3D" w:rsidR="00911188" w:rsidRDefault="00911188" w:rsidP="00911188">
      <w:r>
        <w:t xml:space="preserve">  </w:t>
      </w:r>
      <w:bookmarkEnd w:id="49"/>
      <w:r>
        <w:t>This Agreement creates a valid and binding pledge and assignment of security interest in</w:t>
      </w:r>
      <w:r w:rsidRPr="00863A01">
        <w:t xml:space="preserve"> all of the </w:t>
      </w:r>
      <w:r w:rsidR="00D351A4">
        <w:t>Tax</w:t>
      </w:r>
      <w:r w:rsidR="005F6D59">
        <w:t xml:space="preserve"> Allocation</w:t>
      </w:r>
      <w:r w:rsidR="00D351A4">
        <w:t xml:space="preserve"> Revenues</w:t>
      </w:r>
      <w:r>
        <w:t xml:space="preserve"> by </w:t>
      </w:r>
      <w:r w:rsidR="005F6D59">
        <w:t>MIDA</w:t>
      </w:r>
      <w:r>
        <w:t xml:space="preserve"> to secure or pay the Payment Obligation.  </w:t>
      </w:r>
      <w:r w:rsidRPr="00C96310">
        <w:t>Under the laws of the State, such pledge and assignment and security interest is automatically perfected by Section 11-14-501, Utah Code, and is and shall have priority as against all parties having claims of any kind in tort, contract, or otherwise hereafter imposed on the Pledged Revenue.</w:t>
      </w:r>
    </w:p>
    <w:p w14:paraId="2938227A" w14:textId="77777777" w:rsidR="00911188" w:rsidRDefault="00911188" w:rsidP="00911188"/>
    <w:p w14:paraId="698F5A11" w14:textId="77777777" w:rsidR="00911188" w:rsidRPr="00531CA8" w:rsidRDefault="00911188" w:rsidP="00911188">
      <w:pPr>
        <w:pStyle w:val="ArticleL2"/>
        <w:rPr>
          <w:vanish/>
          <w:specVanish/>
        </w:rPr>
      </w:pPr>
      <w:bookmarkStart w:id="50" w:name="_Toc86150337"/>
      <w:bookmarkStart w:id="51" w:name="_Toc27751715"/>
      <w:r w:rsidRPr="0002430C">
        <w:rPr>
          <w:b/>
        </w:rPr>
        <w:t>No Recourse Against Officers and Agents</w:t>
      </w:r>
      <w:r>
        <w:t>.</w:t>
      </w:r>
      <w:bookmarkEnd w:id="50"/>
    </w:p>
    <w:p w14:paraId="3B7F1D69" w14:textId="77777777" w:rsidR="00911188" w:rsidRDefault="00911188" w:rsidP="00911188">
      <w:r>
        <w:t xml:space="preserve">  </w:t>
      </w:r>
      <w:bookmarkEnd w:id="51"/>
      <w:r w:rsidRPr="00CD7C81">
        <w:t xml:space="preserve">No recourse shall be had for the payment of the </w:t>
      </w:r>
      <w:r>
        <w:t>Payment Obligation</w:t>
      </w:r>
      <w:r w:rsidRPr="00CD7C81">
        <w:t xml:space="preserve"> or for any claim based thereon or upon any obligation, covenant or agreement herein contained against any past, present or future officer, or other public official, employee, or agent of </w:t>
      </w:r>
      <w:r>
        <w:t xml:space="preserve">MIDA or </w:t>
      </w:r>
      <w:r w:rsidRPr="00CD7C81">
        <w:t>the District.</w:t>
      </w:r>
      <w:r w:rsidRPr="006A2D16">
        <w:t xml:space="preserve"> Such recourse shall not be available either directly or indirectly through the </w:t>
      </w:r>
      <w:r>
        <w:t xml:space="preserve">MIDA </w:t>
      </w:r>
      <w:r w:rsidRPr="006A2D16">
        <w:t>Board</w:t>
      </w:r>
      <w:r>
        <w:t>, the District Board</w:t>
      </w:r>
      <w:r w:rsidRPr="006A2D16">
        <w:t xml:space="preserve">, or otherwise, whether by virtue of any constitution, statute, rule of law, enforcement of penalty, or otherwise.  By the acceptance of this Agreement and as a part of the consideration hereof, </w:t>
      </w:r>
      <w:r>
        <w:t>MIDA and</w:t>
      </w:r>
      <w:r w:rsidRPr="006A2D16">
        <w:t xml:space="preserve"> the </w:t>
      </w:r>
      <w:r>
        <w:t>District</w:t>
      </w:r>
      <w:r w:rsidRPr="006A2D16">
        <w:t xml:space="preserve"> specifically waive any such recourse.</w:t>
      </w:r>
    </w:p>
    <w:p w14:paraId="169819D1" w14:textId="77777777" w:rsidR="00911188" w:rsidRDefault="00911188" w:rsidP="00911188"/>
    <w:p w14:paraId="64232424" w14:textId="77777777" w:rsidR="00911188" w:rsidRPr="000D7DF5" w:rsidRDefault="00911188" w:rsidP="00911188">
      <w:pPr>
        <w:pStyle w:val="ArticleL2"/>
        <w:rPr>
          <w:vanish/>
          <w:specVanish/>
        </w:rPr>
      </w:pPr>
      <w:bookmarkStart w:id="52" w:name="_Toc86150338"/>
      <w:bookmarkStart w:id="53" w:name="_Toc27751718"/>
      <w:r w:rsidRPr="000D7DF5">
        <w:rPr>
          <w:b/>
        </w:rPr>
        <w:t>Notices</w:t>
      </w:r>
      <w:r>
        <w:rPr>
          <w:b/>
        </w:rPr>
        <w:t>.</w:t>
      </w:r>
      <w:bookmarkEnd w:id="52"/>
    </w:p>
    <w:p w14:paraId="332E6247" w14:textId="77777777" w:rsidR="00911188" w:rsidRDefault="00911188" w:rsidP="00911188">
      <w:r>
        <w:t xml:space="preserve">  Except as otherwise provided herein, all notices, certificates, or other communications required to be given to any of the persons set forth below pursuant to any provision of this Agreement shall be in writing, shall be given either in person or by certified or registered mail, and if mailed, shall be deemed received three (3) days after having been deposited in a receptacle for United States mail, postage prepaid, addressed as follows:</w:t>
      </w:r>
      <w:bookmarkEnd w:id="53"/>
    </w:p>
    <w:p w14:paraId="3D3F1751" w14:textId="77777777" w:rsidR="005F6D59" w:rsidRDefault="005F6D59" w:rsidP="00911188">
      <w:pPr>
        <w:pStyle w:val="NoticeAddressStyle"/>
        <w:keepNext w:val="0"/>
        <w:keepLines/>
        <w:spacing w:after="240"/>
        <w:ind w:left="2160"/>
      </w:pPr>
    </w:p>
    <w:p w14:paraId="67DE5413" w14:textId="0A7BBB07" w:rsidR="005F6D59" w:rsidRDefault="00911188" w:rsidP="005F6D59">
      <w:pPr>
        <w:pStyle w:val="NoticeAddressStyle"/>
        <w:keepLines/>
        <w:spacing w:after="240"/>
        <w:ind w:left="2160"/>
      </w:pPr>
      <w:r>
        <w:t>The District:</w:t>
      </w:r>
      <w:r w:rsidR="005F6D59">
        <w:tab/>
      </w:r>
      <w:r w:rsidR="005809C6">
        <w:t>MIDA Mountain Veterans Program</w:t>
      </w:r>
      <w:r w:rsidR="005F6D59">
        <w:t xml:space="preserve"> PID</w:t>
      </w:r>
      <w:r w:rsidR="005F6D59">
        <w:br/>
        <w:t>c/o Military Installation Development Authority</w:t>
      </w:r>
      <w:r w:rsidR="005F6D59">
        <w:br/>
      </w:r>
      <w:r w:rsidR="005F6D59" w:rsidRPr="00C17164">
        <w:t xml:space="preserve">450 Simmons Way Suite 400 </w:t>
      </w:r>
      <w:r w:rsidR="005F6D59">
        <w:br/>
      </w:r>
      <w:r w:rsidR="005F6D59" w:rsidRPr="00C17164">
        <w:t xml:space="preserve">Kaysville </w:t>
      </w:r>
      <w:r w:rsidR="005F6D59">
        <w:t>UT</w:t>
      </w:r>
      <w:r w:rsidR="005F6D59" w:rsidRPr="00C17164">
        <w:t>, 84037</w:t>
      </w:r>
      <w:r w:rsidR="005F6D59">
        <w:br/>
        <w:t xml:space="preserve">Attention:  </w:t>
      </w:r>
      <w:r w:rsidR="00A6751E">
        <w:t>Ashley Burr</w:t>
      </w:r>
      <w:r w:rsidR="00A81C85">
        <w:t>, Executive Director</w:t>
      </w:r>
      <w:r w:rsidR="005F6D59">
        <w:br/>
        <w:t xml:space="preserve">E-mail:  </w:t>
      </w:r>
      <w:hyperlink r:id="rId20" w:history="1">
        <w:r w:rsidR="00A6751E" w:rsidRPr="005463D7">
          <w:rPr>
            <w:rStyle w:val="Hyperlink"/>
          </w:rPr>
          <w:t>aburr@midaut.org</w:t>
        </w:r>
      </w:hyperlink>
      <w:r w:rsidR="00A6751E">
        <w:t xml:space="preserve"> </w:t>
      </w:r>
      <w:r w:rsidR="00A81C85">
        <w:t xml:space="preserve"> </w:t>
      </w:r>
    </w:p>
    <w:p w14:paraId="362F0446" w14:textId="684BC97A" w:rsidR="00911188" w:rsidRDefault="00911188" w:rsidP="00911188">
      <w:pPr>
        <w:pStyle w:val="NoticeAddressStyle"/>
        <w:keepLines/>
        <w:spacing w:after="240"/>
        <w:ind w:left="2160"/>
      </w:pPr>
      <w:r>
        <w:t>MIDA:</w:t>
      </w:r>
      <w:r>
        <w:tab/>
        <w:t>Military Installation Development Authority</w:t>
      </w:r>
      <w:r>
        <w:br/>
      </w:r>
      <w:r w:rsidRPr="00C17164">
        <w:t xml:space="preserve">450 Simmons Way Suite 400 </w:t>
      </w:r>
      <w:r>
        <w:br/>
      </w:r>
      <w:r w:rsidRPr="00C17164">
        <w:t xml:space="preserve">Kaysville </w:t>
      </w:r>
      <w:r>
        <w:t>UT</w:t>
      </w:r>
      <w:r w:rsidRPr="00C17164">
        <w:t>, 84037</w:t>
      </w:r>
      <w:r>
        <w:br/>
        <w:t xml:space="preserve">Attention:  </w:t>
      </w:r>
      <w:r w:rsidR="00A81C85">
        <w:t>Paul Morris, Executive Director</w:t>
      </w:r>
      <w:r>
        <w:br/>
        <w:t xml:space="preserve">E-mail: </w:t>
      </w:r>
      <w:r w:rsidR="006F5740">
        <w:t xml:space="preserve"> </w:t>
      </w:r>
      <w:hyperlink r:id="rId21" w:history="1">
        <w:r w:rsidR="006F5740" w:rsidRPr="004372A1">
          <w:rPr>
            <w:rStyle w:val="Hyperlink"/>
          </w:rPr>
          <w:t>pmorris@midaut.org</w:t>
        </w:r>
      </w:hyperlink>
    </w:p>
    <w:p w14:paraId="0FAD4920" w14:textId="77777777" w:rsidR="00911188" w:rsidRDefault="00911188" w:rsidP="00911188">
      <w:pPr>
        <w:pStyle w:val="ArticleL3"/>
      </w:pPr>
      <w:r>
        <w:t xml:space="preserve">In lieu of mailed notice to any person set forth above, the persons designated above may provide notice by email to any email address set forth above for any other person designated above, or by facsimile transmission to any facsimile number set forth above for such person, and any such notices shall be deemed received upon receipt by the sender of an email or facsimile transmission from such person confirming such receipt, or </w:t>
      </w:r>
      <w:r>
        <w:lastRenderedPageBreak/>
        <w:t>upon receipt by the sender of such other confirmation of receipt as may be reasonably reliable under the circumstances.</w:t>
      </w:r>
    </w:p>
    <w:p w14:paraId="05DB0E25" w14:textId="77777777" w:rsidR="00911188" w:rsidRDefault="00911188" w:rsidP="00911188">
      <w:pPr>
        <w:pStyle w:val="ArticleL3"/>
      </w:pPr>
      <w:r>
        <w:t>The persons designated above may, by notice given hereunder, designate any further or different addresses to which subsequent notices, certificates, or other communications shall be sent.</w:t>
      </w:r>
    </w:p>
    <w:p w14:paraId="3FBA59CA" w14:textId="77777777" w:rsidR="00911188" w:rsidRDefault="00911188" w:rsidP="00911188">
      <w:pPr>
        <w:pStyle w:val="ArticleL3"/>
      </w:pPr>
      <w:r>
        <w:t>Where this Agreement provides for notice in any manner, such notice may be waived in writing by the person entitled to receive such notice, either before or after the event, and such waiver shall be the equivalent of such notice.</w:t>
      </w:r>
    </w:p>
    <w:p w14:paraId="6B1364A2" w14:textId="77777777" w:rsidR="00911188" w:rsidRDefault="00911188" w:rsidP="00911188">
      <w:pPr>
        <w:pStyle w:val="ArticleL2"/>
      </w:pPr>
      <w:bookmarkStart w:id="54" w:name="_Toc27751719"/>
      <w:bookmarkStart w:id="55" w:name="_Toc86150339"/>
      <w:r w:rsidRPr="0002430C">
        <w:rPr>
          <w:b/>
        </w:rPr>
        <w:t>Miscellaneous</w:t>
      </w:r>
      <w:r>
        <w:t>.</w:t>
      </w:r>
      <w:bookmarkEnd w:id="54"/>
      <w:bookmarkEnd w:id="55"/>
    </w:p>
    <w:p w14:paraId="62089B47" w14:textId="77777777" w:rsidR="00911188" w:rsidRDefault="00911188" w:rsidP="00911188">
      <w:pPr>
        <w:pStyle w:val="ArticleL3"/>
      </w:pPr>
      <w:r>
        <w:t>This Agreement constitutes the final, complete, and exclusive statement of the terms of the agreement between the parties pertaining to the subject matter of this Agreement and supersedes all prior and contemporaneous understandings or agreements of the parties.  This Agreement may not be contradicted by evidence of any prior or contemporaneous statements or agreements.  No party has been induced to enter into this Agreement by, nor is any party relying on, any representation, understanding, agreement, commitment, or warranty outside those expressly set forth in this Agreement.</w:t>
      </w:r>
    </w:p>
    <w:p w14:paraId="7F39D984" w14:textId="77777777" w:rsidR="00911188" w:rsidRDefault="00911188" w:rsidP="00911188">
      <w:pPr>
        <w:pStyle w:val="ArticleL3"/>
      </w:pPr>
      <w:r>
        <w:t>If any term or provision of this Agreement is determined to be illegal, unenforceable, or invalid in whole or in part for any reason, such illegal, unenforceable, or invalid provisions or part thereof shall be stricken from this Agreement, and such provision shall not affect the legality, enforceability, or validity of the remainder of this Agreement.  If any provision or part thereof of this Agreement is stricken in accordance with the provisions hereof, then such stricken provision shall be replaced, to the extent possible, with a legal, enforceable, and valid provision that is as similar in tenor to the stricken provision as is legally possible.</w:t>
      </w:r>
    </w:p>
    <w:p w14:paraId="695A9E47" w14:textId="77777777" w:rsidR="00911188" w:rsidRDefault="00911188" w:rsidP="00911188">
      <w:pPr>
        <w:pStyle w:val="ArticleL3"/>
      </w:pPr>
      <w:r>
        <w:t>This Agreement may not be assigned or transferred by any party without the prior written consent of each of the other parties.</w:t>
      </w:r>
    </w:p>
    <w:p w14:paraId="5476F76A" w14:textId="77777777" w:rsidR="00911188" w:rsidRDefault="00911188" w:rsidP="00911188">
      <w:pPr>
        <w:pStyle w:val="ArticleL3"/>
      </w:pPr>
      <w:r>
        <w:t>This Agreement shall be governed by and construed under the applicable laws of the State.</w:t>
      </w:r>
    </w:p>
    <w:p w14:paraId="72FE6D61" w14:textId="77777777" w:rsidR="00911188" w:rsidRDefault="00911188" w:rsidP="00911188">
      <w:pPr>
        <w:pStyle w:val="ArticleL3"/>
      </w:pPr>
      <w:r>
        <w:t>This Agreement may be amended or supplemented by the parties, but any such amendment or supplement must be in writing and must be executed by all parties.</w:t>
      </w:r>
    </w:p>
    <w:p w14:paraId="25B71435" w14:textId="77777777" w:rsidR="00911188" w:rsidRDefault="00911188" w:rsidP="00911188">
      <w:pPr>
        <w:pStyle w:val="ArticleL3"/>
      </w:pPr>
      <w:r>
        <w:t>Each party has participated fully in the review and creation of this Agreement.  Any rule of construction to the effect that ambiguities are to be resolved against the drafting party shall not apply in interpreting this Agreement.  The language in this Agreement shall be interpreted as to its fair meaning and not strictly for or against any party.</w:t>
      </w:r>
    </w:p>
    <w:p w14:paraId="7B8EF35E" w14:textId="77777777" w:rsidR="00911188" w:rsidRDefault="00911188" w:rsidP="00911188">
      <w:pPr>
        <w:pStyle w:val="ArticleL3"/>
      </w:pPr>
      <w:r>
        <w:t>This Agreement may be executed in several counterparts, each of which shall be an original and all of which shall constitute but one and the same instrument.</w:t>
      </w:r>
    </w:p>
    <w:p w14:paraId="361B4D3E" w14:textId="77777777" w:rsidR="00911188" w:rsidRDefault="00911188" w:rsidP="00911188">
      <w:pPr>
        <w:pStyle w:val="ArticleL3"/>
      </w:pPr>
      <w:r>
        <w:lastRenderedPageBreak/>
        <w:t>Time is of the essence hereof; provided, however, that if the last day permitted or the date otherwise determined for the performance of any act required or permitted under this Agreement falls on a Saturday, Sunday or legal holiday, the time for performance shall be extended to the next succeeding business day, unless otherwise expressly stated.</w:t>
      </w:r>
    </w:p>
    <w:p w14:paraId="506F132C" w14:textId="0CF30706" w:rsidR="00911188" w:rsidRDefault="00911188" w:rsidP="00911188">
      <w:pPr>
        <w:pStyle w:val="ArticleL3"/>
      </w:pPr>
      <w:r>
        <w:t xml:space="preserve">The District and MIDA shall have the right to access and review each other’s records and accounts, on reasonable times during regular office hours, for purposes of determining compliance by MIDA and the District with the terms of this Agreement.  Such access shall be subject to the provisions of the </w:t>
      </w:r>
      <w:r w:rsidR="006751CB">
        <w:t>GRAMA Act.</w:t>
      </w:r>
      <w:r>
        <w:t xml:space="preserve">  In the event of disputes or litigation between the parties hereto, all access and requests for such records shall be made in compliance with </w:t>
      </w:r>
      <w:r w:rsidR="006751CB">
        <w:t>the GRAMA</w:t>
      </w:r>
      <w:r>
        <w:t xml:space="preserve"> Act.</w:t>
      </w:r>
    </w:p>
    <w:p w14:paraId="503F5C0B" w14:textId="77777777" w:rsidR="00911188" w:rsidRDefault="00911188" w:rsidP="00911188">
      <w:pPr>
        <w:pStyle w:val="ArticleL3"/>
      </w:pPr>
      <w:r>
        <w:t>The District covenants that it will do, execute, acknowledge, and deliver or cause to be done, executed, acknowledged, and delivered, such acts, instruments, and transfers as may reasonably be required for the performance of its obligations hereunder.</w:t>
      </w:r>
    </w:p>
    <w:p w14:paraId="77D5880B" w14:textId="77777777" w:rsidR="00E41B90" w:rsidRPr="00E41B90" w:rsidRDefault="00911188" w:rsidP="00244035">
      <w:pPr>
        <w:pStyle w:val="ArticleL2"/>
        <w:keepNext/>
        <w:rPr>
          <w:vanish/>
          <w:specVanish/>
        </w:rPr>
      </w:pPr>
      <w:bookmarkStart w:id="56" w:name="_Toc86150340"/>
      <w:bookmarkStart w:id="57" w:name="_Toc27751720"/>
      <w:r w:rsidRPr="0002430C">
        <w:rPr>
          <w:b/>
        </w:rPr>
        <w:t>Third Party Beneficiaries</w:t>
      </w:r>
      <w:bookmarkEnd w:id="56"/>
    </w:p>
    <w:p w14:paraId="4210D26D" w14:textId="297BA263" w:rsidR="00F44C1E" w:rsidRPr="00F44C1E" w:rsidRDefault="00911188" w:rsidP="00E41B90">
      <w:pPr>
        <w:pStyle w:val="00BodyText5"/>
      </w:pPr>
      <w:r>
        <w:t>.</w:t>
      </w:r>
      <w:bookmarkEnd w:id="57"/>
      <w:r w:rsidR="00244035">
        <w:t xml:space="preserve">  </w:t>
      </w:r>
      <w:r w:rsidR="00F44C1E" w:rsidRPr="00F44C1E">
        <w:t>It is intended that there be no third</w:t>
      </w:r>
      <w:r w:rsidR="00E41B90">
        <w:t>-</w:t>
      </w:r>
      <w:r w:rsidR="00F44C1E" w:rsidRPr="00F44C1E">
        <w:t>party beneficiaries of this Agreement and nothing contained herein, expressed or implied, is intended to give to any person other than MIDA and the District any claim, remedy, or right under or pursuant hereto, and any agreement, condition, covenant, or term contained herein required to be observed or performed by or on behalf of any party hereto shall be for the sole and exclusive benefit of the other party.</w:t>
      </w:r>
    </w:p>
    <w:p w14:paraId="09ACE4D4" w14:textId="77777777" w:rsidR="00911188" w:rsidRPr="00531CA8" w:rsidRDefault="00911188" w:rsidP="00911188">
      <w:pPr>
        <w:pStyle w:val="ArticleL2"/>
        <w:keepNext/>
        <w:rPr>
          <w:vanish/>
          <w:specVanish/>
        </w:rPr>
      </w:pPr>
      <w:bookmarkStart w:id="58" w:name="_Toc86150341"/>
      <w:r>
        <w:rPr>
          <w:b/>
        </w:rPr>
        <w:t>Interlocal Cooperation Act</w:t>
      </w:r>
      <w:r>
        <w:t>.</w:t>
      </w:r>
      <w:bookmarkEnd w:id="58"/>
      <w:r w:rsidRPr="00887A34">
        <w:rPr>
          <w:rFonts w:eastAsia="Calibri"/>
          <w:szCs w:val="24"/>
        </w:rPr>
        <w:t xml:space="preserve">  </w:t>
      </w:r>
    </w:p>
    <w:p w14:paraId="70496B7D" w14:textId="176B6FFF" w:rsidR="00911188" w:rsidRPr="00A6751E" w:rsidRDefault="00911188" w:rsidP="00A6751E">
      <w:pPr>
        <w:spacing w:after="240"/>
        <w:rPr>
          <w:rFonts w:eastAsia="Calibri"/>
        </w:rPr>
      </w:pPr>
      <w:r w:rsidRPr="00887A34">
        <w:rPr>
          <w:rFonts w:eastAsia="Calibri"/>
        </w:rPr>
        <w:t xml:space="preserve">In satisfaction of the requirements of the Interlocal Cooperation Act in connection with this Agreement, </w:t>
      </w:r>
      <w:r>
        <w:rPr>
          <w:rFonts w:eastAsia="Calibri"/>
        </w:rPr>
        <w:t xml:space="preserve">MIDA and </w:t>
      </w:r>
      <w:r w:rsidRPr="00887A34">
        <w:rPr>
          <w:rFonts w:eastAsia="Calibri"/>
        </w:rPr>
        <w:t>the District agree as follows:</w:t>
      </w:r>
    </w:p>
    <w:p w14:paraId="4BAD9F68" w14:textId="77777777" w:rsidR="00911188" w:rsidRPr="00887A34" w:rsidRDefault="00911188" w:rsidP="00911188">
      <w:pPr>
        <w:pStyle w:val="ArticleL3"/>
        <w:rPr>
          <w:rFonts w:eastAsia="SimHei"/>
        </w:rPr>
      </w:pPr>
      <w:r w:rsidRPr="00887A34">
        <w:rPr>
          <w:rFonts w:eastAsia="SimHei"/>
        </w:rPr>
        <w:t xml:space="preserve">This </w:t>
      </w:r>
      <w:r w:rsidRPr="00887A34">
        <w:t>Agreement</w:t>
      </w:r>
      <w:r w:rsidRPr="00887A34">
        <w:rPr>
          <w:rFonts w:eastAsia="SimHei"/>
        </w:rPr>
        <w:t xml:space="preserve"> shall be authorized and adopted by resolution of each Board pursuant to and in </w:t>
      </w:r>
      <w:r w:rsidRPr="00887A34">
        <w:t>accordance</w:t>
      </w:r>
      <w:r w:rsidRPr="00887A34">
        <w:rPr>
          <w:rFonts w:eastAsia="SimHei"/>
        </w:rPr>
        <w:t xml:space="preserve"> with the provisions of Utah Code Ann. Section 11-13-202.5;</w:t>
      </w:r>
    </w:p>
    <w:p w14:paraId="5EC94281" w14:textId="77777777" w:rsidR="00911188" w:rsidRPr="00887A34" w:rsidRDefault="00911188" w:rsidP="00911188">
      <w:pPr>
        <w:pStyle w:val="ArticleL3"/>
        <w:rPr>
          <w:rFonts w:eastAsia="Calibri"/>
        </w:rPr>
      </w:pPr>
      <w:r w:rsidRPr="00887A34">
        <w:rPr>
          <w:rFonts w:eastAsia="Calibri"/>
        </w:rPr>
        <w:t xml:space="preserve">This </w:t>
      </w:r>
      <w:r w:rsidRPr="00887A34">
        <w:t>Agreement</w:t>
      </w:r>
      <w:r w:rsidRPr="00887A34">
        <w:rPr>
          <w:rFonts w:eastAsia="Calibri"/>
        </w:rPr>
        <w:t xml:space="preserve"> shall be reviewed as to proper form and compliance with applicable law by a duly authorized attorney on behalf of</w:t>
      </w:r>
      <w:r>
        <w:rPr>
          <w:rFonts w:eastAsia="Calibri"/>
        </w:rPr>
        <w:t xml:space="preserve"> each of</w:t>
      </w:r>
      <w:r w:rsidRPr="00887A34">
        <w:rPr>
          <w:rFonts w:eastAsia="Calibri"/>
        </w:rPr>
        <w:t xml:space="preserve"> </w:t>
      </w:r>
      <w:r>
        <w:rPr>
          <w:rFonts w:eastAsia="Calibri"/>
        </w:rPr>
        <w:t>MIDA and the</w:t>
      </w:r>
      <w:r w:rsidRPr="00887A34">
        <w:rPr>
          <w:rFonts w:eastAsia="Calibri"/>
        </w:rPr>
        <w:t xml:space="preserve"> District pursuant to and in accordance with the Utah Code Ann. Section 11-13-202.5(3);</w:t>
      </w:r>
    </w:p>
    <w:p w14:paraId="6A093404" w14:textId="77777777" w:rsidR="00911188" w:rsidRPr="00887A34" w:rsidRDefault="00911188" w:rsidP="00911188">
      <w:pPr>
        <w:pStyle w:val="ArticleL3"/>
        <w:rPr>
          <w:rFonts w:eastAsia="Calibri"/>
        </w:rPr>
      </w:pPr>
      <w:r w:rsidRPr="00887A34">
        <w:rPr>
          <w:rFonts w:eastAsia="Calibri"/>
        </w:rPr>
        <w:t xml:space="preserve">A duly executed original counterpart of this Agreement shall be filed immediately with the keeper of records of </w:t>
      </w:r>
      <w:r>
        <w:rPr>
          <w:rFonts w:eastAsia="Calibri"/>
        </w:rPr>
        <w:t>MIDA and the</w:t>
      </w:r>
      <w:r w:rsidRPr="00887A34">
        <w:rPr>
          <w:rFonts w:eastAsia="Calibri"/>
        </w:rPr>
        <w:t xml:space="preserve"> District pursuant to Utah Code Ann. Section 11-13-209;</w:t>
      </w:r>
    </w:p>
    <w:p w14:paraId="7E1D5F88" w14:textId="77777777" w:rsidR="00911188" w:rsidRPr="00887A34" w:rsidRDefault="00911188" w:rsidP="00911188">
      <w:pPr>
        <w:pStyle w:val="ArticleL3"/>
        <w:rPr>
          <w:rFonts w:eastAsia="Calibri"/>
        </w:rPr>
      </w:pPr>
      <w:r>
        <w:rPr>
          <w:rFonts w:eastAsia="Calibri"/>
        </w:rPr>
        <w:t>MIDA and t</w:t>
      </w:r>
      <w:r w:rsidRPr="00887A34">
        <w:rPr>
          <w:rFonts w:eastAsia="Calibri"/>
        </w:rPr>
        <w:t xml:space="preserve">he </w:t>
      </w:r>
      <w:r w:rsidRPr="00887A34">
        <w:t>District</w:t>
      </w:r>
      <w:r w:rsidRPr="00887A34">
        <w:rPr>
          <w:rFonts w:eastAsia="Calibri"/>
        </w:rPr>
        <w:t xml:space="preserve"> agree that they do not, by this Agreement, create an interlocal entity;</w:t>
      </w:r>
    </w:p>
    <w:p w14:paraId="47E6DBB1" w14:textId="2F810859" w:rsidR="00911188" w:rsidRPr="00887A34" w:rsidRDefault="00911188" w:rsidP="00911188">
      <w:pPr>
        <w:pStyle w:val="ArticleL3"/>
        <w:rPr>
          <w:rFonts w:eastAsia="Calibri"/>
        </w:rPr>
      </w:pPr>
      <w:r w:rsidRPr="00887A34">
        <w:rPr>
          <w:rFonts w:eastAsia="Calibri"/>
        </w:rPr>
        <w:t>As required by Utah Code Ann. Section 11-13-207,</w:t>
      </w:r>
      <w:r>
        <w:rPr>
          <w:rFonts w:eastAsia="Calibri"/>
        </w:rPr>
        <w:t xml:space="preserve"> MIDA and</w:t>
      </w:r>
      <w:r w:rsidRPr="00887A34">
        <w:rPr>
          <w:rFonts w:eastAsia="Calibri"/>
        </w:rPr>
        <w:t xml:space="preserve"> the District agree that the undertaking under this Agreement shall be administered by one member of each Board, each to be </w:t>
      </w:r>
      <w:r w:rsidRPr="00887A34">
        <w:t>appointed</w:t>
      </w:r>
      <w:r w:rsidRPr="00887A34">
        <w:rPr>
          <w:rFonts w:eastAsia="Calibri"/>
        </w:rPr>
        <w:t xml:space="preserve"> by their respective Board.  Any real or personal property used and </w:t>
      </w:r>
      <w:r>
        <w:rPr>
          <w:rFonts w:eastAsia="Calibri"/>
        </w:rPr>
        <w:t xml:space="preserve">MIDA and </w:t>
      </w:r>
      <w:r w:rsidRPr="00887A34">
        <w:rPr>
          <w:rFonts w:eastAsia="Calibri"/>
        </w:rPr>
        <w:t>the District’</w:t>
      </w:r>
      <w:r>
        <w:rPr>
          <w:rFonts w:eastAsia="Calibri"/>
        </w:rPr>
        <w:t>s</w:t>
      </w:r>
      <w:r w:rsidRPr="00887A34">
        <w:rPr>
          <w:rFonts w:eastAsia="Calibri"/>
        </w:rPr>
        <w:t xml:space="preserve"> cooperative undertaking herein shall be acquired, held, and disposed of as determined by such administrators; and</w:t>
      </w:r>
    </w:p>
    <w:p w14:paraId="7E86F5BB" w14:textId="77777777" w:rsidR="00911188" w:rsidRPr="00887A34" w:rsidRDefault="00911188" w:rsidP="00911188">
      <w:pPr>
        <w:pStyle w:val="ArticleL3"/>
        <w:rPr>
          <w:rFonts w:eastAsia="Calibri"/>
        </w:rPr>
      </w:pPr>
      <w:r w:rsidRPr="00887A34">
        <w:rPr>
          <w:rFonts w:eastAsia="Calibri"/>
        </w:rPr>
        <w:lastRenderedPageBreak/>
        <w:t xml:space="preserve">No budget </w:t>
      </w:r>
      <w:r w:rsidRPr="00887A34">
        <w:t>shall</w:t>
      </w:r>
      <w:r w:rsidRPr="00887A34">
        <w:rPr>
          <w:rFonts w:eastAsia="Calibri"/>
        </w:rPr>
        <w:t xml:space="preserve"> be established or maintained except as described herein.</w:t>
      </w:r>
    </w:p>
    <w:p w14:paraId="1A8DFE5F" w14:textId="77777777" w:rsidR="00911188" w:rsidRPr="00531CA8" w:rsidRDefault="00911188" w:rsidP="00911188">
      <w:pPr>
        <w:pStyle w:val="ArticleL2"/>
        <w:rPr>
          <w:vanish/>
          <w:specVanish/>
        </w:rPr>
      </w:pPr>
      <w:bookmarkStart w:id="59" w:name="_Toc86150342"/>
      <w:bookmarkStart w:id="60" w:name="_Toc27751722"/>
      <w:r w:rsidRPr="0002430C">
        <w:rPr>
          <w:b/>
        </w:rPr>
        <w:t>Applicable Law and Jurisdiction; Interpretation</w:t>
      </w:r>
      <w:r>
        <w:t>.</w:t>
      </w:r>
      <w:bookmarkEnd w:id="59"/>
    </w:p>
    <w:p w14:paraId="54644AAB" w14:textId="2CD8AD15" w:rsidR="00911188" w:rsidRDefault="00911188" w:rsidP="00911188">
      <w:r>
        <w:t xml:space="preserve">  This Agreement shall be governed by and interpreted in accordance with the internal laws of the State of Utah, without regard to choice of law principles.  The District and MIDA each hereby consent to the exclusive jurisdiction of any State court situated in </w:t>
      </w:r>
      <w:r w:rsidR="00A6751E">
        <w:t>Utah</w:t>
      </w:r>
      <w:r>
        <w:t xml:space="preserve"> County, Utah, and waive any objections based on </w:t>
      </w:r>
      <w:r w:rsidRPr="007B0031">
        <w:rPr>
          <w:i/>
        </w:rPr>
        <w:t>forum non conveniens</w:t>
      </w:r>
      <w:r>
        <w:t>, with regard to any actions, claims, disputes, or proceedings relating to this Agreement of any of the transactions contemplated hereunder, or enforcement and/or interpretation of any of the foregoing.</w:t>
      </w:r>
      <w:bookmarkEnd w:id="60"/>
    </w:p>
    <w:p w14:paraId="269158E4" w14:textId="77777777" w:rsidR="00911188" w:rsidRDefault="00911188" w:rsidP="00911188"/>
    <w:p w14:paraId="310BE358" w14:textId="77777777" w:rsidR="00911188" w:rsidRPr="00531CA8" w:rsidRDefault="00911188" w:rsidP="00911188">
      <w:pPr>
        <w:pStyle w:val="ArticleL2"/>
        <w:rPr>
          <w:vanish/>
          <w:specVanish/>
        </w:rPr>
      </w:pPr>
      <w:bookmarkStart w:id="61" w:name="_Toc86150343"/>
      <w:bookmarkStart w:id="62" w:name="_Toc27751723"/>
      <w:r w:rsidRPr="0002430C">
        <w:rPr>
          <w:b/>
        </w:rPr>
        <w:t>Effective Date and Agreement Termination Date</w:t>
      </w:r>
      <w:r>
        <w:t>.</w:t>
      </w:r>
      <w:bookmarkEnd w:id="61"/>
    </w:p>
    <w:p w14:paraId="301D6982" w14:textId="13F683CD" w:rsidR="00911188" w:rsidRDefault="00911188" w:rsidP="00911188">
      <w:r>
        <w:t xml:space="preserve">  This Agreement shall become effective on the Effective Date and shall remain in effect until the Agreement Termination Date unless earlier terminated pursuant to mutual written agreement of MIDA and the District; provided, however, that if any District Obligations are Outstanding, any such earlier termination of this Agreement shall be subject to the applicable provisions of all Indenture then in effect.  On the Agreement Termination Date this Agreement shall be deemed fully satisfied, all obligations of the parties hereto shall be discharged, and this Agreement shall terminate and no longer be of any force or effect.</w:t>
      </w:r>
      <w:bookmarkEnd w:id="62"/>
    </w:p>
    <w:p w14:paraId="0D48ABCF" w14:textId="77777777" w:rsidR="00A6751E" w:rsidRDefault="00A6751E" w:rsidP="00911188"/>
    <w:p w14:paraId="20A5D986" w14:textId="77777777" w:rsidR="00A6751E" w:rsidRDefault="00A6751E" w:rsidP="00911188"/>
    <w:p w14:paraId="304A08BC" w14:textId="6FA2A4D4" w:rsidR="00911188" w:rsidRDefault="00911188" w:rsidP="00965069">
      <w:pPr>
        <w:pStyle w:val="Centered"/>
      </w:pPr>
      <w:r>
        <w:t>[End of Capital Pledge Agreement; Signatures Appear on Following Page]</w:t>
      </w:r>
    </w:p>
    <w:p w14:paraId="233DDCAE" w14:textId="77777777" w:rsidR="00911188" w:rsidRDefault="00911188" w:rsidP="00911188">
      <w:pPr>
        <w:pStyle w:val="BodyText"/>
        <w:sectPr w:rsidR="00911188" w:rsidSect="00912BE5">
          <w:headerReference w:type="default" r:id="rId22"/>
          <w:footerReference w:type="default" r:id="rId23"/>
          <w:headerReference w:type="first" r:id="rId24"/>
          <w:footerReference w:type="first" r:id="rId25"/>
          <w:footnotePr>
            <w:numFmt w:val="chicago"/>
            <w:numRestart w:val="eachPage"/>
          </w:footnotePr>
          <w:pgSz w:w="12240" w:h="15840" w:code="1"/>
          <w:pgMar w:top="1440" w:right="1440" w:bottom="1440" w:left="1440" w:header="720" w:footer="540" w:gutter="0"/>
          <w:pgNumType w:start="1"/>
          <w:cols w:space="720"/>
          <w:titlePg/>
          <w:docGrid w:linePitch="360"/>
        </w:sectPr>
      </w:pPr>
    </w:p>
    <w:p w14:paraId="1747C486" w14:textId="77777777" w:rsidR="00911188" w:rsidRDefault="00911188" w:rsidP="00911188">
      <w:pPr>
        <w:pStyle w:val="BodyText"/>
      </w:pPr>
      <w:r>
        <w:lastRenderedPageBreak/>
        <w:t>IN WITNESS WHEREOF, the authorized officers of the District and MIDA have executed this Capital Pledge Agreement as of the day and year first above written.</w:t>
      </w:r>
    </w:p>
    <w:p w14:paraId="3EC7E7C8" w14:textId="77777777" w:rsidR="006F5740" w:rsidRDefault="006F5740" w:rsidP="00911188">
      <w:pPr>
        <w:pStyle w:val="BodyText"/>
      </w:pPr>
    </w:p>
    <w:p w14:paraId="73973196" w14:textId="504E763C" w:rsidR="006F5740" w:rsidRDefault="005809C6" w:rsidP="006F5740">
      <w:pPr>
        <w:pStyle w:val="PleadingSignature"/>
        <w:spacing w:after="720"/>
      </w:pPr>
      <w:r>
        <w:t>MIDA Mountain Veterans Program</w:t>
      </w:r>
      <w:r w:rsidR="006F5740">
        <w:t xml:space="preserve"> Public Infrastructure District</w:t>
      </w:r>
    </w:p>
    <w:p w14:paraId="0A562DA0" w14:textId="77777777" w:rsidR="006F5740" w:rsidRDefault="006F5740" w:rsidP="006F5740">
      <w:pPr>
        <w:pStyle w:val="PleadingSignature"/>
      </w:pPr>
      <w:r>
        <w:t xml:space="preserve">By </w:t>
      </w:r>
      <w:r>
        <w:rPr>
          <w:u w:val="single"/>
        </w:rPr>
        <w:tab/>
      </w:r>
    </w:p>
    <w:p w14:paraId="2720F66B" w14:textId="77777777" w:rsidR="006F5740" w:rsidRDefault="006F5740" w:rsidP="006F5740">
      <w:pPr>
        <w:pStyle w:val="PleadingSignature"/>
        <w:spacing w:after="240"/>
        <w:ind w:left="5040"/>
      </w:pPr>
      <w:r>
        <w:t>Ashley Burr, Executive Director</w:t>
      </w:r>
    </w:p>
    <w:p w14:paraId="369A2F8D" w14:textId="77777777" w:rsidR="006F5740" w:rsidRDefault="006F5740" w:rsidP="006F5740">
      <w:pPr>
        <w:pStyle w:val="BodyTextContinued"/>
        <w:spacing w:after="480"/>
      </w:pPr>
      <w:r>
        <w:t>[SEAL]</w:t>
      </w:r>
    </w:p>
    <w:p w14:paraId="541F1567" w14:textId="77777777" w:rsidR="006F5740" w:rsidRDefault="006F5740" w:rsidP="006F5740">
      <w:pPr>
        <w:pStyle w:val="BodyTextContinued"/>
        <w:spacing w:after="720"/>
      </w:pPr>
      <w:r>
        <w:t>ATTEST:</w:t>
      </w:r>
    </w:p>
    <w:p w14:paraId="478500CF" w14:textId="77777777" w:rsidR="006F5740" w:rsidRPr="006F7CAC" w:rsidRDefault="006F5740" w:rsidP="006F5740">
      <w:pPr>
        <w:pStyle w:val="BodyTextContinued"/>
        <w:tabs>
          <w:tab w:val="left" w:pos="3600"/>
        </w:tabs>
        <w:spacing w:after="0"/>
        <w:rPr>
          <w:u w:val="single"/>
        </w:rPr>
      </w:pPr>
      <w:r w:rsidRPr="006F7CAC">
        <w:rPr>
          <w:u w:val="single"/>
        </w:rPr>
        <w:tab/>
      </w:r>
    </w:p>
    <w:p w14:paraId="547CF0B8" w14:textId="77777777" w:rsidR="006F5740" w:rsidRDefault="006F5740" w:rsidP="006F5740">
      <w:pPr>
        <w:pStyle w:val="BodyTextContinued"/>
      </w:pPr>
      <w:r>
        <w:t>Sara Turner, MIDA Records Officer</w:t>
      </w:r>
    </w:p>
    <w:p w14:paraId="582BB5C8" w14:textId="77777777" w:rsidR="006F5740" w:rsidRPr="00693AE9" w:rsidRDefault="006F5740" w:rsidP="006F5740">
      <w:pPr>
        <w:keepNext/>
        <w:spacing w:after="240"/>
        <w:ind w:right="5040"/>
        <w:rPr>
          <w:rFonts w:eastAsia="Calibri"/>
          <w:szCs w:val="24"/>
        </w:rPr>
      </w:pPr>
      <w:r w:rsidRPr="00693AE9">
        <w:rPr>
          <w:rFonts w:eastAsia="Calibri"/>
          <w:szCs w:val="24"/>
        </w:rPr>
        <w:t>APPROVED AS TO PROPER FORM AND COMPLIANCE WITH APPLICABLE LAW:</w:t>
      </w:r>
    </w:p>
    <w:p w14:paraId="1FE9ABED" w14:textId="77777777" w:rsidR="006F5740" w:rsidRPr="00693AE9" w:rsidRDefault="006F5740" w:rsidP="006F5740">
      <w:pPr>
        <w:keepNext/>
        <w:tabs>
          <w:tab w:val="right" w:pos="4320"/>
        </w:tabs>
        <w:jc w:val="left"/>
        <w:rPr>
          <w:rFonts w:eastAsia="Calibri"/>
          <w:szCs w:val="24"/>
        </w:rPr>
      </w:pPr>
      <w:r w:rsidRPr="00693AE9">
        <w:rPr>
          <w:rFonts w:eastAsia="Calibri"/>
          <w:szCs w:val="24"/>
          <w:u w:val="single"/>
        </w:rPr>
        <w:tab/>
      </w:r>
    </w:p>
    <w:p w14:paraId="627556A6" w14:textId="77777777" w:rsidR="006F5740" w:rsidRPr="00693AE9" w:rsidRDefault="006F5740" w:rsidP="006F5740">
      <w:pPr>
        <w:keepNext/>
        <w:tabs>
          <w:tab w:val="right" w:pos="4320"/>
        </w:tabs>
        <w:jc w:val="left"/>
        <w:rPr>
          <w:rFonts w:eastAsia="Calibri"/>
          <w:szCs w:val="24"/>
        </w:rPr>
      </w:pPr>
      <w:r w:rsidRPr="00693AE9">
        <w:rPr>
          <w:rFonts w:eastAsia="Calibri"/>
          <w:szCs w:val="24"/>
        </w:rPr>
        <w:t>Counsel to the District</w:t>
      </w:r>
    </w:p>
    <w:p w14:paraId="684CD04C" w14:textId="77777777" w:rsidR="00911188" w:rsidRDefault="00911188" w:rsidP="00911188">
      <w:pPr>
        <w:pStyle w:val="BodyTextContinued"/>
      </w:pPr>
      <w:r>
        <w:br w:type="page"/>
      </w:r>
    </w:p>
    <w:p w14:paraId="65DFD8FC" w14:textId="77777777" w:rsidR="00911188" w:rsidRDefault="00911188" w:rsidP="00911188">
      <w:pPr>
        <w:pStyle w:val="BodyTextContinued"/>
      </w:pPr>
    </w:p>
    <w:p w14:paraId="57943288" w14:textId="77777777" w:rsidR="00911188" w:rsidRDefault="00911188" w:rsidP="00911188">
      <w:pPr>
        <w:pStyle w:val="PleadingSignature"/>
        <w:spacing w:after="720"/>
      </w:pPr>
      <w:r w:rsidRPr="000969BC">
        <w:t>Military Installation Development Authority</w:t>
      </w:r>
    </w:p>
    <w:p w14:paraId="15A0DDCB" w14:textId="77777777" w:rsidR="006F5740" w:rsidRDefault="006F5740" w:rsidP="006F5740">
      <w:pPr>
        <w:pStyle w:val="PleadingSignature"/>
      </w:pPr>
      <w:r>
        <w:t xml:space="preserve">By </w:t>
      </w:r>
      <w:r>
        <w:rPr>
          <w:u w:val="single"/>
        </w:rPr>
        <w:tab/>
      </w:r>
    </w:p>
    <w:p w14:paraId="57696107" w14:textId="77777777" w:rsidR="006F5740" w:rsidRDefault="006F5740" w:rsidP="006F5740">
      <w:pPr>
        <w:pStyle w:val="PleadingSignature"/>
        <w:spacing w:after="240"/>
        <w:ind w:left="5040"/>
      </w:pPr>
      <w:r>
        <w:t>Paul Morris, Executive Director</w:t>
      </w:r>
    </w:p>
    <w:p w14:paraId="00BC30CC" w14:textId="77777777" w:rsidR="006F5740" w:rsidRDefault="006F5740" w:rsidP="006F5740">
      <w:pPr>
        <w:pStyle w:val="BodyTextContinued"/>
        <w:spacing w:after="480"/>
      </w:pPr>
      <w:r>
        <w:t>[SEAL]</w:t>
      </w:r>
    </w:p>
    <w:p w14:paraId="4EA8C120" w14:textId="77777777" w:rsidR="006F5740" w:rsidRDefault="006F5740" w:rsidP="006F5740">
      <w:pPr>
        <w:pStyle w:val="BodyTextContinued"/>
        <w:spacing w:after="720"/>
      </w:pPr>
      <w:r>
        <w:t>ATTEST:</w:t>
      </w:r>
    </w:p>
    <w:p w14:paraId="3B05B940" w14:textId="77777777" w:rsidR="006F5740" w:rsidRPr="006F7CAC" w:rsidRDefault="006F5740" w:rsidP="006F5740">
      <w:pPr>
        <w:pStyle w:val="BodyTextContinued"/>
        <w:tabs>
          <w:tab w:val="left" w:pos="3600"/>
        </w:tabs>
        <w:spacing w:after="0"/>
        <w:rPr>
          <w:u w:val="single"/>
        </w:rPr>
      </w:pPr>
      <w:r w:rsidRPr="006F7CAC">
        <w:rPr>
          <w:u w:val="single"/>
        </w:rPr>
        <w:tab/>
      </w:r>
    </w:p>
    <w:p w14:paraId="65A09C45" w14:textId="77777777" w:rsidR="006F5740" w:rsidRDefault="006F5740" w:rsidP="006F5740">
      <w:pPr>
        <w:pStyle w:val="BodyTextContinued"/>
      </w:pPr>
      <w:r>
        <w:t>Sara Turner, MIDA Records Officer</w:t>
      </w:r>
    </w:p>
    <w:p w14:paraId="6445CD39" w14:textId="77777777" w:rsidR="00911188" w:rsidRDefault="00911188" w:rsidP="00911188">
      <w:pPr>
        <w:pStyle w:val="BodyTextContinued"/>
      </w:pPr>
    </w:p>
    <w:p w14:paraId="64DEDEBE" w14:textId="77777777" w:rsidR="00911188" w:rsidRPr="00693AE9" w:rsidRDefault="00911188" w:rsidP="00911188">
      <w:pPr>
        <w:keepNext/>
        <w:spacing w:after="240"/>
        <w:ind w:right="5040"/>
        <w:rPr>
          <w:rFonts w:eastAsia="Calibri"/>
          <w:szCs w:val="24"/>
        </w:rPr>
      </w:pPr>
      <w:r w:rsidRPr="00693AE9">
        <w:rPr>
          <w:rFonts w:eastAsia="Calibri"/>
          <w:szCs w:val="24"/>
        </w:rPr>
        <w:t>APPROVED AS TO PROPER FORM AND COMPLIANCE WITH APPLICABLE LAW:</w:t>
      </w:r>
    </w:p>
    <w:p w14:paraId="55141376" w14:textId="77777777" w:rsidR="00911188" w:rsidRPr="00693AE9" w:rsidRDefault="00911188" w:rsidP="00911188">
      <w:pPr>
        <w:keepNext/>
        <w:tabs>
          <w:tab w:val="right" w:pos="4320"/>
        </w:tabs>
        <w:jc w:val="left"/>
        <w:rPr>
          <w:rFonts w:eastAsia="Calibri"/>
          <w:szCs w:val="24"/>
        </w:rPr>
      </w:pPr>
      <w:r w:rsidRPr="00693AE9">
        <w:rPr>
          <w:rFonts w:eastAsia="Calibri"/>
          <w:szCs w:val="24"/>
          <w:u w:val="single"/>
        </w:rPr>
        <w:tab/>
      </w:r>
    </w:p>
    <w:p w14:paraId="7E3B7A0B" w14:textId="77777777" w:rsidR="00911188" w:rsidRPr="00693AE9" w:rsidRDefault="00911188" w:rsidP="00911188">
      <w:pPr>
        <w:keepNext/>
        <w:tabs>
          <w:tab w:val="right" w:pos="4320"/>
        </w:tabs>
        <w:jc w:val="left"/>
        <w:rPr>
          <w:rFonts w:eastAsia="Calibri"/>
          <w:szCs w:val="24"/>
        </w:rPr>
      </w:pPr>
      <w:r w:rsidRPr="00693AE9">
        <w:rPr>
          <w:rFonts w:eastAsia="Calibri"/>
          <w:szCs w:val="24"/>
        </w:rPr>
        <w:t xml:space="preserve">Counsel to </w:t>
      </w:r>
      <w:r>
        <w:rPr>
          <w:rFonts w:eastAsia="Calibri"/>
          <w:szCs w:val="24"/>
        </w:rPr>
        <w:t>MIDA</w:t>
      </w:r>
    </w:p>
    <w:p w14:paraId="4AC5F294" w14:textId="77777777" w:rsidR="00911188" w:rsidRDefault="00911188" w:rsidP="00911188">
      <w:pPr>
        <w:pStyle w:val="BodyTextContinued"/>
      </w:pPr>
    </w:p>
    <w:p w14:paraId="26F7F7E7" w14:textId="77777777" w:rsidR="00911188" w:rsidRPr="00B56F4D" w:rsidRDefault="00911188" w:rsidP="00911188">
      <w:pPr>
        <w:pStyle w:val="Centered"/>
        <w:spacing w:before="960" w:after="0"/>
      </w:pPr>
      <w:r>
        <w:t>[Signature Page to Capital Pledge Agreement]</w:t>
      </w:r>
    </w:p>
    <w:p w14:paraId="73B1CB3E" w14:textId="77777777" w:rsidR="00E1123F" w:rsidRDefault="00E1123F" w:rsidP="00911188">
      <w:pPr>
        <w:sectPr w:rsidR="00E1123F" w:rsidSect="00912BE5">
          <w:headerReference w:type="even" r:id="rId26"/>
          <w:headerReference w:type="default" r:id="rId27"/>
          <w:footerReference w:type="even" r:id="rId28"/>
          <w:footerReference w:type="default" r:id="rId29"/>
          <w:headerReference w:type="first" r:id="rId30"/>
          <w:footerReference w:type="first" r:id="rId31"/>
          <w:footnotePr>
            <w:numFmt w:val="chicago"/>
            <w:numRestart w:val="eachPage"/>
          </w:footnotePr>
          <w:pgSz w:w="12240" w:h="15840" w:code="1"/>
          <w:pgMar w:top="1440" w:right="1440" w:bottom="1440" w:left="1440" w:header="720" w:footer="540" w:gutter="0"/>
          <w:cols w:space="720"/>
          <w:titlePg/>
          <w:docGrid w:linePitch="360"/>
        </w:sectPr>
      </w:pPr>
    </w:p>
    <w:p w14:paraId="436E1629" w14:textId="089B7DD4" w:rsidR="00E1123F" w:rsidRPr="00E1123F" w:rsidRDefault="00E1123F" w:rsidP="00E1123F">
      <w:pPr>
        <w:jc w:val="center"/>
      </w:pPr>
      <w:bookmarkStart w:id="63" w:name="_Toc73108573"/>
      <w:bookmarkStart w:id="64" w:name="_Toc73189799"/>
      <w:bookmarkStart w:id="65" w:name="_Toc73195349"/>
      <w:bookmarkStart w:id="66" w:name="_Toc77083336"/>
      <w:r w:rsidRPr="00E1123F">
        <w:rPr>
          <w:u w:val="single"/>
        </w:rPr>
        <w:lastRenderedPageBreak/>
        <w:t xml:space="preserve">EXHIBIT </w:t>
      </w:r>
      <w:bookmarkEnd w:id="63"/>
      <w:bookmarkEnd w:id="64"/>
      <w:bookmarkEnd w:id="65"/>
      <w:bookmarkEnd w:id="66"/>
      <w:r>
        <w:rPr>
          <w:u w:val="single"/>
        </w:rPr>
        <w:t>A</w:t>
      </w:r>
      <w:r w:rsidRPr="00E1123F">
        <w:rPr>
          <w:u w:val="single"/>
        </w:rPr>
        <w:br/>
      </w:r>
      <w:bookmarkStart w:id="67" w:name="_Toc77083337"/>
      <w:r w:rsidRPr="00E1123F">
        <w:br/>
        <w:t>TAX ALLOCATION AREA</w:t>
      </w:r>
      <w:bookmarkEnd w:id="67"/>
    </w:p>
    <w:p w14:paraId="4680B782" w14:textId="7A98652B" w:rsidR="00FB7C3C" w:rsidRDefault="00FB7C3C" w:rsidP="00E1123F">
      <w:pPr>
        <w:jc w:val="center"/>
      </w:pPr>
    </w:p>
    <w:p w14:paraId="2F844FBA" w14:textId="77777777" w:rsidR="00A6751E" w:rsidRDefault="00A6751E" w:rsidP="00A6751E">
      <w:pPr>
        <w:jc w:val="center"/>
        <w:rPr>
          <w:b/>
          <w:bCs/>
          <w:i/>
          <w:iCs/>
        </w:rPr>
      </w:pPr>
      <w:r w:rsidRPr="00A6751E">
        <w:rPr>
          <w:b/>
          <w:bCs/>
          <w:i/>
          <w:iCs/>
        </w:rPr>
        <w:t>Sundance Project Area Legal Description</w:t>
      </w:r>
    </w:p>
    <w:p w14:paraId="7AC220F6" w14:textId="77777777" w:rsidR="00A6751E" w:rsidRPr="00A6751E" w:rsidRDefault="00A6751E" w:rsidP="00A6751E">
      <w:pPr>
        <w:jc w:val="center"/>
        <w:rPr>
          <w:b/>
          <w:bCs/>
          <w:i/>
          <w:iCs/>
        </w:rPr>
      </w:pPr>
    </w:p>
    <w:p w14:paraId="01F36093" w14:textId="777517A5" w:rsidR="00A6751E" w:rsidRPr="00A6751E" w:rsidRDefault="00A6751E" w:rsidP="00A6751E">
      <w:r w:rsidRPr="00A6751E">
        <w:t>The “Sundance Project Area” or “Sundance Property” referred to in the foregoing Agreement is located in Utah County, Utah, and is more particularly described as follows:</w:t>
      </w:r>
    </w:p>
    <w:p w14:paraId="70CC9E3F" w14:textId="77777777" w:rsidR="00A6751E" w:rsidRPr="00A6751E" w:rsidRDefault="00A6751E" w:rsidP="00A6751E"/>
    <w:p w14:paraId="74DFD597" w14:textId="77777777" w:rsidR="00A6751E" w:rsidRPr="00A6751E" w:rsidRDefault="00A6751E" w:rsidP="00B33452">
      <w:pPr>
        <w:ind w:left="720"/>
      </w:pPr>
      <w:r w:rsidRPr="00A6751E">
        <w:t>LOTS 1 THROUGH 5, INCLUSIVE, 8 THROUGH 15, INCLUSIVE, AND 20 THROUGH 22, INCLUSIVE, OF SUNDANCE RECREATIONAL RESORT PLAT "A" 4TH AMENDED AND RESTATED, RECORDED DECEMBER 11, 2020 AS ENTRY NO. 198079:2020 OF THE OFFICIAL RECORDS OF THE UTAH COUNTY RECORDER, UTAH COUNTY, UTAH.</w:t>
      </w:r>
    </w:p>
    <w:p w14:paraId="4A11F89E" w14:textId="77777777" w:rsidR="00A6751E" w:rsidRPr="00A6751E" w:rsidRDefault="00A6751E" w:rsidP="00A6751E"/>
    <w:p w14:paraId="2E7B9B7E" w14:textId="77777777" w:rsidR="00A6751E" w:rsidRPr="00A6751E" w:rsidRDefault="00A6751E" w:rsidP="00A6751E">
      <w:r w:rsidRPr="00A6751E">
        <w:t>Said property is also known by the street address of:</w:t>
      </w:r>
    </w:p>
    <w:p w14:paraId="5708FF4C" w14:textId="77777777" w:rsidR="00A6751E" w:rsidRPr="00A6751E" w:rsidRDefault="00A6751E" w:rsidP="00A6751E"/>
    <w:p w14:paraId="0F36EE3D" w14:textId="77777777" w:rsidR="00A6751E" w:rsidRPr="00A6751E" w:rsidRDefault="00A6751E" w:rsidP="00B33452">
      <w:pPr>
        <w:ind w:left="720"/>
      </w:pPr>
      <w:r w:rsidRPr="00A6751E">
        <w:t>Lot 1: 8841 North Alpine Loop Road and 7500 North 4400 East, Sundance, UT 84604</w:t>
      </w:r>
    </w:p>
    <w:p w14:paraId="495E55A7" w14:textId="77777777" w:rsidR="00A6751E" w:rsidRPr="00A6751E" w:rsidRDefault="00A6751E" w:rsidP="00B33452">
      <w:pPr>
        <w:ind w:left="720"/>
      </w:pPr>
      <w:r w:rsidRPr="00A6751E">
        <w:t>Lots 2, 8, 9, 13, 14, 15, 20, 21, 22: Not Yet Assigned, UT Lot 10: 3407 East Bone Yard Road, Sundance, UT 84604 Lot 11: 3478 East Bone Yard Road, Sundance, UT 84604</w:t>
      </w:r>
    </w:p>
    <w:p w14:paraId="4308CA0D" w14:textId="77777777" w:rsidR="00A6751E" w:rsidRPr="00A6751E" w:rsidRDefault="00A6751E" w:rsidP="00B33452">
      <w:pPr>
        <w:ind w:left="720"/>
      </w:pPr>
      <w:r w:rsidRPr="00A6751E">
        <w:t>Lots 12, 3, 4: 8841 North Alpine Loop Road, Sundance, UT 84604</w:t>
      </w:r>
    </w:p>
    <w:p w14:paraId="433C1B28" w14:textId="77777777" w:rsidR="00A6751E" w:rsidRDefault="00A6751E" w:rsidP="00B33452">
      <w:pPr>
        <w:ind w:left="720"/>
      </w:pPr>
      <w:r w:rsidRPr="00A6751E">
        <w:t>Lot 5: 3348 East 8813 North, Sundance, UT 84604</w:t>
      </w:r>
    </w:p>
    <w:p w14:paraId="75C32FFA" w14:textId="77777777" w:rsidR="00A6751E" w:rsidRPr="00A6751E" w:rsidRDefault="00A6751E" w:rsidP="00A6751E"/>
    <w:p w14:paraId="73EA9D7A" w14:textId="09288A53" w:rsidR="00A6751E" w:rsidRPr="00A6751E" w:rsidRDefault="00A6751E" w:rsidP="00A6751E">
      <w:pPr>
        <w:ind w:left="1890"/>
        <w:rPr>
          <w:b/>
          <w:bCs/>
        </w:rPr>
      </w:pPr>
      <w:r w:rsidRPr="00A6751E">
        <w:rPr>
          <w:b/>
          <w:bCs/>
          <w:u w:val="single"/>
        </w:rPr>
        <w:t>Tax Parcel IDs</w:t>
      </w:r>
      <w:r w:rsidRPr="00A6751E">
        <w:rPr>
          <w:b/>
          <w:bCs/>
        </w:rPr>
        <w:t xml:space="preserve">      </w:t>
      </w:r>
      <w:r>
        <w:rPr>
          <w:b/>
          <w:bCs/>
        </w:rPr>
        <w:tab/>
      </w:r>
      <w:r w:rsidRPr="00A6751E">
        <w:rPr>
          <w:b/>
          <w:bCs/>
          <w:u w:val="single"/>
        </w:rPr>
        <w:t>Landowner</w:t>
      </w:r>
    </w:p>
    <w:p w14:paraId="0AA84A42" w14:textId="77777777" w:rsidR="00A6751E" w:rsidRPr="00A6751E" w:rsidRDefault="00A6751E" w:rsidP="00A6751E">
      <w:pPr>
        <w:jc w:val="center"/>
      </w:pPr>
      <w:r w:rsidRPr="00A6751E">
        <w:t>66:789:0001       Storyteller Canyon Property Owner LP</w:t>
      </w:r>
    </w:p>
    <w:p w14:paraId="7535800B" w14:textId="77777777" w:rsidR="00A6751E" w:rsidRPr="00A6751E" w:rsidRDefault="00A6751E" w:rsidP="00A6751E">
      <w:pPr>
        <w:jc w:val="center"/>
      </w:pPr>
      <w:r w:rsidRPr="00A6751E">
        <w:t>66:789:0002       Storyteller Canyon Property Owner LP</w:t>
      </w:r>
    </w:p>
    <w:p w14:paraId="207E1D6F" w14:textId="77777777" w:rsidR="00A6751E" w:rsidRPr="00A6751E" w:rsidRDefault="00A6751E" w:rsidP="00A6751E">
      <w:pPr>
        <w:jc w:val="center"/>
      </w:pPr>
      <w:r w:rsidRPr="00A6751E">
        <w:t>66:789:0008       Storyteller Canyon Property Owner LP</w:t>
      </w:r>
    </w:p>
    <w:p w14:paraId="213BF37B" w14:textId="77777777" w:rsidR="00A6751E" w:rsidRPr="00A6751E" w:rsidRDefault="00A6751E" w:rsidP="00A6751E">
      <w:pPr>
        <w:jc w:val="center"/>
      </w:pPr>
      <w:r w:rsidRPr="00A6751E">
        <w:t>66:789:0009       Storyteller Canyon Property Owner LP</w:t>
      </w:r>
    </w:p>
    <w:p w14:paraId="13F88C74" w14:textId="77777777" w:rsidR="00A6751E" w:rsidRPr="00A6751E" w:rsidRDefault="00A6751E" w:rsidP="00A6751E">
      <w:pPr>
        <w:jc w:val="center"/>
      </w:pPr>
      <w:r w:rsidRPr="00A6751E">
        <w:t>66:789:0010       Storyteller Canyon Property Owner LP</w:t>
      </w:r>
    </w:p>
    <w:p w14:paraId="4130FEA7" w14:textId="77777777" w:rsidR="00A6751E" w:rsidRPr="00A6751E" w:rsidRDefault="00A6751E" w:rsidP="00A6751E">
      <w:pPr>
        <w:jc w:val="center"/>
      </w:pPr>
      <w:r w:rsidRPr="00A6751E">
        <w:t>66:789:0011       Storyteller Canyon Property Owner LP</w:t>
      </w:r>
    </w:p>
    <w:p w14:paraId="0FA63592" w14:textId="77777777" w:rsidR="00A6751E" w:rsidRPr="00A6751E" w:rsidRDefault="00A6751E" w:rsidP="00A6751E">
      <w:pPr>
        <w:jc w:val="center"/>
      </w:pPr>
      <w:r w:rsidRPr="00A6751E">
        <w:t>66:789:0012       Storyteller Canyon Property Owner LP</w:t>
      </w:r>
    </w:p>
    <w:p w14:paraId="7661E0E7" w14:textId="77777777" w:rsidR="00A6751E" w:rsidRPr="00A6751E" w:rsidRDefault="00A6751E" w:rsidP="00A6751E">
      <w:pPr>
        <w:jc w:val="center"/>
      </w:pPr>
      <w:r w:rsidRPr="00A6751E">
        <w:t>66:789:0013       Storyteller Canyon Property Owner LP</w:t>
      </w:r>
    </w:p>
    <w:p w14:paraId="23FDE6F8" w14:textId="77777777" w:rsidR="00A6751E" w:rsidRPr="00A6751E" w:rsidRDefault="00A6751E" w:rsidP="00A6751E">
      <w:pPr>
        <w:jc w:val="center"/>
      </w:pPr>
      <w:r w:rsidRPr="00A6751E">
        <w:t>66:789:0014       Storyteller Canyon Property Owner LP</w:t>
      </w:r>
    </w:p>
    <w:p w14:paraId="5E92850B" w14:textId="77777777" w:rsidR="00A6751E" w:rsidRPr="00A6751E" w:rsidRDefault="00A6751E" w:rsidP="00A6751E">
      <w:pPr>
        <w:jc w:val="center"/>
      </w:pPr>
      <w:r w:rsidRPr="00A6751E">
        <w:t>66:789:0015       Storyteller Canyon Property Owner LP</w:t>
      </w:r>
    </w:p>
    <w:p w14:paraId="3606E5BE" w14:textId="77777777" w:rsidR="00A6751E" w:rsidRPr="00A6751E" w:rsidRDefault="00A6751E" w:rsidP="00A6751E">
      <w:pPr>
        <w:jc w:val="center"/>
      </w:pPr>
      <w:r w:rsidRPr="00A6751E">
        <w:t>66:789:0020       Storyteller Canyon Property Owner LP</w:t>
      </w:r>
    </w:p>
    <w:p w14:paraId="41A86F55" w14:textId="77777777" w:rsidR="00A6751E" w:rsidRPr="00A6751E" w:rsidRDefault="00A6751E" w:rsidP="00A6751E">
      <w:pPr>
        <w:jc w:val="center"/>
      </w:pPr>
      <w:r w:rsidRPr="00A6751E">
        <w:t>66:789:0021       Storyteller Canyon Property Owner LP</w:t>
      </w:r>
    </w:p>
    <w:p w14:paraId="75C3EA64" w14:textId="77777777" w:rsidR="00A6751E" w:rsidRPr="00A6751E" w:rsidRDefault="00A6751E" w:rsidP="00A6751E">
      <w:pPr>
        <w:jc w:val="center"/>
      </w:pPr>
      <w:r w:rsidRPr="00A6751E">
        <w:t>66:789:0022       Storyteller Canyon Property Owner LP</w:t>
      </w:r>
    </w:p>
    <w:p w14:paraId="7803E859" w14:textId="77777777" w:rsidR="00A6751E" w:rsidRPr="00A6751E" w:rsidRDefault="00A6751E" w:rsidP="00A6751E">
      <w:pPr>
        <w:jc w:val="center"/>
      </w:pPr>
      <w:r w:rsidRPr="00A6751E">
        <w:t>66:789:0023       Storyteller Canyon Property Owner LP</w:t>
      </w:r>
    </w:p>
    <w:p w14:paraId="48F59F6F" w14:textId="77777777" w:rsidR="00A6751E" w:rsidRPr="00A6751E" w:rsidRDefault="00A6751E" w:rsidP="00A6751E">
      <w:pPr>
        <w:jc w:val="center"/>
      </w:pPr>
      <w:r w:rsidRPr="00A6751E">
        <w:t>66:789:0024       Storyteller Canyon Property Owner LP</w:t>
      </w:r>
    </w:p>
    <w:p w14:paraId="11F23DF8" w14:textId="77777777" w:rsidR="00A6751E" w:rsidRPr="00A6751E" w:rsidRDefault="00A6751E" w:rsidP="00A6751E">
      <w:pPr>
        <w:jc w:val="center"/>
      </w:pPr>
      <w:r w:rsidRPr="00A6751E">
        <w:t>66:789:0025       Storyteller Canyon Property Owner LP</w:t>
      </w:r>
    </w:p>
    <w:p w14:paraId="15400200" w14:textId="77777777" w:rsidR="00A6751E" w:rsidRPr="00A6751E" w:rsidRDefault="00A6751E" w:rsidP="00A6751E">
      <w:pPr>
        <w:jc w:val="center"/>
      </w:pPr>
      <w:r w:rsidRPr="00A6751E">
        <w:t>66:789:0033       Storyteller Canyon Property Owner LP</w:t>
      </w:r>
    </w:p>
    <w:p w14:paraId="53998899" w14:textId="77777777" w:rsidR="00A6751E" w:rsidRPr="00A6751E" w:rsidRDefault="00A6751E" w:rsidP="00A6751E">
      <w:pPr>
        <w:jc w:val="center"/>
      </w:pPr>
      <w:r w:rsidRPr="00A6751E">
        <w:t>66:789:0034       Storyteller Canyon Property Owner LP</w:t>
      </w:r>
    </w:p>
    <w:p w14:paraId="441A442D" w14:textId="77777777" w:rsidR="00A6751E" w:rsidRPr="00A6751E" w:rsidRDefault="00A6751E" w:rsidP="00A6751E">
      <w:pPr>
        <w:jc w:val="center"/>
      </w:pPr>
      <w:r w:rsidRPr="00A6751E">
        <w:t>66:789:0035       Storyteller Canyon Property Owner LP</w:t>
      </w:r>
    </w:p>
    <w:p w14:paraId="6E4DFDEF" w14:textId="77777777" w:rsidR="00A6751E" w:rsidRPr="00911188" w:rsidRDefault="00A6751E" w:rsidP="00E1123F">
      <w:pPr>
        <w:jc w:val="center"/>
      </w:pPr>
    </w:p>
    <w:sectPr w:rsidR="00A6751E" w:rsidRPr="00911188" w:rsidSect="00912BE5">
      <w:footnotePr>
        <w:numFmt w:val="chicago"/>
        <w:numRestart w:val="eachPage"/>
      </w:footnotePr>
      <w:pgSz w:w="12240" w:h="15840" w:code="1"/>
      <w:pgMar w:top="1440" w:right="1440" w:bottom="1440" w:left="1440" w:header="720" w:footer="5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5735F7" w14:textId="77777777" w:rsidR="0002304A" w:rsidRDefault="0002304A" w:rsidP="00952C00">
      <w:r>
        <w:separator/>
      </w:r>
    </w:p>
  </w:endnote>
  <w:endnote w:type="continuationSeparator" w:id="0">
    <w:p w14:paraId="0F7D5435" w14:textId="77777777" w:rsidR="0002304A" w:rsidRDefault="0002304A" w:rsidP="00952C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B28CD1" w14:textId="77777777" w:rsidR="00E962B4" w:rsidRDefault="00E962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EE0E1F" w14:textId="3A4564D6" w:rsidR="0002304A" w:rsidRDefault="0002304A" w:rsidP="00200AE1">
    <w:pPr>
      <w:pStyle w:val="Footer"/>
      <w:spacing w:line="200" w:lineRule="exact"/>
      <w:jc w:val="left"/>
    </w:pPr>
    <w:r w:rsidRPr="00200AE1">
      <w:rPr>
        <w:rStyle w:val="zzmpTrailerItem"/>
      </w:rPr>
      <w:t>4850-4067-2170.8</w:t>
    </w:r>
    <w:r w:rsidRPr="00200AE1">
      <w:t xml:space="preserve"> </w:t>
    </w:r>
  </w:p>
  <w:p w14:paraId="74A06D63" w14:textId="3FD917D3" w:rsidR="0002304A" w:rsidRPr="00200AE1" w:rsidRDefault="0002304A" w:rsidP="00912BE5">
    <w:pPr>
      <w:pStyle w:val="Footer"/>
      <w:spacing w:line="180" w:lineRule="exact"/>
      <w:jc w:val="lef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7C29EC">
      <w:rPr>
        <w:rFonts w:ascii="Arial" w:hAnsi="Arial" w:cs="Arial"/>
        <w:sz w:val="16"/>
      </w:rPr>
      <w:t>4880-4719-0474, v. 4</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E256B" w14:textId="77777777" w:rsidR="00E962B4" w:rsidRDefault="00E962B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9F3E67" w14:textId="77777777" w:rsidR="0002304A" w:rsidRPr="00952C00" w:rsidRDefault="0002304A" w:rsidP="00952C00">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jc w:val="center"/>
      <w:tblLayout w:type="fixed"/>
      <w:tblLook w:val="0000" w:firstRow="0" w:lastRow="0" w:firstColumn="0" w:lastColumn="0" w:noHBand="0" w:noVBand="0"/>
    </w:tblPr>
    <w:tblGrid>
      <w:gridCol w:w="4146"/>
      <w:gridCol w:w="1008"/>
      <w:gridCol w:w="4146"/>
    </w:tblGrid>
    <w:tr w:rsidR="0002304A" w14:paraId="17A0C3A0" w14:textId="77777777" w:rsidTr="00952C00">
      <w:trPr>
        <w:jc w:val="center"/>
      </w:trPr>
      <w:tc>
        <w:tcPr>
          <w:tcW w:w="4146" w:type="dxa"/>
        </w:tcPr>
        <w:p w14:paraId="01CCD3F6" w14:textId="7E1D0FAF" w:rsidR="0002304A" w:rsidRDefault="0002304A">
          <w:pPr>
            <w:pStyle w:val="Footer"/>
          </w:pPr>
        </w:p>
      </w:tc>
      <w:tc>
        <w:tcPr>
          <w:tcW w:w="1008" w:type="dxa"/>
        </w:tcPr>
        <w:p w14:paraId="29EC3034" w14:textId="77777777" w:rsidR="0002304A" w:rsidRDefault="0002304A">
          <w:pPr>
            <w:pStyle w:val="Footer"/>
            <w:jc w:val="center"/>
            <w:rPr>
              <w:rStyle w:val="PageNumber"/>
            </w:rPr>
          </w:pPr>
          <w:r>
            <w:rPr>
              <w:rStyle w:val="PageNumber"/>
            </w:rPr>
            <w:fldChar w:fldCharType="begin"/>
          </w:r>
          <w:r>
            <w:rPr>
              <w:rStyle w:val="PageNumber"/>
            </w:rPr>
            <w:instrText xml:space="preserve"> PAGE  \* MERGEFORMAT </w:instrText>
          </w:r>
          <w:r>
            <w:rPr>
              <w:rStyle w:val="PageNumber"/>
            </w:rPr>
            <w:fldChar w:fldCharType="separate"/>
          </w:r>
          <w:r>
            <w:rPr>
              <w:rStyle w:val="PageNumber"/>
              <w:noProof/>
            </w:rPr>
            <w:t>ii</w:t>
          </w:r>
          <w:r>
            <w:rPr>
              <w:rStyle w:val="PageNumber"/>
            </w:rPr>
            <w:fldChar w:fldCharType="end"/>
          </w:r>
        </w:p>
      </w:tc>
      <w:tc>
        <w:tcPr>
          <w:tcW w:w="4146" w:type="dxa"/>
        </w:tcPr>
        <w:p w14:paraId="6501F855" w14:textId="77777777" w:rsidR="0002304A" w:rsidRDefault="0002304A">
          <w:pPr>
            <w:pStyle w:val="Footer"/>
          </w:pPr>
        </w:p>
      </w:tc>
    </w:tr>
  </w:tbl>
  <w:p w14:paraId="0D7D9670" w14:textId="77777777" w:rsidR="0002304A" w:rsidRDefault="0002304A" w:rsidP="00200AE1">
    <w:pPr>
      <w:pStyle w:val="MacPacTrailer"/>
    </w:pPr>
    <w:r w:rsidRPr="00200AE1">
      <w:rPr>
        <w:rStyle w:val="zzmpTrailerItem"/>
      </w:rPr>
      <w:t>4850-4067-2170.8</w:t>
    </w:r>
    <w:r w:rsidRPr="00200AE1">
      <w:t xml:space="preserve"> </w:t>
    </w:r>
  </w:p>
  <w:p w14:paraId="2600FAD7" w14:textId="24883A51" w:rsidR="0002304A" w:rsidRDefault="0002304A" w:rsidP="00912BE5">
    <w:pPr>
      <w:pStyle w:val="MacPacTrailer"/>
      <w:spacing w:line="180" w:lineRule="exact"/>
    </w:pPr>
    <w:r>
      <w:rPr>
        <w:rFonts w:ascii="Arial" w:hAnsi="Arial" w:cs="Arial"/>
      </w:rPr>
      <w:fldChar w:fldCharType="begin"/>
    </w:r>
    <w:r>
      <w:rPr>
        <w:rFonts w:ascii="Arial" w:hAnsi="Arial" w:cs="Arial"/>
      </w:rPr>
      <w:instrText xml:space="preserve"> DOCVARIABLE ndGeneratedStamp \* MERGEFORMAT </w:instrText>
    </w:r>
    <w:r>
      <w:rPr>
        <w:rFonts w:ascii="Arial" w:hAnsi="Arial" w:cs="Arial"/>
      </w:rPr>
      <w:fldChar w:fldCharType="separate"/>
    </w:r>
    <w:r w:rsidR="007C29EC">
      <w:rPr>
        <w:rFonts w:ascii="Arial" w:hAnsi="Arial" w:cs="Arial"/>
      </w:rPr>
      <w:t>4880-4719-0474, v. 4</w:t>
    </w:r>
    <w:r>
      <w:rPr>
        <w:rFonts w:ascii="Arial" w:hAnsi="Arial" w:cs="Arial"/>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jc w:val="center"/>
      <w:tblLayout w:type="fixed"/>
      <w:tblLook w:val="0000" w:firstRow="0" w:lastRow="0" w:firstColumn="0" w:lastColumn="0" w:noHBand="0" w:noVBand="0"/>
    </w:tblPr>
    <w:tblGrid>
      <w:gridCol w:w="4146"/>
      <w:gridCol w:w="1008"/>
      <w:gridCol w:w="4146"/>
    </w:tblGrid>
    <w:tr w:rsidR="0002304A" w14:paraId="509C13C2" w14:textId="77777777" w:rsidTr="00952C00">
      <w:trPr>
        <w:jc w:val="center"/>
      </w:trPr>
      <w:tc>
        <w:tcPr>
          <w:tcW w:w="4146" w:type="dxa"/>
        </w:tcPr>
        <w:p w14:paraId="70BA57BC" w14:textId="77777777" w:rsidR="0002304A" w:rsidRDefault="0002304A">
          <w:pPr>
            <w:pStyle w:val="Footer"/>
          </w:pPr>
        </w:p>
      </w:tc>
      <w:tc>
        <w:tcPr>
          <w:tcW w:w="1008" w:type="dxa"/>
        </w:tcPr>
        <w:p w14:paraId="37C4BD2A" w14:textId="77777777" w:rsidR="0002304A" w:rsidRDefault="0002304A">
          <w:pPr>
            <w:pStyle w:val="Footer"/>
            <w:jc w:val="center"/>
            <w:rPr>
              <w:rStyle w:val="PageNumber"/>
            </w:rPr>
          </w:pPr>
        </w:p>
      </w:tc>
      <w:tc>
        <w:tcPr>
          <w:tcW w:w="4146" w:type="dxa"/>
        </w:tcPr>
        <w:p w14:paraId="1199B406" w14:textId="77777777" w:rsidR="0002304A" w:rsidRDefault="0002304A">
          <w:pPr>
            <w:pStyle w:val="Footer"/>
          </w:pPr>
        </w:p>
      </w:tc>
    </w:tr>
  </w:tbl>
  <w:p w14:paraId="0EAEE18E" w14:textId="77777777" w:rsidR="0002304A" w:rsidRDefault="0002304A" w:rsidP="00200AE1">
    <w:pPr>
      <w:pStyle w:val="MacPacTrail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46578020"/>
      <w:docPartObj>
        <w:docPartGallery w:val="Page Numbers (Bottom of Page)"/>
        <w:docPartUnique/>
      </w:docPartObj>
    </w:sdtPr>
    <w:sdtEndPr>
      <w:rPr>
        <w:noProof/>
      </w:rPr>
    </w:sdtEndPr>
    <w:sdtContent>
      <w:p w14:paraId="0A1442F1" w14:textId="668B2AAB" w:rsidR="0002304A" w:rsidRDefault="0002304A">
        <w:pPr>
          <w:pStyle w:val="Footer"/>
          <w:jc w:val="center"/>
          <w:rPr>
            <w:noProof/>
          </w:rPr>
        </w:pPr>
        <w:r>
          <w:fldChar w:fldCharType="begin"/>
        </w:r>
        <w:r>
          <w:instrText xml:space="preserve"> PAGE   \* MERGEFORMAT </w:instrText>
        </w:r>
        <w:r>
          <w:fldChar w:fldCharType="separate"/>
        </w:r>
        <w:r>
          <w:rPr>
            <w:noProof/>
          </w:rPr>
          <w:t>17</w:t>
        </w:r>
        <w:r>
          <w:rPr>
            <w:noProof/>
          </w:rPr>
          <w:fldChar w:fldCharType="end"/>
        </w:r>
      </w:p>
    </w:sdtContent>
  </w:sdt>
  <w:p w14:paraId="4658BB37" w14:textId="77777777" w:rsidR="0002304A" w:rsidRDefault="0002304A" w:rsidP="00200AE1">
    <w:pPr>
      <w:pStyle w:val="Footer"/>
      <w:spacing w:line="200" w:lineRule="exact"/>
      <w:jc w:val="left"/>
    </w:pPr>
  </w:p>
  <w:p w14:paraId="55131880" w14:textId="3ADE90A2" w:rsidR="0002304A" w:rsidRDefault="0002304A" w:rsidP="00912BE5">
    <w:pPr>
      <w:pStyle w:val="Footer"/>
      <w:spacing w:line="180" w:lineRule="exact"/>
      <w:jc w:val="left"/>
      <w:rPr>
        <w:noProof/>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7C29EC">
      <w:rPr>
        <w:rFonts w:ascii="Arial" w:hAnsi="Arial" w:cs="Arial"/>
        <w:sz w:val="16"/>
      </w:rPr>
      <w:t>4880-4719-0474, v. 4</w:t>
    </w:r>
    <w:r>
      <w:rPr>
        <w:rFonts w:ascii="Arial" w:hAnsi="Arial" w:cs="Arial"/>
        <w:sz w:val="16"/>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21E93A" w14:textId="77777777" w:rsidR="0002304A" w:rsidRPr="00200AE1" w:rsidRDefault="0002304A" w:rsidP="00200AE1">
    <w:pPr>
      <w:pStyle w:val="Footer"/>
      <w:spacing w:line="200" w:lineRule="exact"/>
      <w:jc w:val="left"/>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7F32CB" w14:textId="77777777" w:rsidR="0002304A" w:rsidRDefault="0002304A">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AE3884" w14:textId="2AC50C86" w:rsidR="0002304A" w:rsidRPr="00200AE1" w:rsidRDefault="0002304A" w:rsidP="00912BE5">
    <w:pPr>
      <w:pStyle w:val="Footer"/>
      <w:spacing w:line="180" w:lineRule="exact"/>
      <w:jc w:val="lef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7C29EC">
      <w:rPr>
        <w:rFonts w:ascii="Arial" w:hAnsi="Arial" w:cs="Arial"/>
        <w:sz w:val="16"/>
      </w:rPr>
      <w:t>4880-4719-0474, v. 4</w:t>
    </w:r>
    <w:r>
      <w:rPr>
        <w:rFonts w:ascii="Arial" w:hAnsi="Arial" w:cs="Arial"/>
        <w:sz w:val="16"/>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3A3136" w14:textId="77777777" w:rsidR="0002304A" w:rsidRPr="00200AE1" w:rsidRDefault="0002304A" w:rsidP="00200AE1">
    <w:pPr>
      <w:pStyle w:val="Footer"/>
      <w:spacing w:line="200" w:lineRule="exact"/>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EE0182" w14:textId="77777777" w:rsidR="0002304A" w:rsidRDefault="0002304A" w:rsidP="00952C00">
      <w:r>
        <w:separator/>
      </w:r>
    </w:p>
  </w:footnote>
  <w:footnote w:type="continuationSeparator" w:id="0">
    <w:p w14:paraId="0A5D9602" w14:textId="77777777" w:rsidR="0002304A" w:rsidRDefault="0002304A" w:rsidP="00952C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2F28FC" w14:textId="77777777" w:rsidR="00E962B4" w:rsidRDefault="00E962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CD0E7A" w14:textId="77777777" w:rsidR="00E962B4" w:rsidRDefault="00E962B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1C2152" w14:textId="77777777" w:rsidR="00E962B4" w:rsidRDefault="00E962B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9C963C" w14:textId="77777777" w:rsidR="0002304A" w:rsidRPr="00952C00" w:rsidRDefault="0002304A" w:rsidP="00952C0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AD9D5B" w14:textId="77777777" w:rsidR="0002304A" w:rsidRDefault="0002304A" w:rsidP="00952C00">
    <w:pPr>
      <w:pStyle w:val="TOCHeader"/>
      <w:tabs>
        <w:tab w:val="center" w:pos="4644"/>
        <w:tab w:val="right" w:pos="9288"/>
      </w:tabs>
      <w:rPr>
        <w:u w:val="single"/>
      </w:rPr>
    </w:pPr>
    <w:r>
      <w:t>Table of Contents</w:t>
    </w:r>
  </w:p>
  <w:p w14:paraId="517A91A9" w14:textId="77777777" w:rsidR="0002304A" w:rsidRDefault="0002304A" w:rsidP="00952C00">
    <w:pPr>
      <w:pStyle w:val="TOCHeader"/>
      <w:tabs>
        <w:tab w:val="center" w:pos="4644"/>
        <w:tab w:val="right" w:pos="9288"/>
      </w:tabs>
    </w:pPr>
    <w:r>
      <w:t>(continued)</w:t>
    </w:r>
  </w:p>
  <w:p w14:paraId="6632E5EC" w14:textId="77777777" w:rsidR="0002304A" w:rsidRDefault="0002304A" w:rsidP="00952C00">
    <w:pPr>
      <w:pStyle w:val="TOCHeader"/>
      <w:tabs>
        <w:tab w:val="center" w:pos="4644"/>
        <w:tab w:val="right" w:pos="9288"/>
      </w:tabs>
      <w:spacing w:after="200"/>
      <w:jc w:val="right"/>
      <w:rPr>
        <w:u w:val="single"/>
      </w:rPr>
    </w:pPr>
    <w:r>
      <w:t>Page</w:t>
    </w:r>
  </w:p>
  <w:p w14:paraId="49AB6D4B" w14:textId="77777777" w:rsidR="0002304A" w:rsidRPr="00952C00" w:rsidRDefault="0002304A" w:rsidP="00952C00">
    <w:pPr>
      <w:pStyle w:val="Header"/>
      <w:tabs>
        <w:tab w:val="clear" w:pos="4320"/>
        <w:tab w:val="clear" w:pos="9360"/>
        <w:tab w:val="center" w:pos="4644"/>
        <w:tab w:val="right" w:pos="9288"/>
      </w:tabs>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19B2DE" w14:textId="77777777" w:rsidR="0002304A" w:rsidRDefault="0002304A" w:rsidP="00952C00">
    <w:pPr>
      <w:pStyle w:val="TOCHeader"/>
      <w:tabs>
        <w:tab w:val="center" w:pos="4644"/>
        <w:tab w:val="right" w:pos="9288"/>
      </w:tabs>
    </w:pPr>
    <w:r>
      <w:t xml:space="preserve">Table of Contents </w:t>
    </w:r>
  </w:p>
  <w:p w14:paraId="1DEFC03F" w14:textId="77777777" w:rsidR="0002304A" w:rsidRDefault="0002304A" w:rsidP="00952C00">
    <w:pPr>
      <w:pStyle w:val="TOCHeader"/>
      <w:tabs>
        <w:tab w:val="center" w:pos="4644"/>
        <w:tab w:val="right" w:pos="9288"/>
      </w:tabs>
      <w:spacing w:after="200"/>
      <w:jc w:val="right"/>
      <w:rPr>
        <w:u w:val="single"/>
      </w:rPr>
    </w:pPr>
    <w:r>
      <w:t>Page</w:t>
    </w:r>
  </w:p>
  <w:p w14:paraId="11AF0350" w14:textId="77777777" w:rsidR="0002304A" w:rsidRPr="00952C00" w:rsidRDefault="0002304A" w:rsidP="00952C00">
    <w:pPr>
      <w:pStyle w:val="Header"/>
      <w:tabs>
        <w:tab w:val="clear" w:pos="4320"/>
        <w:tab w:val="clear" w:pos="9360"/>
        <w:tab w:val="center" w:pos="4644"/>
        <w:tab w:val="right" w:pos="9288"/>
      </w:tabs>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CCDBB4" w14:textId="77777777" w:rsidR="0002304A" w:rsidRDefault="0002304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658FF5" w14:textId="77777777" w:rsidR="0002304A" w:rsidRPr="009A6B6B" w:rsidRDefault="0002304A" w:rsidP="009A6B6B">
    <w:pPr>
      <w:pStyle w:val="Header"/>
      <w:jc w:val="right"/>
      <w:rPr>
        <w:b/>
        <w:i/>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23AE59" w14:textId="77777777" w:rsidR="0002304A" w:rsidRDefault="0002304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896824" w14:textId="77777777" w:rsidR="0002304A" w:rsidRDefault="0002304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8D31CA" w14:textId="77777777" w:rsidR="0002304A" w:rsidRDefault="000230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B964E7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695ED78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146153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C7A848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2B6AD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12188B0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96C93C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ABFC5AF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4466779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A32F61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FFFFFFFF"/>
    <w:lvl w:ilvl="0">
      <w:start w:val="1"/>
      <w:numFmt w:val="upperRoman"/>
      <w:lvlText w:val="%1."/>
      <w:legacy w:legacy="1" w:legacySpace="0" w:legacyIndent="720"/>
      <w:lvlJc w:val="left"/>
      <w:pPr>
        <w:ind w:left="720" w:hanging="720"/>
      </w:pPr>
      <w:rPr>
        <w:b/>
        <w:i w:val="0"/>
        <w:u w:val="none"/>
      </w:rPr>
    </w:lvl>
    <w:lvl w:ilvl="1">
      <w:start w:val="1"/>
      <w:numFmt w:val="upperLetter"/>
      <w:lvlText w:val="%2."/>
      <w:legacy w:legacy="1" w:legacySpace="0" w:legacyIndent="720"/>
      <w:lvlJc w:val="left"/>
      <w:pPr>
        <w:ind w:left="1440" w:hanging="720"/>
      </w:pPr>
      <w:rPr>
        <w:b/>
        <w:i w:val="0"/>
        <w:u w:val="none"/>
      </w:rPr>
    </w:lvl>
    <w:lvl w:ilvl="2">
      <w:start w:val="1"/>
      <w:numFmt w:val="decimal"/>
      <w:lvlText w:val="%3."/>
      <w:legacy w:legacy="1" w:legacySpace="0" w:legacyIndent="720"/>
      <w:lvlJc w:val="left"/>
      <w:pPr>
        <w:ind w:left="2160" w:hanging="720"/>
      </w:pPr>
      <w:rPr>
        <w:b w:val="0"/>
        <w:u w:val="none"/>
      </w:rPr>
    </w:lvl>
    <w:lvl w:ilvl="3">
      <w:start w:val="1"/>
      <w:numFmt w:val="lowerLetter"/>
      <w:lvlText w:val="%4."/>
      <w:legacy w:legacy="1" w:legacySpace="0" w:legacyIndent="720"/>
      <w:lvlJc w:val="left"/>
      <w:pPr>
        <w:ind w:left="2880" w:hanging="720"/>
      </w:pPr>
      <w:rPr>
        <w:b w:val="0"/>
        <w:u w:val="none"/>
      </w:rPr>
    </w:lvl>
    <w:lvl w:ilvl="4">
      <w:start w:val="1"/>
      <w:numFmt w:val="decimal"/>
      <w:lvlText w:val="(%5)"/>
      <w:legacy w:legacy="1" w:legacySpace="0" w:legacyIndent="720"/>
      <w:lvlJc w:val="left"/>
      <w:pPr>
        <w:ind w:left="3600" w:hanging="720"/>
      </w:pPr>
      <w:rPr>
        <w:b w:val="0"/>
        <w:u w:val="none"/>
      </w:rPr>
    </w:lvl>
    <w:lvl w:ilvl="5">
      <w:start w:val="1"/>
      <w:numFmt w:val="lowerLetter"/>
      <w:lvlText w:val="(%6)"/>
      <w:legacy w:legacy="1" w:legacySpace="0" w:legacyIndent="720"/>
      <w:lvlJc w:val="left"/>
      <w:pPr>
        <w:ind w:left="4320" w:hanging="720"/>
      </w:pPr>
      <w:rPr>
        <w:b w:val="0"/>
        <w:u w:val="none"/>
      </w:rPr>
    </w:lvl>
    <w:lvl w:ilvl="6">
      <w:start w:val="1"/>
      <w:numFmt w:val="lowerRoman"/>
      <w:lvlText w:val="(%7)"/>
      <w:legacy w:legacy="1" w:legacySpace="0" w:legacyIndent="720"/>
      <w:lvlJc w:val="left"/>
      <w:pPr>
        <w:ind w:left="5040" w:hanging="720"/>
      </w:pPr>
      <w:rPr>
        <w:b w:val="0"/>
        <w:u w:val="none"/>
      </w:rPr>
    </w:lvl>
    <w:lvl w:ilvl="7">
      <w:start w:val="1"/>
      <w:numFmt w:val="lowerLetter"/>
      <w:lvlText w:val="%8)"/>
      <w:legacy w:legacy="1" w:legacySpace="0" w:legacyIndent="720"/>
      <w:lvlJc w:val="left"/>
      <w:pPr>
        <w:ind w:left="5760" w:hanging="720"/>
      </w:pPr>
      <w:rPr>
        <w:b w:val="0"/>
        <w:u w:val="none"/>
      </w:rPr>
    </w:lvl>
    <w:lvl w:ilvl="8">
      <w:start w:val="1"/>
      <w:numFmt w:val="lowerRoman"/>
      <w:lvlText w:val="%9)"/>
      <w:legacy w:legacy="1" w:legacySpace="0" w:legacyIndent="720"/>
      <w:lvlJc w:val="left"/>
      <w:pPr>
        <w:ind w:left="6480" w:hanging="720"/>
      </w:pPr>
      <w:rPr>
        <w:b w:val="0"/>
        <w:u w:val="none"/>
      </w:rPr>
    </w:lvl>
  </w:abstractNum>
  <w:abstractNum w:abstractNumId="11" w15:restartNumberingAfterBreak="0">
    <w:nsid w:val="1B0C5F37"/>
    <w:multiLevelType w:val="multilevel"/>
    <w:tmpl w:val="23642F94"/>
    <w:name w:val="zzmpArticle||Article|2|2|1|5|0|41||3|0|1||1|0|3||1|0|2||1|0|2||1|0|2||mpNA||mpNA||mpNA||"/>
    <w:lvl w:ilvl="0">
      <w:start w:val="1"/>
      <w:numFmt w:val="upperRoman"/>
      <w:pStyle w:val="ArticleL1"/>
      <w:suff w:val="nothing"/>
      <w:lvlText w:val="ARTICLE %1"/>
      <w:lvlJc w:val="left"/>
      <w:pPr>
        <w:tabs>
          <w:tab w:val="num" w:pos="0"/>
        </w:tabs>
        <w:ind w:left="0" w:firstLine="0"/>
      </w:pPr>
      <w:rPr>
        <w:b/>
        <w:i w:val="0"/>
        <w:caps/>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pStyle w:val="ArticleL2"/>
      <w:isLgl/>
      <w:suff w:val="space"/>
      <w:lvlText w:val="Section %1.%2. "/>
      <w:lvlJc w:val="left"/>
      <w:pPr>
        <w:tabs>
          <w:tab w:val="num" w:pos="720"/>
        </w:tabs>
        <w:ind w:left="0" w:firstLine="720"/>
      </w:pPr>
      <w:rPr>
        <w:b/>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ArticleL3"/>
      <w:lvlText w:val="(%3)"/>
      <w:lvlJc w:val="left"/>
      <w:pPr>
        <w:tabs>
          <w:tab w:val="num" w:pos="2160"/>
        </w:tabs>
        <w:ind w:left="720" w:firstLine="72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ArticleL4"/>
      <w:lvlText w:val="(%4)"/>
      <w:lvlJc w:val="left"/>
      <w:pPr>
        <w:tabs>
          <w:tab w:val="num" w:pos="2880"/>
        </w:tabs>
        <w:ind w:left="1440" w:firstLine="72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pStyle w:val="ArticleL5"/>
      <w:lvlText w:val="(%5)"/>
      <w:lvlJc w:val="left"/>
      <w:pPr>
        <w:tabs>
          <w:tab w:val="num" w:pos="3600"/>
        </w:tabs>
        <w:ind w:left="2160" w:firstLine="72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ArticleL6"/>
      <w:lvlText w:val="(%6)"/>
      <w:lvlJc w:val="left"/>
      <w:pPr>
        <w:tabs>
          <w:tab w:val="num" w:pos="4320"/>
        </w:tabs>
        <w:ind w:left="2880" w:firstLine="72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tabs>
          <w:tab w:val="num" w:pos="36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36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360"/>
        </w:tabs>
        <w:ind w:left="0" w:firstLine="0"/>
      </w:pPr>
      <w:rPr>
        <w:b w:val="0"/>
        <w:i w:val="0"/>
        <w: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1C121DF6"/>
    <w:multiLevelType w:val="multilevel"/>
    <w:tmpl w:val="F838353E"/>
    <w:lvl w:ilvl="0">
      <w:start w:val="1"/>
      <w:numFmt w:val="decimal"/>
      <w:suff w:val="nothing"/>
      <w:lvlText w:val="Article %1"/>
      <w:lvlJc w:val="left"/>
      <w:pPr>
        <w:tabs>
          <w:tab w:val="num" w:pos="720"/>
        </w:tabs>
        <w:ind w:left="0" w:firstLine="0"/>
      </w:pPr>
      <w:rPr>
        <w:b w:val="0"/>
        <w:i w:val="0"/>
        <w:caps/>
        <w:smallCaps w:val="0"/>
        <w:strike w:val="0"/>
        <w:dstrike w:val="0"/>
        <w:outline w:val="0"/>
        <w:shadow w:val="0"/>
        <w:emboss w:val="0"/>
        <w:imprint w:val="0"/>
        <w:vanish w:val="0"/>
        <w:u w:val="none"/>
        <w:effect w:val="none"/>
        <w:vertAlign w:val="baseline"/>
      </w:rPr>
    </w:lvl>
    <w:lvl w:ilvl="1">
      <w:start w:val="1"/>
      <w:numFmt w:val="decimal"/>
      <w:lvlText w:val="%1.%2"/>
      <w:lvlJc w:val="left"/>
      <w:pPr>
        <w:tabs>
          <w:tab w:val="num" w:pos="1440"/>
        </w:tabs>
        <w:ind w:left="0" w:firstLine="720"/>
      </w:pPr>
      <w:rPr>
        <w:b w:val="0"/>
        <w:i w:val="0"/>
        <w:caps w:val="0"/>
        <w:smallCaps w:val="0"/>
        <w:strike w:val="0"/>
        <w:dstrike w:val="0"/>
        <w:outline w:val="0"/>
        <w:shadow w:val="0"/>
        <w:emboss w:val="0"/>
        <w:imprint w:val="0"/>
        <w:vanish w:val="0"/>
        <w:u w:val="none"/>
        <w:effect w:val="none"/>
        <w:vertAlign w:val="baseline"/>
      </w:rPr>
    </w:lvl>
    <w:lvl w:ilvl="2">
      <w:start w:val="1"/>
      <w:numFmt w:val="decimal"/>
      <w:lvlText w:val="%1.%2.%3"/>
      <w:lvlJc w:val="left"/>
      <w:pPr>
        <w:tabs>
          <w:tab w:val="num" w:pos="2160"/>
        </w:tabs>
        <w:ind w:left="0" w:firstLine="1440"/>
      </w:pPr>
      <w:rPr>
        <w:b w:val="0"/>
        <w:i w:val="0"/>
        <w:caps w:val="0"/>
        <w:smallCaps w:val="0"/>
        <w:strike w:val="0"/>
        <w:dstrike w:val="0"/>
        <w:outline w:val="0"/>
        <w:shadow w:val="0"/>
        <w:emboss w:val="0"/>
        <w:imprint w:val="0"/>
        <w:vanish w:val="0"/>
        <w:u w:val="none"/>
        <w:effect w:val="none"/>
        <w:vertAlign w:val="baseline"/>
      </w:rPr>
    </w:lvl>
    <w:lvl w:ilvl="3">
      <w:start w:val="1"/>
      <w:numFmt w:val="lowerLetter"/>
      <w:lvlText w:val="(%4)"/>
      <w:lvlJc w:val="left"/>
      <w:pPr>
        <w:tabs>
          <w:tab w:val="num" w:pos="2880"/>
        </w:tabs>
        <w:ind w:left="0" w:firstLine="2160"/>
      </w:pPr>
      <w:rPr>
        <w:b w:val="0"/>
        <w:i w:val="0"/>
        <w:caps w:val="0"/>
        <w:smallCaps w:val="0"/>
        <w:strike w:val="0"/>
        <w:dstrike w:val="0"/>
        <w:outline w:val="0"/>
        <w:shadow w:val="0"/>
        <w:emboss w:val="0"/>
        <w:imprint w:val="0"/>
        <w:vanish w:val="0"/>
        <w:u w:val="none"/>
        <w:effect w:val="none"/>
        <w:vertAlign w:val="baseline"/>
      </w:rPr>
    </w:lvl>
    <w:lvl w:ilvl="4">
      <w:start w:val="1"/>
      <w:numFmt w:val="lowerRoman"/>
      <w:lvlText w:val="(%5)"/>
      <w:lvlJc w:val="left"/>
      <w:pPr>
        <w:tabs>
          <w:tab w:val="num" w:pos="3600"/>
        </w:tabs>
        <w:ind w:left="0" w:firstLine="2880"/>
      </w:pPr>
      <w:rPr>
        <w:b w:val="0"/>
        <w:i w:val="0"/>
        <w:caps w:val="0"/>
        <w:smallCaps w:val="0"/>
        <w:strike w:val="0"/>
        <w:dstrike w:val="0"/>
        <w:outline w:val="0"/>
        <w:shadow w:val="0"/>
        <w:emboss w:val="0"/>
        <w:imprint w:val="0"/>
        <w:vanish w:val="0"/>
        <w:u w:val="none"/>
        <w:effect w:val="none"/>
        <w:vertAlign w:val="baseline"/>
      </w:rPr>
    </w:lvl>
    <w:lvl w:ilvl="5">
      <w:start w:val="1"/>
      <w:numFmt w:val="decimal"/>
      <w:lvlText w:val="(%6)"/>
      <w:lvlJc w:val="left"/>
      <w:pPr>
        <w:tabs>
          <w:tab w:val="num" w:pos="4320"/>
        </w:tabs>
        <w:ind w:left="0" w:firstLine="3600"/>
      </w:pPr>
      <w:rPr>
        <w:b w:val="0"/>
        <w:i w:val="0"/>
        <w:caps w:val="0"/>
        <w:smallCaps w:val="0"/>
        <w:strike w:val="0"/>
        <w:dstrike w:val="0"/>
        <w:outline w:val="0"/>
        <w:shadow w:val="0"/>
        <w:emboss w:val="0"/>
        <w:imprint w:val="0"/>
        <w:vanish w:val="0"/>
        <w:u w:val="none"/>
        <w:effect w:val="none"/>
        <w:vertAlign w:val="baseline"/>
      </w:rPr>
    </w:lvl>
    <w:lvl w:ilvl="6">
      <w:start w:val="1"/>
      <w:numFmt w:val="lowerLetter"/>
      <w:lvlText w:val="(%7)"/>
      <w:lvlJc w:val="left"/>
      <w:pPr>
        <w:tabs>
          <w:tab w:val="num" w:pos="2160"/>
        </w:tabs>
        <w:ind w:left="0" w:firstLine="1440"/>
      </w:pPr>
      <w:rPr>
        <w:b w:val="0"/>
        <w:i w:val="0"/>
        <w:caps w:val="0"/>
        <w:smallCaps w:val="0"/>
        <w:strike w:val="0"/>
        <w:dstrike w:val="0"/>
        <w:outline w:val="0"/>
        <w:shadow w:val="0"/>
        <w:emboss w:val="0"/>
        <w:imprint w:val="0"/>
        <w:vanish w:val="0"/>
        <w:u w:val="none"/>
        <w:effect w:val="none"/>
        <w:vertAlign w:val="baseline"/>
      </w:rPr>
    </w:lvl>
    <w:lvl w:ilvl="7">
      <w:start w:val="1"/>
      <w:numFmt w:val="lowerRoman"/>
      <w:lvlText w:val="(%8)"/>
      <w:lvlJc w:val="left"/>
      <w:pPr>
        <w:tabs>
          <w:tab w:val="num" w:pos="2880"/>
        </w:tabs>
        <w:ind w:left="0" w:firstLine="2160"/>
      </w:pPr>
      <w:rPr>
        <w:b w:val="0"/>
        <w:i w:val="0"/>
        <w:caps w:val="0"/>
        <w:smallCaps w:val="0"/>
        <w:strike w:val="0"/>
        <w:dstrike w:val="0"/>
        <w:outline w:val="0"/>
        <w:shadow w:val="0"/>
        <w:emboss w:val="0"/>
        <w:imprint w:val="0"/>
        <w:vanish w:val="0"/>
        <w:u w:val="none"/>
        <w:effect w:val="none"/>
        <w:vertAlign w:val="baseline"/>
      </w:rPr>
    </w:lvl>
    <w:lvl w:ilvl="8">
      <w:start w:val="1"/>
      <w:numFmt w:val="decimal"/>
      <w:lvlText w:val="(%9)"/>
      <w:lvlJc w:val="left"/>
      <w:pPr>
        <w:tabs>
          <w:tab w:val="num" w:pos="3600"/>
        </w:tabs>
        <w:ind w:left="0" w:firstLine="2880"/>
      </w:pPr>
      <w:rPr>
        <w:b w:val="0"/>
        <w:i w:val="0"/>
        <w:caps w:val="0"/>
        <w:smallCaps w:val="0"/>
        <w:strike w:val="0"/>
        <w:dstrike w:val="0"/>
        <w:outline w:val="0"/>
        <w:shadow w:val="0"/>
        <w:emboss w:val="0"/>
        <w:imprint w:val="0"/>
        <w:vanish w:val="0"/>
        <w:u w:val="none"/>
        <w:effect w:val="none"/>
        <w:vertAlign w:val="baseline"/>
      </w:rPr>
    </w:lvl>
  </w:abstractNum>
  <w:abstractNum w:abstractNumId="13" w15:restartNumberingAfterBreak="0">
    <w:nsid w:val="3AED6554"/>
    <w:multiLevelType w:val="multilevel"/>
    <w:tmpl w:val="F79247F0"/>
    <w:lvl w:ilvl="0">
      <w:start w:val="1"/>
      <w:numFmt w:val="upperRoman"/>
      <w:pStyle w:val="Heading1"/>
      <w:suff w:val="nothing"/>
      <w:lvlText w:val="Article %1"/>
      <w:lvlJc w:val="left"/>
      <w:pPr>
        <w:ind w:left="0" w:firstLine="0"/>
      </w:pPr>
      <w:rPr>
        <w:rFonts w:hint="default"/>
        <w:b/>
        <w:caps/>
        <w:smallCaps w:val="0"/>
        <w:color w:val="010000"/>
        <w:u w:val="none"/>
      </w:rPr>
    </w:lvl>
    <w:lvl w:ilvl="1">
      <w:start w:val="1"/>
      <w:numFmt w:val="decimalZero"/>
      <w:pStyle w:val="Heading2"/>
      <w:isLgl/>
      <w:lvlText w:val="Section %1.%2."/>
      <w:lvlJc w:val="left"/>
      <w:pPr>
        <w:tabs>
          <w:tab w:val="num" w:pos="1440"/>
        </w:tabs>
        <w:ind w:left="0" w:firstLine="720"/>
      </w:pPr>
      <w:rPr>
        <w:rFonts w:hint="default"/>
        <w:b/>
        <w:caps w:val="0"/>
        <w:color w:val="010000"/>
        <w:u w:val="none"/>
      </w:rPr>
    </w:lvl>
    <w:lvl w:ilvl="2">
      <w:start w:val="1"/>
      <w:numFmt w:val="lowerLetter"/>
      <w:pStyle w:val="Heading3"/>
      <w:lvlText w:val="(%3)"/>
      <w:lvlJc w:val="left"/>
      <w:pPr>
        <w:tabs>
          <w:tab w:val="num" w:pos="2160"/>
        </w:tabs>
        <w:ind w:left="0" w:firstLine="1440"/>
      </w:pPr>
      <w:rPr>
        <w:rFonts w:hint="default"/>
        <w:caps w:val="0"/>
        <w:color w:val="010000"/>
        <w:u w:val="none"/>
      </w:rPr>
    </w:lvl>
    <w:lvl w:ilvl="3">
      <w:start w:val="1"/>
      <w:numFmt w:val="lowerRoman"/>
      <w:pStyle w:val="Heading4"/>
      <w:lvlText w:val="(%4)"/>
      <w:lvlJc w:val="left"/>
      <w:pPr>
        <w:tabs>
          <w:tab w:val="num" w:pos="2880"/>
        </w:tabs>
        <w:ind w:left="0" w:firstLine="2160"/>
      </w:pPr>
      <w:rPr>
        <w:rFonts w:hint="default"/>
        <w:caps w:val="0"/>
        <w:color w:val="010000"/>
        <w:u w:val="none"/>
      </w:rPr>
    </w:lvl>
    <w:lvl w:ilvl="4">
      <w:start w:val="1"/>
      <w:numFmt w:val="upperLetter"/>
      <w:pStyle w:val="Heading5"/>
      <w:lvlText w:val="(%5)"/>
      <w:lvlJc w:val="left"/>
      <w:pPr>
        <w:tabs>
          <w:tab w:val="num" w:pos="3600"/>
        </w:tabs>
        <w:ind w:left="0" w:firstLine="2880"/>
      </w:pPr>
      <w:rPr>
        <w:rFonts w:hint="default"/>
        <w:caps w:val="0"/>
        <w:color w:val="010000"/>
        <w:u w:val="none"/>
      </w:rPr>
    </w:lvl>
    <w:lvl w:ilvl="5">
      <w:start w:val="1"/>
      <w:numFmt w:val="lowerLetter"/>
      <w:pStyle w:val="Heading6"/>
      <w:lvlText w:val="%6."/>
      <w:lvlJc w:val="left"/>
      <w:pPr>
        <w:tabs>
          <w:tab w:val="num" w:pos="4320"/>
        </w:tabs>
        <w:ind w:left="0" w:firstLine="3600"/>
      </w:pPr>
      <w:rPr>
        <w:rFonts w:hint="default"/>
        <w:caps w:val="0"/>
        <w:color w:val="010000"/>
        <w:u w:val="none"/>
      </w:rPr>
    </w:lvl>
    <w:lvl w:ilvl="6">
      <w:start w:val="1"/>
      <w:numFmt w:val="decimal"/>
      <w:pStyle w:val="Heading7"/>
      <w:lvlText w:val="%7."/>
      <w:lvlJc w:val="left"/>
      <w:pPr>
        <w:tabs>
          <w:tab w:val="num" w:pos="5040"/>
        </w:tabs>
        <w:ind w:left="0" w:firstLine="4320"/>
      </w:pPr>
      <w:rPr>
        <w:rFonts w:hint="default"/>
        <w:caps w:val="0"/>
        <w:color w:val="010000"/>
        <w:u w:val="none"/>
      </w:rPr>
    </w:lvl>
    <w:lvl w:ilvl="7">
      <w:start w:val="1"/>
      <w:numFmt w:val="lowerRoman"/>
      <w:pStyle w:val="Heading8"/>
      <w:lvlText w:val="%8."/>
      <w:lvlJc w:val="left"/>
      <w:pPr>
        <w:tabs>
          <w:tab w:val="num" w:pos="5760"/>
        </w:tabs>
        <w:ind w:left="0" w:firstLine="5040"/>
      </w:pPr>
      <w:rPr>
        <w:rFonts w:hint="default"/>
        <w:caps w:val="0"/>
        <w:color w:val="010000"/>
        <w:u w:val="none"/>
      </w:rPr>
    </w:lvl>
    <w:lvl w:ilvl="8">
      <w:start w:val="1"/>
      <w:numFmt w:val="decimal"/>
      <w:pStyle w:val="Heading9"/>
      <w:lvlText w:val="(%9)"/>
      <w:lvlJc w:val="left"/>
      <w:pPr>
        <w:tabs>
          <w:tab w:val="num" w:pos="6480"/>
        </w:tabs>
        <w:ind w:left="0" w:firstLine="5760"/>
      </w:pPr>
      <w:rPr>
        <w:rFonts w:hint="default"/>
        <w:caps w:val="0"/>
        <w:color w:val="010000"/>
        <w:u w:val="none"/>
      </w:rPr>
    </w:lvl>
  </w:abstractNum>
  <w:abstractNum w:abstractNumId="14" w15:restartNumberingAfterBreak="0">
    <w:nsid w:val="437D45F3"/>
    <w:multiLevelType w:val="hybridMultilevel"/>
    <w:tmpl w:val="002C0EF4"/>
    <w:lvl w:ilvl="0" w:tplc="2B3639E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A9E601E"/>
    <w:multiLevelType w:val="hybridMultilevel"/>
    <w:tmpl w:val="DB4EBC3A"/>
    <w:lvl w:ilvl="0" w:tplc="AF1897E0">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3EA454C"/>
    <w:multiLevelType w:val="multilevel"/>
    <w:tmpl w:val="F43C6068"/>
    <w:lvl w:ilvl="0">
      <w:start w:val="1"/>
      <w:numFmt w:val="upperRoman"/>
      <w:suff w:val="nothing"/>
      <w:lvlText w:val="ARTICLE %1"/>
      <w:lvlJc w:val="left"/>
      <w:pPr>
        <w:ind w:left="0" w:firstLine="0"/>
      </w:pPr>
      <w:rPr>
        <w:b w:val="0"/>
        <w:i w:val="0"/>
        <w:caps/>
        <w:smallCaps w:val="0"/>
        <w:strike w:val="0"/>
        <w:dstrike w:val="0"/>
        <w:outline w:val="0"/>
        <w:shadow w:val="0"/>
        <w:emboss w:val="0"/>
        <w:imprint w:val="0"/>
        <w:vanish w:val="0"/>
        <w:u w:val="none"/>
        <w:effect w:val="none"/>
        <w:vertAlign w:val="baseline"/>
      </w:rPr>
    </w:lvl>
    <w:lvl w:ilvl="1">
      <w:start w:val="1"/>
      <w:numFmt w:val="decimal"/>
      <w:lvlRestart w:val="0"/>
      <w:lvlText w:val="Section %2."/>
      <w:lvlJc w:val="left"/>
      <w:pPr>
        <w:tabs>
          <w:tab w:val="num" w:pos="2160"/>
        </w:tabs>
        <w:ind w:left="0" w:firstLine="720"/>
      </w:pPr>
      <w:rPr>
        <w:b w:val="0"/>
        <w:i w:val="0"/>
        <w:caps w:val="0"/>
        <w:smallCaps w:val="0"/>
        <w:strike w:val="0"/>
        <w:dstrike w:val="0"/>
        <w:outline w:val="0"/>
        <w:shadow w:val="0"/>
        <w:emboss w:val="0"/>
        <w:imprint w:val="0"/>
        <w:vanish w:val="0"/>
        <w:u w:val="none"/>
        <w:effect w:val="none"/>
        <w:vertAlign w:val="baseline"/>
      </w:rPr>
    </w:lvl>
    <w:lvl w:ilvl="2">
      <w:start w:val="1"/>
      <w:numFmt w:val="lowerLetter"/>
      <w:lvlText w:val="(%3)"/>
      <w:lvlJc w:val="left"/>
      <w:pPr>
        <w:tabs>
          <w:tab w:val="num" w:pos="2160"/>
        </w:tabs>
        <w:ind w:left="0" w:firstLine="1440"/>
      </w:pPr>
      <w:rPr>
        <w:b w:val="0"/>
        <w:i w:val="0"/>
        <w:caps w:val="0"/>
        <w:smallCaps w:val="0"/>
        <w:strike w:val="0"/>
        <w:dstrike w:val="0"/>
        <w:outline w:val="0"/>
        <w:shadow w:val="0"/>
        <w:emboss w:val="0"/>
        <w:imprint w:val="0"/>
        <w:vanish w:val="0"/>
        <w:u w:val="none"/>
        <w:effect w:val="none"/>
        <w:vertAlign w:val="baseline"/>
      </w:rPr>
    </w:lvl>
    <w:lvl w:ilvl="3">
      <w:start w:val="1"/>
      <w:numFmt w:val="decimal"/>
      <w:lvlText w:val="(%4)"/>
      <w:lvlJc w:val="left"/>
      <w:pPr>
        <w:tabs>
          <w:tab w:val="num" w:pos="2880"/>
        </w:tabs>
        <w:ind w:left="0" w:firstLine="2160"/>
      </w:pPr>
      <w:rPr>
        <w:b w:val="0"/>
        <w:i w:val="0"/>
        <w:caps w:val="0"/>
        <w:smallCaps w:val="0"/>
        <w:strike w:val="0"/>
        <w:dstrike w:val="0"/>
        <w:outline w:val="0"/>
        <w:shadow w:val="0"/>
        <w:emboss w:val="0"/>
        <w:imprint w:val="0"/>
        <w:vanish w:val="0"/>
        <w:u w:val="none"/>
        <w:effect w:val="none"/>
        <w:vertAlign w:val="baseline"/>
      </w:rPr>
    </w:lvl>
    <w:lvl w:ilvl="4">
      <w:start w:val="1"/>
      <w:numFmt w:val="lowerRoman"/>
      <w:lvlText w:val="(%5)"/>
      <w:lvlJc w:val="left"/>
      <w:pPr>
        <w:tabs>
          <w:tab w:val="num" w:pos="3600"/>
        </w:tabs>
        <w:ind w:left="0" w:firstLine="2880"/>
      </w:pPr>
      <w:rPr>
        <w:b w:val="0"/>
        <w:i w:val="0"/>
        <w:caps w:val="0"/>
        <w:smallCaps w:val="0"/>
        <w:strike w:val="0"/>
        <w:dstrike w:val="0"/>
        <w:outline w:val="0"/>
        <w:shadow w:val="0"/>
        <w:emboss w:val="0"/>
        <w:imprint w:val="0"/>
        <w:vanish w:val="0"/>
        <w:u w:val="none"/>
        <w:effect w:val="none"/>
        <w:vertAlign w:val="baseline"/>
      </w:rPr>
    </w:lvl>
    <w:lvl w:ilvl="5">
      <w:start w:val="1"/>
      <w:numFmt w:val="none"/>
      <w:lvlText w:val=""/>
      <w:lvlJc w:val="left"/>
      <w:pPr>
        <w:tabs>
          <w:tab w:val="num" w:pos="0"/>
        </w:tabs>
        <w:ind w:left="0" w:firstLine="0"/>
      </w:pPr>
      <w:rPr>
        <w:b w:val="0"/>
        <w:i w:val="0"/>
        <w:caps w:val="0"/>
        <w:smallCaps w:val="0"/>
        <w:strike w:val="0"/>
        <w:dstrike w:val="0"/>
        <w:outline w:val="0"/>
        <w:shadow w:val="0"/>
        <w:emboss w:val="0"/>
        <w:imprint w:val="0"/>
        <w:vanish w:val="0"/>
        <w:u w:val="none"/>
        <w:effect w:val="none"/>
        <w:vertAlign w:val="baseline"/>
      </w:rPr>
    </w:lvl>
    <w:lvl w:ilvl="6">
      <w:start w:val="1"/>
      <w:numFmt w:val="none"/>
      <w:lvlText w:val=""/>
      <w:lvlJc w:val="left"/>
      <w:pPr>
        <w:tabs>
          <w:tab w:val="num" w:pos="0"/>
        </w:tabs>
        <w:ind w:left="0" w:firstLine="0"/>
      </w:pPr>
      <w:rPr>
        <w:b w:val="0"/>
        <w:i w:val="0"/>
        <w:caps w:val="0"/>
        <w:smallCaps w:val="0"/>
        <w:strike w:val="0"/>
        <w:dstrike w:val="0"/>
        <w:outline w:val="0"/>
        <w:shadow w:val="0"/>
        <w:emboss w:val="0"/>
        <w:imprint w:val="0"/>
        <w:vanish w:val="0"/>
        <w:u w:val="none"/>
        <w:effect w:val="none"/>
        <w:vertAlign w:val="baseline"/>
      </w:rPr>
    </w:lvl>
    <w:lvl w:ilvl="7">
      <w:start w:val="1"/>
      <w:numFmt w:val="none"/>
      <w:lvlText w:val=""/>
      <w:lvlJc w:val="left"/>
      <w:pPr>
        <w:tabs>
          <w:tab w:val="num" w:pos="0"/>
        </w:tabs>
        <w:ind w:left="0" w:firstLine="0"/>
      </w:pPr>
      <w:rPr>
        <w:b w:val="0"/>
        <w:i w:val="0"/>
        <w:caps w:val="0"/>
        <w:smallCaps w:val="0"/>
        <w:strike w:val="0"/>
        <w:dstrike w:val="0"/>
        <w:outline w:val="0"/>
        <w:shadow w:val="0"/>
        <w:emboss w:val="0"/>
        <w:imprint w:val="0"/>
        <w:vanish w:val="0"/>
        <w:u w:val="none"/>
        <w:effect w:val="none"/>
        <w:vertAlign w:val="baseline"/>
      </w:rPr>
    </w:lvl>
    <w:lvl w:ilvl="8">
      <w:start w:val="1"/>
      <w:numFmt w:val="none"/>
      <w:lvlText w:val=""/>
      <w:lvlJc w:val="left"/>
      <w:pPr>
        <w:tabs>
          <w:tab w:val="num" w:pos="0"/>
        </w:tabs>
        <w:ind w:left="0" w:firstLine="0"/>
      </w:pPr>
      <w:rPr>
        <w:b w:val="0"/>
        <w:i w:val="0"/>
        <w:caps w:val="0"/>
        <w:smallCaps w:val="0"/>
        <w:strike w:val="0"/>
        <w:dstrike w:val="0"/>
        <w:outline w:val="0"/>
        <w:shadow w:val="0"/>
        <w:emboss w:val="0"/>
        <w:imprint w:val="0"/>
        <w:vanish w:val="0"/>
        <w:u w:val="none"/>
        <w:effect w:val="none"/>
        <w:vertAlign w:val="baseline"/>
      </w:rPr>
    </w:lvl>
  </w:abstractNum>
  <w:num w:numId="1" w16cid:durableId="695621902">
    <w:abstractNumId w:val="16"/>
  </w:num>
  <w:num w:numId="2" w16cid:durableId="1396006408">
    <w:abstractNumId w:val="12"/>
  </w:num>
  <w:num w:numId="3" w16cid:durableId="424112285">
    <w:abstractNumId w:val="10"/>
  </w:num>
  <w:num w:numId="4" w16cid:durableId="346369873">
    <w:abstractNumId w:val="9"/>
  </w:num>
  <w:num w:numId="5" w16cid:durableId="948053080">
    <w:abstractNumId w:val="7"/>
  </w:num>
  <w:num w:numId="6" w16cid:durableId="426081317">
    <w:abstractNumId w:val="6"/>
  </w:num>
  <w:num w:numId="7" w16cid:durableId="370149387">
    <w:abstractNumId w:val="5"/>
  </w:num>
  <w:num w:numId="8" w16cid:durableId="374699671">
    <w:abstractNumId w:val="4"/>
  </w:num>
  <w:num w:numId="9" w16cid:durableId="1109467254">
    <w:abstractNumId w:val="8"/>
  </w:num>
  <w:num w:numId="10" w16cid:durableId="1097410755">
    <w:abstractNumId w:val="3"/>
  </w:num>
  <w:num w:numId="11" w16cid:durableId="1781559465">
    <w:abstractNumId w:val="2"/>
  </w:num>
  <w:num w:numId="12" w16cid:durableId="1236433360">
    <w:abstractNumId w:val="1"/>
  </w:num>
  <w:num w:numId="13" w16cid:durableId="706418012">
    <w:abstractNumId w:val="0"/>
  </w:num>
  <w:num w:numId="14" w16cid:durableId="2087653496">
    <w:abstractNumId w:val="11"/>
  </w:num>
  <w:num w:numId="15" w16cid:durableId="1715890165">
    <w:abstractNumId w:val="11"/>
  </w:num>
  <w:num w:numId="16" w16cid:durableId="133304126">
    <w:abstractNumId w:val="11"/>
  </w:num>
  <w:num w:numId="17" w16cid:durableId="662247535">
    <w:abstractNumId w:val="11"/>
  </w:num>
  <w:num w:numId="18" w16cid:durableId="335227623">
    <w:abstractNumId w:val="11"/>
  </w:num>
  <w:num w:numId="19" w16cid:durableId="1757047529">
    <w:abstractNumId w:val="11"/>
  </w:num>
  <w:num w:numId="20" w16cid:durableId="157965246">
    <w:abstractNumId w:val="11"/>
  </w:num>
  <w:num w:numId="21" w16cid:durableId="88791134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88637872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810169670">
    <w:abstractNumId w:val="11"/>
  </w:num>
  <w:num w:numId="24" w16cid:durableId="2007584874">
    <w:abstractNumId w:val="11"/>
  </w:num>
  <w:num w:numId="25" w16cid:durableId="1854294741">
    <w:abstractNumId w:val="11"/>
  </w:num>
  <w:num w:numId="26" w16cid:durableId="1405756814">
    <w:abstractNumId w:val="11"/>
  </w:num>
  <w:num w:numId="27" w16cid:durableId="1859923856">
    <w:abstractNumId w:val="13"/>
  </w:num>
  <w:num w:numId="28" w16cid:durableId="140241198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904728532">
    <w:abstractNumId w:val="11"/>
  </w:num>
  <w:num w:numId="30" w16cid:durableId="767044182">
    <w:abstractNumId w:val="11"/>
  </w:num>
  <w:num w:numId="31" w16cid:durableId="1059742306">
    <w:abstractNumId w:val="11"/>
  </w:num>
  <w:num w:numId="32" w16cid:durableId="1463040790">
    <w:abstractNumId w:val="11"/>
  </w:num>
  <w:num w:numId="33" w16cid:durableId="454373971">
    <w:abstractNumId w:val="11"/>
  </w:num>
  <w:num w:numId="34" w16cid:durableId="1095325860">
    <w:abstractNumId w:val="11"/>
  </w:num>
  <w:num w:numId="35" w16cid:durableId="922570737">
    <w:abstractNumId w:val="11"/>
  </w:num>
  <w:num w:numId="36" w16cid:durableId="1966498994">
    <w:abstractNumId w:val="15"/>
  </w:num>
  <w:num w:numId="37" w16cid:durableId="929968224">
    <w:abstractNumId w:val="14"/>
  </w:num>
  <w:num w:numId="38" w16cid:durableId="17033433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720"/>
  <w:characterSpacingControl w:val="doNotCompress"/>
  <w:hdrShapeDefaults>
    <o:shapedefaults v:ext="edit" spidmax="55297"/>
  </w:hdrShapeDefaults>
  <w:footnotePr>
    <w:numFmt w:val="chicago"/>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85TrailerDate" w:val="0"/>
    <w:docVar w:name="85TrailerDateField" w:val="0"/>
    <w:docVar w:name="85TrailerDraft" w:val="0"/>
    <w:docVar w:name="85TrailerPage" w:val="0"/>
    <w:docVar w:name="85TrailerTime" w:val="0"/>
    <w:docVar w:name="85TrailerType" w:val="100"/>
    <w:docVar w:name="cbxMaxLevel" w:val="2"/>
    <w:docVar w:name="cbxMinLevel" w:val="1"/>
    <w:docVar w:name="cbxScheduleStyles" w:val="0"/>
    <w:docVar w:name="cbxTOCScheme" w:val="2"/>
    <w:docVar w:name="chkApplyManualFormatsToTOC" w:val="0"/>
    <w:docVar w:name="chkApplyTOC9" w:val="0"/>
    <w:docVar w:name="chkHyperlinks" w:val="1"/>
    <w:docVar w:name="chkIncludePage" w:val="False"/>
    <w:docVar w:name="chkMark" w:val="0"/>
    <w:docVar w:name="chkStyles" w:val="1"/>
    <w:docVar w:name="chkTCEntries" w:val="0"/>
    <w:docVar w:name="chkTwoColumn" w:val="0"/>
    <w:docVar w:name="Exclusions" w:val=",Heading,"/>
    <w:docVar w:name="ForteTempFile" w:val="C:\Users\nsturm\AppData\Local\Temp\2eac69fd-bcff-4edb-90ee-75d55545ecce.docx"/>
    <w:docVar w:name="MPDocID" w:val="4850-4067-2170.8"/>
    <w:docVar w:name="MPDocIDTemplate" w:val="%n|.%v"/>
    <w:docVar w:name="MPDocIDTemplateDefault" w:val="%n|.%v"/>
    <w:docVar w:name="ndGeneratedStamp" w:val="4880-4719-0474, v. 4"/>
    <w:docVar w:name="ndGeneratedStampLocation" w:val="ExceptFirst"/>
    <w:docVar w:name="NewDocStampType" w:val="1"/>
    <w:docVar w:name="optCreateFrom" w:val="3"/>
    <w:docVar w:name="optInclude" w:val="1"/>
    <w:docVar w:name="StyleExclusions" w:val=",Article_L3,Article_L4,Article_L5,Article_L6,Heading 2,Heading 3,Heading 4,Heading 5,Heading 6,Heading 7,Heading 8,Heading 9,Title,"/>
    <w:docVar w:name="StyleInclusions" w:val=",Article_L1,Article_L2,Heading 1,"/>
    <w:docVar w:name="zzmp10LastTrailerInserted" w:val="^`~#mp!@⌞]=#L┝┪9@8řmW⌓‣V⌙NÕYp}⌉‧O_ÆR⌠H⌏G!KP!⌏\§¾)ÞÞ`@A⌐⌅KÑé8”Ano¾⌒A:⌛­⌗²h⌛⌎R·&quot;°V[Y:­¨éÊ¤Ɔb\ÜðE⌄«?⌓‹°‛âxíû‚´Ì⌂ø’℩⌜W4dR ÄD}ſÒ\ý¯å¬·BZÅiÔ‣ˌ⌖&quot;ÏÐ~9éÏ­i;‣O°ˣÝê⌚L⌚ru=|û⌍Xc8+ESV8=?011"/>
    <w:docVar w:name="zzmp10LastTrailerInserted_1078" w:val="^`~#mp!@⌞]=#L┝┪9@8řmW⌓‣V⌙NÕYp}⌉‧O_ÆR⌠H⌏G!KP!⌏\§¾)ÞÞ`@A⌐⌅KÑé8”Ano¾⌒A:⌛­⌗²h⌛⌎R·&quot;°V[Y:­¨éÊ¤Ɔb\ÜðE⌄«?⌓‹°‛âxíû‚´Ì⌂ø’℩⌜W4dR ÄD}ſÒ\ý¯å¬·BZÅiÔ‣ˌ⌖&quot;ÏÐ~9éÏ­i;‣O°ˣÝê⌚L⌚ru=|û⌍Xc8+ESV8=?011"/>
    <w:docVar w:name="zzmp10mSEGsValidated" w:val="1"/>
    <w:docVar w:name="zzmpArticle" w:val="||Article|2|2|1|5|0|41||3|0|1||1|0|3||1|0|2||1|0|2||1|0|2||mpNA||mpNA||mpNA||"/>
    <w:docVar w:name="zzmpCompatibilityMode" w:val="15"/>
    <w:docVar w:name="zzmpFixedCurScheme" w:val="Article"/>
    <w:docVar w:name="zzmpFixedCurScheme_9.0" w:val="2zzmpArticle"/>
    <w:docVar w:name="zzmpLTFontsClean" w:val="True"/>
    <w:docVar w:name="zzmpnSession" w:val="0.4846155"/>
  </w:docVars>
  <w:rsids>
    <w:rsidRoot w:val="00FB7C3C"/>
    <w:rsid w:val="00006723"/>
    <w:rsid w:val="00015B3A"/>
    <w:rsid w:val="0001636E"/>
    <w:rsid w:val="0002304A"/>
    <w:rsid w:val="0002357C"/>
    <w:rsid w:val="000239C2"/>
    <w:rsid w:val="0002430C"/>
    <w:rsid w:val="00025C93"/>
    <w:rsid w:val="00031222"/>
    <w:rsid w:val="0003550B"/>
    <w:rsid w:val="00042676"/>
    <w:rsid w:val="0004628C"/>
    <w:rsid w:val="00051F3A"/>
    <w:rsid w:val="00054B0A"/>
    <w:rsid w:val="0005749D"/>
    <w:rsid w:val="000574AE"/>
    <w:rsid w:val="000620C6"/>
    <w:rsid w:val="000703F3"/>
    <w:rsid w:val="00071D3B"/>
    <w:rsid w:val="000764E2"/>
    <w:rsid w:val="000805F4"/>
    <w:rsid w:val="00080E46"/>
    <w:rsid w:val="00080EE8"/>
    <w:rsid w:val="0008797B"/>
    <w:rsid w:val="000910FE"/>
    <w:rsid w:val="000969BC"/>
    <w:rsid w:val="000A16A2"/>
    <w:rsid w:val="000A7F9B"/>
    <w:rsid w:val="000B3CE2"/>
    <w:rsid w:val="000C6798"/>
    <w:rsid w:val="000E0C9A"/>
    <w:rsid w:val="000E7ADC"/>
    <w:rsid w:val="000F1E2B"/>
    <w:rsid w:val="00102061"/>
    <w:rsid w:val="00104194"/>
    <w:rsid w:val="001077A2"/>
    <w:rsid w:val="0011572E"/>
    <w:rsid w:val="001217B5"/>
    <w:rsid w:val="0013368B"/>
    <w:rsid w:val="0013454E"/>
    <w:rsid w:val="00134FCC"/>
    <w:rsid w:val="001404C3"/>
    <w:rsid w:val="00173441"/>
    <w:rsid w:val="00177A84"/>
    <w:rsid w:val="00184A31"/>
    <w:rsid w:val="0019179C"/>
    <w:rsid w:val="001939FC"/>
    <w:rsid w:val="001A0C0C"/>
    <w:rsid w:val="001A544A"/>
    <w:rsid w:val="001A7231"/>
    <w:rsid w:val="001C0312"/>
    <w:rsid w:val="001C51E7"/>
    <w:rsid w:val="001C6A2C"/>
    <w:rsid w:val="001D6AB6"/>
    <w:rsid w:val="001D72BA"/>
    <w:rsid w:val="001E4EC1"/>
    <w:rsid w:val="001F584A"/>
    <w:rsid w:val="00200771"/>
    <w:rsid w:val="00200AE1"/>
    <w:rsid w:val="002021A5"/>
    <w:rsid w:val="00206BD7"/>
    <w:rsid w:val="00206E87"/>
    <w:rsid w:val="00212BA7"/>
    <w:rsid w:val="00221BD6"/>
    <w:rsid w:val="00223061"/>
    <w:rsid w:val="00226416"/>
    <w:rsid w:val="00227B1B"/>
    <w:rsid w:val="00233970"/>
    <w:rsid w:val="00234296"/>
    <w:rsid w:val="00235B66"/>
    <w:rsid w:val="0023667F"/>
    <w:rsid w:val="00237DA7"/>
    <w:rsid w:val="002419D9"/>
    <w:rsid w:val="00244035"/>
    <w:rsid w:val="0024766E"/>
    <w:rsid w:val="00252D64"/>
    <w:rsid w:val="00254524"/>
    <w:rsid w:val="00254688"/>
    <w:rsid w:val="00260E5F"/>
    <w:rsid w:val="002622F1"/>
    <w:rsid w:val="002652C2"/>
    <w:rsid w:val="002659A3"/>
    <w:rsid w:val="00267562"/>
    <w:rsid w:val="00271BA1"/>
    <w:rsid w:val="00271DC5"/>
    <w:rsid w:val="00274950"/>
    <w:rsid w:val="00276D4E"/>
    <w:rsid w:val="002A461A"/>
    <w:rsid w:val="002A5D62"/>
    <w:rsid w:val="002B67B9"/>
    <w:rsid w:val="002C2E86"/>
    <w:rsid w:val="002C4D31"/>
    <w:rsid w:val="002D1CB5"/>
    <w:rsid w:val="002D210C"/>
    <w:rsid w:val="002D4849"/>
    <w:rsid w:val="002E46FC"/>
    <w:rsid w:val="002F2687"/>
    <w:rsid w:val="002F6C2D"/>
    <w:rsid w:val="002F7D58"/>
    <w:rsid w:val="00312DB9"/>
    <w:rsid w:val="00315E32"/>
    <w:rsid w:val="00317FB5"/>
    <w:rsid w:val="00320787"/>
    <w:rsid w:val="003226AB"/>
    <w:rsid w:val="00324648"/>
    <w:rsid w:val="00326A38"/>
    <w:rsid w:val="00335D5C"/>
    <w:rsid w:val="00346174"/>
    <w:rsid w:val="00350366"/>
    <w:rsid w:val="003533FB"/>
    <w:rsid w:val="00353545"/>
    <w:rsid w:val="0035509E"/>
    <w:rsid w:val="003555B8"/>
    <w:rsid w:val="00364D93"/>
    <w:rsid w:val="00371AD5"/>
    <w:rsid w:val="00375D99"/>
    <w:rsid w:val="00375DB0"/>
    <w:rsid w:val="003765F6"/>
    <w:rsid w:val="00381948"/>
    <w:rsid w:val="00385491"/>
    <w:rsid w:val="00387372"/>
    <w:rsid w:val="00390C79"/>
    <w:rsid w:val="003A34E5"/>
    <w:rsid w:val="003A3FCB"/>
    <w:rsid w:val="003B6598"/>
    <w:rsid w:val="003C061A"/>
    <w:rsid w:val="003C59B6"/>
    <w:rsid w:val="003C5E04"/>
    <w:rsid w:val="003D1152"/>
    <w:rsid w:val="003D120C"/>
    <w:rsid w:val="003D271F"/>
    <w:rsid w:val="003D737E"/>
    <w:rsid w:val="003E508B"/>
    <w:rsid w:val="003F2B80"/>
    <w:rsid w:val="003F3275"/>
    <w:rsid w:val="003F36F6"/>
    <w:rsid w:val="003F7893"/>
    <w:rsid w:val="00406F83"/>
    <w:rsid w:val="00410193"/>
    <w:rsid w:val="00410CFB"/>
    <w:rsid w:val="00413514"/>
    <w:rsid w:val="00415F90"/>
    <w:rsid w:val="00434DEA"/>
    <w:rsid w:val="00437FE5"/>
    <w:rsid w:val="00440B53"/>
    <w:rsid w:val="00440E51"/>
    <w:rsid w:val="00446111"/>
    <w:rsid w:val="00446FE3"/>
    <w:rsid w:val="004605DE"/>
    <w:rsid w:val="00463706"/>
    <w:rsid w:val="004655EF"/>
    <w:rsid w:val="00466A17"/>
    <w:rsid w:val="004717DD"/>
    <w:rsid w:val="00471893"/>
    <w:rsid w:val="004732B3"/>
    <w:rsid w:val="0047589E"/>
    <w:rsid w:val="00477D7B"/>
    <w:rsid w:val="00482285"/>
    <w:rsid w:val="0048388E"/>
    <w:rsid w:val="004879FE"/>
    <w:rsid w:val="00492004"/>
    <w:rsid w:val="00492564"/>
    <w:rsid w:val="00494398"/>
    <w:rsid w:val="00496133"/>
    <w:rsid w:val="00496D48"/>
    <w:rsid w:val="00497B43"/>
    <w:rsid w:val="004A2A21"/>
    <w:rsid w:val="004A74B7"/>
    <w:rsid w:val="004B5293"/>
    <w:rsid w:val="004B6889"/>
    <w:rsid w:val="004B6BA4"/>
    <w:rsid w:val="004C02CF"/>
    <w:rsid w:val="004C3FD3"/>
    <w:rsid w:val="004D1BC9"/>
    <w:rsid w:val="004D3324"/>
    <w:rsid w:val="004D753B"/>
    <w:rsid w:val="004E100B"/>
    <w:rsid w:val="004E1D7B"/>
    <w:rsid w:val="004F0FDD"/>
    <w:rsid w:val="004F1F79"/>
    <w:rsid w:val="004F4B9A"/>
    <w:rsid w:val="004F761B"/>
    <w:rsid w:val="00501BAF"/>
    <w:rsid w:val="00506251"/>
    <w:rsid w:val="00512A30"/>
    <w:rsid w:val="00520FAF"/>
    <w:rsid w:val="0052161E"/>
    <w:rsid w:val="005227D3"/>
    <w:rsid w:val="005279CE"/>
    <w:rsid w:val="005333A4"/>
    <w:rsid w:val="00543457"/>
    <w:rsid w:val="005450B9"/>
    <w:rsid w:val="00552CB9"/>
    <w:rsid w:val="00563449"/>
    <w:rsid w:val="00575BFB"/>
    <w:rsid w:val="005769A3"/>
    <w:rsid w:val="005809C6"/>
    <w:rsid w:val="00583C38"/>
    <w:rsid w:val="005B1F5B"/>
    <w:rsid w:val="005C199D"/>
    <w:rsid w:val="005C209B"/>
    <w:rsid w:val="005C3A27"/>
    <w:rsid w:val="005C492B"/>
    <w:rsid w:val="005C6A5D"/>
    <w:rsid w:val="005C7982"/>
    <w:rsid w:val="005E5EC0"/>
    <w:rsid w:val="005E5F0B"/>
    <w:rsid w:val="005E7835"/>
    <w:rsid w:val="005F11A8"/>
    <w:rsid w:val="005F4C6C"/>
    <w:rsid w:val="005F6D59"/>
    <w:rsid w:val="0060424E"/>
    <w:rsid w:val="00604CE6"/>
    <w:rsid w:val="006064D8"/>
    <w:rsid w:val="006141F3"/>
    <w:rsid w:val="006161CB"/>
    <w:rsid w:val="006224F0"/>
    <w:rsid w:val="0062484D"/>
    <w:rsid w:val="00637C34"/>
    <w:rsid w:val="00640C63"/>
    <w:rsid w:val="006469C1"/>
    <w:rsid w:val="006533DA"/>
    <w:rsid w:val="00654500"/>
    <w:rsid w:val="006561DC"/>
    <w:rsid w:val="00657094"/>
    <w:rsid w:val="00670FB3"/>
    <w:rsid w:val="0067408F"/>
    <w:rsid w:val="006751CB"/>
    <w:rsid w:val="00677D27"/>
    <w:rsid w:val="006901FC"/>
    <w:rsid w:val="00691820"/>
    <w:rsid w:val="00693AE9"/>
    <w:rsid w:val="006A037F"/>
    <w:rsid w:val="006A2C99"/>
    <w:rsid w:val="006B0120"/>
    <w:rsid w:val="006B267F"/>
    <w:rsid w:val="006B333E"/>
    <w:rsid w:val="006B367A"/>
    <w:rsid w:val="006B47ED"/>
    <w:rsid w:val="006B724F"/>
    <w:rsid w:val="006C0CAC"/>
    <w:rsid w:val="006C758E"/>
    <w:rsid w:val="006D3C85"/>
    <w:rsid w:val="006E1BC0"/>
    <w:rsid w:val="006E3AF4"/>
    <w:rsid w:val="006F1167"/>
    <w:rsid w:val="006F1EB0"/>
    <w:rsid w:val="006F5740"/>
    <w:rsid w:val="006F7CAC"/>
    <w:rsid w:val="007052A9"/>
    <w:rsid w:val="00714325"/>
    <w:rsid w:val="00716EE6"/>
    <w:rsid w:val="00717853"/>
    <w:rsid w:val="00717C36"/>
    <w:rsid w:val="00730F3C"/>
    <w:rsid w:val="00735BCA"/>
    <w:rsid w:val="0074091F"/>
    <w:rsid w:val="00747D7F"/>
    <w:rsid w:val="0075717B"/>
    <w:rsid w:val="00761FE8"/>
    <w:rsid w:val="00765A38"/>
    <w:rsid w:val="00777A3F"/>
    <w:rsid w:val="00780A48"/>
    <w:rsid w:val="0078244F"/>
    <w:rsid w:val="00791D0B"/>
    <w:rsid w:val="007945FF"/>
    <w:rsid w:val="0079521B"/>
    <w:rsid w:val="00795770"/>
    <w:rsid w:val="00796625"/>
    <w:rsid w:val="007A0DA7"/>
    <w:rsid w:val="007B0031"/>
    <w:rsid w:val="007B4838"/>
    <w:rsid w:val="007C29EC"/>
    <w:rsid w:val="007D007E"/>
    <w:rsid w:val="007D29F6"/>
    <w:rsid w:val="007D3D09"/>
    <w:rsid w:val="007D5BB1"/>
    <w:rsid w:val="007D69C3"/>
    <w:rsid w:val="007E0740"/>
    <w:rsid w:val="007E5B02"/>
    <w:rsid w:val="007E5F85"/>
    <w:rsid w:val="007F0683"/>
    <w:rsid w:val="007F1BA7"/>
    <w:rsid w:val="007F2E58"/>
    <w:rsid w:val="007F6832"/>
    <w:rsid w:val="00804F94"/>
    <w:rsid w:val="008117AE"/>
    <w:rsid w:val="008125B6"/>
    <w:rsid w:val="00812836"/>
    <w:rsid w:val="00833E40"/>
    <w:rsid w:val="00842A82"/>
    <w:rsid w:val="008462E6"/>
    <w:rsid w:val="008477B5"/>
    <w:rsid w:val="0085693A"/>
    <w:rsid w:val="00857434"/>
    <w:rsid w:val="0086268E"/>
    <w:rsid w:val="008660F0"/>
    <w:rsid w:val="0086634D"/>
    <w:rsid w:val="00867ED2"/>
    <w:rsid w:val="00874538"/>
    <w:rsid w:val="00875EB8"/>
    <w:rsid w:val="00882179"/>
    <w:rsid w:val="00887A34"/>
    <w:rsid w:val="008921F5"/>
    <w:rsid w:val="008A7E8A"/>
    <w:rsid w:val="008B0A48"/>
    <w:rsid w:val="008B32AC"/>
    <w:rsid w:val="008B37F8"/>
    <w:rsid w:val="008B5362"/>
    <w:rsid w:val="008B72B5"/>
    <w:rsid w:val="008C4797"/>
    <w:rsid w:val="008C5FC1"/>
    <w:rsid w:val="008D0612"/>
    <w:rsid w:val="008D4BDC"/>
    <w:rsid w:val="008D6A91"/>
    <w:rsid w:val="008E08C3"/>
    <w:rsid w:val="008E0F4F"/>
    <w:rsid w:val="008F2528"/>
    <w:rsid w:val="008F40B1"/>
    <w:rsid w:val="008F4168"/>
    <w:rsid w:val="00906A50"/>
    <w:rsid w:val="00911188"/>
    <w:rsid w:val="00912B90"/>
    <w:rsid w:val="00912BE5"/>
    <w:rsid w:val="009139C6"/>
    <w:rsid w:val="009207BF"/>
    <w:rsid w:val="00920FE9"/>
    <w:rsid w:val="00923CDD"/>
    <w:rsid w:val="009240F8"/>
    <w:rsid w:val="009248C2"/>
    <w:rsid w:val="0094036C"/>
    <w:rsid w:val="00947BBD"/>
    <w:rsid w:val="00952C00"/>
    <w:rsid w:val="0095751C"/>
    <w:rsid w:val="009606D4"/>
    <w:rsid w:val="00962100"/>
    <w:rsid w:val="00962DDE"/>
    <w:rsid w:val="00964F17"/>
    <w:rsid w:val="00965069"/>
    <w:rsid w:val="00981EEC"/>
    <w:rsid w:val="00992369"/>
    <w:rsid w:val="00993AE1"/>
    <w:rsid w:val="00997870"/>
    <w:rsid w:val="009A088C"/>
    <w:rsid w:val="009A45B1"/>
    <w:rsid w:val="009A51F4"/>
    <w:rsid w:val="009A6B6B"/>
    <w:rsid w:val="009B26D8"/>
    <w:rsid w:val="009B7579"/>
    <w:rsid w:val="009C673F"/>
    <w:rsid w:val="009D00FE"/>
    <w:rsid w:val="009E1B66"/>
    <w:rsid w:val="009E5968"/>
    <w:rsid w:val="009E5F24"/>
    <w:rsid w:val="009E5F38"/>
    <w:rsid w:val="00A00E18"/>
    <w:rsid w:val="00A0223F"/>
    <w:rsid w:val="00A04A6F"/>
    <w:rsid w:val="00A22752"/>
    <w:rsid w:val="00A24E2E"/>
    <w:rsid w:val="00A24FA7"/>
    <w:rsid w:val="00A27578"/>
    <w:rsid w:val="00A304CF"/>
    <w:rsid w:val="00A413E6"/>
    <w:rsid w:val="00A47E9C"/>
    <w:rsid w:val="00A577EE"/>
    <w:rsid w:val="00A6751E"/>
    <w:rsid w:val="00A71C96"/>
    <w:rsid w:val="00A73702"/>
    <w:rsid w:val="00A80FA7"/>
    <w:rsid w:val="00A81C85"/>
    <w:rsid w:val="00A91FD5"/>
    <w:rsid w:val="00A92E0A"/>
    <w:rsid w:val="00A97497"/>
    <w:rsid w:val="00A978DE"/>
    <w:rsid w:val="00AA1007"/>
    <w:rsid w:val="00AA4931"/>
    <w:rsid w:val="00AB2BC6"/>
    <w:rsid w:val="00AC4399"/>
    <w:rsid w:val="00AD20DD"/>
    <w:rsid w:val="00AE4ECE"/>
    <w:rsid w:val="00AF1E20"/>
    <w:rsid w:val="00B010F2"/>
    <w:rsid w:val="00B0273E"/>
    <w:rsid w:val="00B04FC1"/>
    <w:rsid w:val="00B14A2A"/>
    <w:rsid w:val="00B15704"/>
    <w:rsid w:val="00B273DD"/>
    <w:rsid w:val="00B33452"/>
    <w:rsid w:val="00B339D3"/>
    <w:rsid w:val="00B35B94"/>
    <w:rsid w:val="00B3732A"/>
    <w:rsid w:val="00B41E77"/>
    <w:rsid w:val="00B44FFF"/>
    <w:rsid w:val="00B45311"/>
    <w:rsid w:val="00B46E43"/>
    <w:rsid w:val="00B56F4D"/>
    <w:rsid w:val="00B6046D"/>
    <w:rsid w:val="00B6054B"/>
    <w:rsid w:val="00B611FA"/>
    <w:rsid w:val="00B61674"/>
    <w:rsid w:val="00B621BD"/>
    <w:rsid w:val="00B63AD7"/>
    <w:rsid w:val="00B63C43"/>
    <w:rsid w:val="00B728CC"/>
    <w:rsid w:val="00B7538C"/>
    <w:rsid w:val="00B92BBA"/>
    <w:rsid w:val="00B95043"/>
    <w:rsid w:val="00B971B3"/>
    <w:rsid w:val="00BA3B4A"/>
    <w:rsid w:val="00BB5659"/>
    <w:rsid w:val="00BB5C50"/>
    <w:rsid w:val="00BB6267"/>
    <w:rsid w:val="00BC6B62"/>
    <w:rsid w:val="00BD1BD5"/>
    <w:rsid w:val="00BD5A68"/>
    <w:rsid w:val="00BD651C"/>
    <w:rsid w:val="00BF2C72"/>
    <w:rsid w:val="00BF3C4D"/>
    <w:rsid w:val="00BF6AFC"/>
    <w:rsid w:val="00C03426"/>
    <w:rsid w:val="00C11FBE"/>
    <w:rsid w:val="00C17164"/>
    <w:rsid w:val="00C20492"/>
    <w:rsid w:val="00C20C69"/>
    <w:rsid w:val="00C20FC0"/>
    <w:rsid w:val="00C224E2"/>
    <w:rsid w:val="00C23160"/>
    <w:rsid w:val="00C27FB6"/>
    <w:rsid w:val="00C32646"/>
    <w:rsid w:val="00C35D80"/>
    <w:rsid w:val="00C360DF"/>
    <w:rsid w:val="00C4583C"/>
    <w:rsid w:val="00C513E7"/>
    <w:rsid w:val="00C55DAE"/>
    <w:rsid w:val="00C60969"/>
    <w:rsid w:val="00C764D0"/>
    <w:rsid w:val="00C82A66"/>
    <w:rsid w:val="00C845AC"/>
    <w:rsid w:val="00C9347C"/>
    <w:rsid w:val="00C96398"/>
    <w:rsid w:val="00CA7847"/>
    <w:rsid w:val="00CB0896"/>
    <w:rsid w:val="00CB5618"/>
    <w:rsid w:val="00CB7C07"/>
    <w:rsid w:val="00CC2768"/>
    <w:rsid w:val="00CC38DA"/>
    <w:rsid w:val="00CC6249"/>
    <w:rsid w:val="00CD02D8"/>
    <w:rsid w:val="00CE5EE4"/>
    <w:rsid w:val="00CF538D"/>
    <w:rsid w:val="00D1086E"/>
    <w:rsid w:val="00D10DD5"/>
    <w:rsid w:val="00D114D2"/>
    <w:rsid w:val="00D16BA4"/>
    <w:rsid w:val="00D23FC2"/>
    <w:rsid w:val="00D24AE1"/>
    <w:rsid w:val="00D351A4"/>
    <w:rsid w:val="00D377E2"/>
    <w:rsid w:val="00D534FE"/>
    <w:rsid w:val="00D63B06"/>
    <w:rsid w:val="00D64859"/>
    <w:rsid w:val="00D66CE5"/>
    <w:rsid w:val="00D73EC4"/>
    <w:rsid w:val="00D76991"/>
    <w:rsid w:val="00D82CB7"/>
    <w:rsid w:val="00D855E3"/>
    <w:rsid w:val="00D92895"/>
    <w:rsid w:val="00D945C6"/>
    <w:rsid w:val="00DA16C3"/>
    <w:rsid w:val="00DA33C6"/>
    <w:rsid w:val="00DA5002"/>
    <w:rsid w:val="00DB6EC8"/>
    <w:rsid w:val="00DC4BA9"/>
    <w:rsid w:val="00DD1FFE"/>
    <w:rsid w:val="00DD4F6B"/>
    <w:rsid w:val="00DE1E88"/>
    <w:rsid w:val="00DF413E"/>
    <w:rsid w:val="00E06025"/>
    <w:rsid w:val="00E101A5"/>
    <w:rsid w:val="00E1123F"/>
    <w:rsid w:val="00E13045"/>
    <w:rsid w:val="00E134CF"/>
    <w:rsid w:val="00E15A3F"/>
    <w:rsid w:val="00E235A6"/>
    <w:rsid w:val="00E3066F"/>
    <w:rsid w:val="00E32AF1"/>
    <w:rsid w:val="00E37766"/>
    <w:rsid w:val="00E41B90"/>
    <w:rsid w:val="00E46C3A"/>
    <w:rsid w:val="00E46C93"/>
    <w:rsid w:val="00E47E69"/>
    <w:rsid w:val="00E50941"/>
    <w:rsid w:val="00E50C2C"/>
    <w:rsid w:val="00E80C3E"/>
    <w:rsid w:val="00E83B91"/>
    <w:rsid w:val="00E86BC1"/>
    <w:rsid w:val="00E919F1"/>
    <w:rsid w:val="00E941EA"/>
    <w:rsid w:val="00E94DD6"/>
    <w:rsid w:val="00E962B4"/>
    <w:rsid w:val="00E96714"/>
    <w:rsid w:val="00EA2F4B"/>
    <w:rsid w:val="00EA3F88"/>
    <w:rsid w:val="00EA4C96"/>
    <w:rsid w:val="00EB309B"/>
    <w:rsid w:val="00EB3C2A"/>
    <w:rsid w:val="00EB4757"/>
    <w:rsid w:val="00EC1959"/>
    <w:rsid w:val="00EC1D97"/>
    <w:rsid w:val="00EC30DA"/>
    <w:rsid w:val="00EC4ADE"/>
    <w:rsid w:val="00EC5614"/>
    <w:rsid w:val="00ED1530"/>
    <w:rsid w:val="00ED29A0"/>
    <w:rsid w:val="00ED457C"/>
    <w:rsid w:val="00ED5057"/>
    <w:rsid w:val="00EE15B3"/>
    <w:rsid w:val="00EE1727"/>
    <w:rsid w:val="00EE3CF6"/>
    <w:rsid w:val="00EF2DB2"/>
    <w:rsid w:val="00EF2E65"/>
    <w:rsid w:val="00EF3287"/>
    <w:rsid w:val="00EF3DAB"/>
    <w:rsid w:val="00F005E9"/>
    <w:rsid w:val="00F15A47"/>
    <w:rsid w:val="00F15AED"/>
    <w:rsid w:val="00F325F8"/>
    <w:rsid w:val="00F3265C"/>
    <w:rsid w:val="00F40411"/>
    <w:rsid w:val="00F441F6"/>
    <w:rsid w:val="00F44C1E"/>
    <w:rsid w:val="00F56D29"/>
    <w:rsid w:val="00F64C0B"/>
    <w:rsid w:val="00F706F3"/>
    <w:rsid w:val="00F75EF5"/>
    <w:rsid w:val="00F82603"/>
    <w:rsid w:val="00F84AC0"/>
    <w:rsid w:val="00F90127"/>
    <w:rsid w:val="00F9030D"/>
    <w:rsid w:val="00F960BB"/>
    <w:rsid w:val="00F97A37"/>
    <w:rsid w:val="00FA1CB8"/>
    <w:rsid w:val="00FA432F"/>
    <w:rsid w:val="00FB7C3C"/>
    <w:rsid w:val="00FC0AFE"/>
    <w:rsid w:val="00FC22E6"/>
    <w:rsid w:val="00FC7E3F"/>
    <w:rsid w:val="00FD18BE"/>
    <w:rsid w:val="00FD3324"/>
    <w:rsid w:val="00FD44C3"/>
    <w:rsid w:val="00FD63E4"/>
    <w:rsid w:val="00FD69D5"/>
    <w:rsid w:val="00FE4F25"/>
    <w:rsid w:val="00FE4F7E"/>
    <w:rsid w:val="00FF650E"/>
    <w:rsid w:val="00FF7D8A"/>
  </w:rsids>
  <m:mathPr>
    <m:mathFont m:val="Cambria Math"/>
    <m:brkBin m:val="before"/>
    <m:brkBinSub m:val="--"/>
    <m:smallFrac m:val="0"/>
    <m:dispDef/>
    <m:lMargin m:val="0"/>
    <m:rMargin m:val="0"/>
    <m:defJc m:val="centerGroup"/>
    <m:wrapIndent m:val="1440"/>
    <m:intLim m:val="subSup"/>
    <m:naryLim m:val="undOvr"/>
  </m:mathPr>
  <w:attachedSchema w:val="urn-legalmacpac-data/10"/>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511F4298"/>
  <w15:chartTrackingRefBased/>
  <w15:docId w15:val="{3AE9D2C7-96E5-43CA-AF5F-773B75B01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0"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qFormat="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0"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5F90"/>
    <w:pPr>
      <w:spacing w:after="0" w:line="240" w:lineRule="auto"/>
      <w:jc w:val="both"/>
    </w:pPr>
    <w:rPr>
      <w:rFonts w:ascii="Times New Roman" w:hAnsi="Times New Roman" w:cs="Times New Roman"/>
      <w:sz w:val="24"/>
      <w:szCs w:val="20"/>
    </w:rPr>
  </w:style>
  <w:style w:type="paragraph" w:styleId="Heading1">
    <w:name w:val="heading 1"/>
    <w:basedOn w:val="Normal"/>
    <w:next w:val="BodyText"/>
    <w:link w:val="Heading1Char"/>
    <w:qFormat/>
    <w:rsid w:val="00415F90"/>
    <w:pPr>
      <w:keepNext/>
      <w:keepLines/>
      <w:numPr>
        <w:numId w:val="27"/>
      </w:numPr>
      <w:spacing w:before="240" w:line="240" w:lineRule="exact"/>
      <w:ind w:right="720"/>
      <w:outlineLvl w:val="0"/>
    </w:pPr>
    <w:rPr>
      <w:b/>
      <w:caps/>
    </w:rPr>
  </w:style>
  <w:style w:type="paragraph" w:styleId="Heading2">
    <w:name w:val="heading 2"/>
    <w:basedOn w:val="Normal"/>
    <w:next w:val="BodyText"/>
    <w:link w:val="Heading2Char"/>
    <w:qFormat/>
    <w:rsid w:val="00415F90"/>
    <w:pPr>
      <w:keepNext/>
      <w:keepLines/>
      <w:numPr>
        <w:ilvl w:val="1"/>
        <w:numId w:val="27"/>
      </w:numPr>
      <w:spacing w:before="240" w:line="240" w:lineRule="exact"/>
      <w:ind w:right="720"/>
      <w:outlineLvl w:val="1"/>
    </w:pPr>
    <w:rPr>
      <w:b/>
    </w:rPr>
  </w:style>
  <w:style w:type="paragraph" w:styleId="Heading3">
    <w:name w:val="heading 3"/>
    <w:basedOn w:val="Normal"/>
    <w:next w:val="BodyText"/>
    <w:link w:val="Heading3Char"/>
    <w:qFormat/>
    <w:rsid w:val="00415F90"/>
    <w:pPr>
      <w:keepNext/>
      <w:keepLines/>
      <w:numPr>
        <w:ilvl w:val="2"/>
        <w:numId w:val="27"/>
      </w:numPr>
      <w:spacing w:before="240" w:line="240" w:lineRule="exact"/>
      <w:ind w:right="720"/>
      <w:outlineLvl w:val="2"/>
    </w:pPr>
  </w:style>
  <w:style w:type="paragraph" w:styleId="Heading4">
    <w:name w:val="heading 4"/>
    <w:basedOn w:val="Normal"/>
    <w:next w:val="BodyText"/>
    <w:link w:val="Heading4Char"/>
    <w:qFormat/>
    <w:rsid w:val="00415F90"/>
    <w:pPr>
      <w:keepNext/>
      <w:keepLines/>
      <w:numPr>
        <w:ilvl w:val="3"/>
        <w:numId w:val="27"/>
      </w:numPr>
      <w:spacing w:before="240" w:line="240" w:lineRule="exact"/>
      <w:ind w:right="720"/>
      <w:outlineLvl w:val="3"/>
    </w:pPr>
  </w:style>
  <w:style w:type="paragraph" w:styleId="Heading5">
    <w:name w:val="heading 5"/>
    <w:basedOn w:val="Normal"/>
    <w:next w:val="BodyText"/>
    <w:link w:val="Heading5Char"/>
    <w:qFormat/>
    <w:rsid w:val="00415F90"/>
    <w:pPr>
      <w:keepNext/>
      <w:keepLines/>
      <w:numPr>
        <w:ilvl w:val="4"/>
        <w:numId w:val="27"/>
      </w:numPr>
      <w:spacing w:before="240" w:line="240" w:lineRule="exact"/>
      <w:ind w:right="720"/>
      <w:outlineLvl w:val="4"/>
    </w:pPr>
  </w:style>
  <w:style w:type="paragraph" w:styleId="Heading6">
    <w:name w:val="heading 6"/>
    <w:basedOn w:val="Normal"/>
    <w:next w:val="BodyText"/>
    <w:link w:val="Heading6Char"/>
    <w:qFormat/>
    <w:rsid w:val="00415F90"/>
    <w:pPr>
      <w:keepNext/>
      <w:keepLines/>
      <w:numPr>
        <w:ilvl w:val="5"/>
        <w:numId w:val="27"/>
      </w:numPr>
      <w:spacing w:before="240" w:line="240" w:lineRule="exact"/>
      <w:ind w:right="720"/>
      <w:outlineLvl w:val="5"/>
    </w:pPr>
  </w:style>
  <w:style w:type="paragraph" w:styleId="Heading7">
    <w:name w:val="heading 7"/>
    <w:basedOn w:val="Normal"/>
    <w:next w:val="BodyText"/>
    <w:link w:val="Heading7Char"/>
    <w:qFormat/>
    <w:rsid w:val="00415F90"/>
    <w:pPr>
      <w:keepNext/>
      <w:keepLines/>
      <w:numPr>
        <w:ilvl w:val="6"/>
        <w:numId w:val="27"/>
      </w:numPr>
      <w:spacing w:before="240" w:line="240" w:lineRule="exact"/>
      <w:ind w:right="720"/>
      <w:outlineLvl w:val="6"/>
    </w:pPr>
  </w:style>
  <w:style w:type="paragraph" w:styleId="Heading8">
    <w:name w:val="heading 8"/>
    <w:basedOn w:val="Normal"/>
    <w:next w:val="BodyText"/>
    <w:link w:val="Heading8Char"/>
    <w:qFormat/>
    <w:rsid w:val="00415F90"/>
    <w:pPr>
      <w:keepNext/>
      <w:keepLines/>
      <w:numPr>
        <w:ilvl w:val="7"/>
        <w:numId w:val="27"/>
      </w:numPr>
      <w:spacing w:before="240" w:line="240" w:lineRule="exact"/>
      <w:ind w:right="720"/>
      <w:outlineLvl w:val="7"/>
    </w:pPr>
  </w:style>
  <w:style w:type="paragraph" w:styleId="Heading9">
    <w:name w:val="heading 9"/>
    <w:basedOn w:val="Normal"/>
    <w:next w:val="BodyText"/>
    <w:link w:val="Heading9Char"/>
    <w:qFormat/>
    <w:rsid w:val="00415F90"/>
    <w:pPr>
      <w:keepNext/>
      <w:keepLines/>
      <w:numPr>
        <w:ilvl w:val="8"/>
        <w:numId w:val="27"/>
      </w:numPr>
      <w:spacing w:before="240" w:line="240" w:lineRule="exact"/>
      <w:ind w:right="72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next w:val="BodyText"/>
    <w:rsid w:val="00415F90"/>
    <w:pPr>
      <w:spacing w:after="240"/>
      <w:ind w:left="1440" w:right="1440"/>
    </w:pPr>
  </w:style>
  <w:style w:type="paragraph" w:styleId="BodyText">
    <w:name w:val="Body Text"/>
    <w:basedOn w:val="Normal"/>
    <w:link w:val="BodyTextChar"/>
    <w:rsid w:val="00415F90"/>
    <w:pPr>
      <w:spacing w:after="240"/>
      <w:ind w:firstLine="720"/>
    </w:pPr>
  </w:style>
  <w:style w:type="character" w:customStyle="1" w:styleId="BodyTextChar">
    <w:name w:val="Body Text Char"/>
    <w:basedOn w:val="DefaultParagraphFont"/>
    <w:link w:val="BodyText"/>
    <w:rsid w:val="003C5E04"/>
    <w:rPr>
      <w:rFonts w:ascii="Times New Roman" w:hAnsi="Times New Roman" w:cs="Times New Roman"/>
      <w:sz w:val="24"/>
      <w:szCs w:val="20"/>
    </w:rPr>
  </w:style>
  <w:style w:type="paragraph" w:customStyle="1" w:styleId="BodyText5">
    <w:name w:val="Body Text .5"/>
    <w:basedOn w:val="BodyText"/>
    <w:rsid w:val="00415F90"/>
    <w:pPr>
      <w:ind w:left="720"/>
    </w:pPr>
  </w:style>
  <w:style w:type="paragraph" w:customStyle="1" w:styleId="BodyText5Continued">
    <w:name w:val="Body Text .5 Continued"/>
    <w:basedOn w:val="BodyText"/>
    <w:rsid w:val="00415F90"/>
    <w:pPr>
      <w:ind w:left="720" w:firstLine="0"/>
    </w:pPr>
  </w:style>
  <w:style w:type="paragraph" w:customStyle="1" w:styleId="BodyText1">
    <w:name w:val="Body Text 1&quot;"/>
    <w:basedOn w:val="BodyText"/>
    <w:rsid w:val="00415F90"/>
    <w:pPr>
      <w:ind w:left="1440"/>
    </w:pPr>
  </w:style>
  <w:style w:type="paragraph" w:customStyle="1" w:styleId="BodyText1Continued">
    <w:name w:val="Body Text 1&quot; Continued"/>
    <w:basedOn w:val="BodyText"/>
    <w:rsid w:val="00415F90"/>
    <w:pPr>
      <w:ind w:left="1440" w:firstLine="0"/>
    </w:pPr>
  </w:style>
  <w:style w:type="paragraph" w:customStyle="1" w:styleId="BodyText15">
    <w:name w:val="Body Text 1.5&quot;"/>
    <w:basedOn w:val="BodyText"/>
    <w:rsid w:val="00415F90"/>
    <w:pPr>
      <w:ind w:left="2160"/>
    </w:pPr>
  </w:style>
  <w:style w:type="paragraph" w:customStyle="1" w:styleId="BodyText15Continued">
    <w:name w:val="Body Text 1.5&quot; Continued"/>
    <w:basedOn w:val="BodyText"/>
    <w:rsid w:val="00415F90"/>
    <w:pPr>
      <w:ind w:left="2160" w:firstLine="0"/>
    </w:pPr>
  </w:style>
  <w:style w:type="paragraph" w:customStyle="1" w:styleId="BodyText2">
    <w:name w:val="Body Text 2&quot;"/>
    <w:basedOn w:val="BodyText"/>
    <w:rsid w:val="00415F90"/>
    <w:pPr>
      <w:ind w:left="2880"/>
    </w:pPr>
  </w:style>
  <w:style w:type="paragraph" w:customStyle="1" w:styleId="BodyText2Continued">
    <w:name w:val="Body Text 2&quot; Continued"/>
    <w:basedOn w:val="BodyText"/>
    <w:rsid w:val="00415F90"/>
    <w:pPr>
      <w:ind w:left="2880" w:firstLine="0"/>
    </w:pPr>
  </w:style>
  <w:style w:type="paragraph" w:customStyle="1" w:styleId="BodyTextContinued">
    <w:name w:val="Body Text Continued"/>
    <w:basedOn w:val="BodyText"/>
    <w:rsid w:val="00415F90"/>
    <w:pPr>
      <w:ind w:firstLine="0"/>
    </w:pPr>
  </w:style>
  <w:style w:type="paragraph" w:customStyle="1" w:styleId="BodyTextDS">
    <w:name w:val="Body Text DS"/>
    <w:basedOn w:val="BodyText"/>
    <w:rsid w:val="003C5E04"/>
    <w:pPr>
      <w:spacing w:after="0" w:line="480" w:lineRule="auto"/>
    </w:pPr>
  </w:style>
  <w:style w:type="paragraph" w:customStyle="1" w:styleId="BodyTextDS5">
    <w:name w:val="Body Text DS .5&quot;"/>
    <w:basedOn w:val="Normal"/>
    <w:rsid w:val="003C5E04"/>
    <w:pPr>
      <w:spacing w:line="480" w:lineRule="auto"/>
      <w:ind w:left="720" w:firstLine="720"/>
    </w:pPr>
  </w:style>
  <w:style w:type="paragraph" w:customStyle="1" w:styleId="BodyTextDS5Continued">
    <w:name w:val="Body Text DS .5&quot; Continued"/>
    <w:basedOn w:val="Normal"/>
    <w:rsid w:val="003C5E04"/>
    <w:pPr>
      <w:spacing w:line="480" w:lineRule="auto"/>
      <w:ind w:left="720"/>
    </w:pPr>
  </w:style>
  <w:style w:type="paragraph" w:customStyle="1" w:styleId="BodyTextDS1">
    <w:name w:val="Body Text DS 1&quot;"/>
    <w:basedOn w:val="BodyText1"/>
    <w:rsid w:val="003C5E04"/>
    <w:pPr>
      <w:spacing w:line="480" w:lineRule="auto"/>
    </w:pPr>
  </w:style>
  <w:style w:type="paragraph" w:customStyle="1" w:styleId="BodyTextDS1Continued">
    <w:name w:val="Body Text DS 1&quot; Continued"/>
    <w:basedOn w:val="BodyText1Continued"/>
    <w:rsid w:val="003C5E04"/>
    <w:pPr>
      <w:spacing w:after="0" w:line="480" w:lineRule="auto"/>
    </w:pPr>
  </w:style>
  <w:style w:type="paragraph" w:customStyle="1" w:styleId="BodyTextDS15">
    <w:name w:val="Body Text DS 1.5&quot;"/>
    <w:basedOn w:val="BodyText15"/>
    <w:rsid w:val="003C5E04"/>
    <w:pPr>
      <w:spacing w:line="480" w:lineRule="auto"/>
    </w:pPr>
  </w:style>
  <w:style w:type="paragraph" w:customStyle="1" w:styleId="BodyTextDS15Continued">
    <w:name w:val="Body Text DS 1.5&quot; Continued"/>
    <w:basedOn w:val="BodyText15Continued"/>
    <w:rsid w:val="003C5E04"/>
    <w:pPr>
      <w:spacing w:line="480" w:lineRule="auto"/>
    </w:pPr>
  </w:style>
  <w:style w:type="paragraph" w:customStyle="1" w:styleId="BodyTextDS2">
    <w:name w:val="Body Text DS 2&quot;"/>
    <w:basedOn w:val="BodyText2"/>
    <w:rsid w:val="003C5E04"/>
    <w:pPr>
      <w:spacing w:line="480" w:lineRule="auto"/>
    </w:pPr>
  </w:style>
  <w:style w:type="paragraph" w:customStyle="1" w:styleId="BodyTextDS2Continued">
    <w:name w:val="Body Text DS 2&quot; Continued"/>
    <w:basedOn w:val="BodyText2Continued"/>
    <w:rsid w:val="003C5E04"/>
    <w:pPr>
      <w:spacing w:after="0" w:line="480" w:lineRule="auto"/>
    </w:pPr>
  </w:style>
  <w:style w:type="paragraph" w:customStyle="1" w:styleId="BodyTextDSContinued">
    <w:name w:val="Body Text DS Continued"/>
    <w:basedOn w:val="BodyTextContinued"/>
    <w:rsid w:val="003C5E04"/>
    <w:pPr>
      <w:spacing w:after="0" w:line="480" w:lineRule="auto"/>
    </w:pPr>
  </w:style>
  <w:style w:type="paragraph" w:customStyle="1" w:styleId="BodyTextHanging">
    <w:name w:val="Body Text Hanging"/>
    <w:basedOn w:val="BodyText"/>
    <w:rsid w:val="00415F90"/>
    <w:pPr>
      <w:ind w:left="720" w:hanging="720"/>
    </w:pPr>
  </w:style>
  <w:style w:type="paragraph" w:customStyle="1" w:styleId="BodyTextHanging5">
    <w:name w:val="Body Text Hanging .5"/>
    <w:basedOn w:val="BodyText"/>
    <w:rsid w:val="00415F90"/>
    <w:pPr>
      <w:ind w:left="1440" w:hanging="720"/>
    </w:pPr>
  </w:style>
  <w:style w:type="paragraph" w:customStyle="1" w:styleId="BodyTextHanging1">
    <w:name w:val="Body Text Hanging 1&quot;"/>
    <w:basedOn w:val="BodyText"/>
    <w:rsid w:val="00415F90"/>
    <w:pPr>
      <w:ind w:left="2160" w:hanging="720"/>
    </w:pPr>
  </w:style>
  <w:style w:type="paragraph" w:customStyle="1" w:styleId="BodyTextHanging15">
    <w:name w:val="Body Text Hanging 1.5&quot;"/>
    <w:basedOn w:val="BodyText"/>
    <w:rsid w:val="00415F90"/>
    <w:pPr>
      <w:ind w:left="2880" w:hanging="720"/>
    </w:pPr>
  </w:style>
  <w:style w:type="paragraph" w:customStyle="1" w:styleId="BodyTextHanging2">
    <w:name w:val="Body Text Hanging 2&quot;"/>
    <w:basedOn w:val="BodyText"/>
    <w:rsid w:val="00415F90"/>
    <w:pPr>
      <w:ind w:left="2880"/>
    </w:pPr>
  </w:style>
  <w:style w:type="paragraph" w:styleId="BodyTextIndent">
    <w:name w:val="Body Text Indent"/>
    <w:basedOn w:val="BodyText"/>
    <w:next w:val="BodyText"/>
    <w:link w:val="BodyTextIndentChar"/>
    <w:rsid w:val="00415F90"/>
    <w:pPr>
      <w:ind w:left="720" w:firstLine="0"/>
    </w:pPr>
  </w:style>
  <w:style w:type="character" w:customStyle="1" w:styleId="BodyTextIndentChar">
    <w:name w:val="Body Text Indent Char"/>
    <w:basedOn w:val="DefaultParagraphFont"/>
    <w:link w:val="BodyTextIndent"/>
    <w:rsid w:val="003C5E04"/>
    <w:rPr>
      <w:rFonts w:ascii="Times New Roman" w:hAnsi="Times New Roman" w:cs="Times New Roman"/>
      <w:sz w:val="24"/>
      <w:szCs w:val="20"/>
    </w:rPr>
  </w:style>
  <w:style w:type="paragraph" w:customStyle="1" w:styleId="BoldCenter">
    <w:name w:val="Bold Center"/>
    <w:basedOn w:val="BodyText"/>
    <w:next w:val="BodyText"/>
    <w:rsid w:val="00415F90"/>
    <w:pPr>
      <w:keepNext/>
      <w:spacing w:after="0"/>
      <w:ind w:firstLine="0"/>
      <w:jc w:val="center"/>
    </w:pPr>
    <w:rPr>
      <w:b/>
      <w:caps/>
    </w:rPr>
  </w:style>
  <w:style w:type="paragraph" w:customStyle="1" w:styleId="BoldCenter24pt">
    <w:name w:val="Bold Center 24 pt"/>
    <w:basedOn w:val="BodyText"/>
    <w:next w:val="BodyText"/>
    <w:rsid w:val="00415F90"/>
    <w:pPr>
      <w:keepNext/>
      <w:spacing w:after="480"/>
      <w:ind w:firstLine="0"/>
      <w:jc w:val="center"/>
    </w:pPr>
    <w:rPr>
      <w:b/>
      <w:caps/>
    </w:rPr>
  </w:style>
  <w:style w:type="paragraph" w:customStyle="1" w:styleId="BoldCenter12pt">
    <w:name w:val="Bold Center 12 pt"/>
    <w:basedOn w:val="BoldCenter24pt"/>
    <w:next w:val="BodyText"/>
    <w:rsid w:val="00415F90"/>
    <w:pPr>
      <w:spacing w:after="240"/>
    </w:pPr>
  </w:style>
  <w:style w:type="paragraph" w:customStyle="1" w:styleId="BusinessSignature">
    <w:name w:val="Business Signature"/>
    <w:basedOn w:val="Normal"/>
    <w:rsid w:val="00415F90"/>
    <w:pPr>
      <w:tabs>
        <w:tab w:val="left" w:pos="403"/>
        <w:tab w:val="right" w:pos="4320"/>
      </w:tabs>
      <w:jc w:val="left"/>
    </w:pPr>
  </w:style>
  <w:style w:type="paragraph" w:customStyle="1" w:styleId="Centered">
    <w:name w:val="Centered"/>
    <w:basedOn w:val="Normal"/>
    <w:next w:val="BodyText"/>
    <w:rsid w:val="00415F90"/>
    <w:pPr>
      <w:spacing w:after="240"/>
      <w:jc w:val="center"/>
    </w:pPr>
  </w:style>
  <w:style w:type="paragraph" w:customStyle="1" w:styleId="CenteredAllCaps">
    <w:name w:val="Centered All Caps"/>
    <w:basedOn w:val="Normal"/>
    <w:qFormat/>
    <w:rsid w:val="003C5E04"/>
    <w:pPr>
      <w:jc w:val="center"/>
    </w:pPr>
    <w:rPr>
      <w:caps/>
      <w:szCs w:val="24"/>
    </w:rPr>
  </w:style>
  <w:style w:type="paragraph" w:customStyle="1" w:styleId="DeliveryPhrase">
    <w:name w:val="Delivery Phrase"/>
    <w:basedOn w:val="Normal"/>
    <w:next w:val="Normal"/>
    <w:rsid w:val="00415F90"/>
    <w:pPr>
      <w:spacing w:before="240"/>
    </w:pPr>
    <w:rPr>
      <w:b/>
      <w:caps/>
    </w:rPr>
  </w:style>
  <w:style w:type="paragraph" w:styleId="EnvelopeAddress">
    <w:name w:val="envelope address"/>
    <w:basedOn w:val="Normal"/>
    <w:rsid w:val="00415F90"/>
    <w:pPr>
      <w:framePr w:w="5760" w:h="2592" w:hRule="exact" w:hSpace="187" w:vSpace="187" w:wrap="around" w:vAnchor="page" w:hAnchor="page" w:x="5761" w:y="2593"/>
    </w:pPr>
  </w:style>
  <w:style w:type="paragraph" w:customStyle="1" w:styleId="FlushTab">
    <w:name w:val="Flush &amp; Tab"/>
    <w:basedOn w:val="Normal"/>
    <w:rsid w:val="003C5E04"/>
    <w:pPr>
      <w:tabs>
        <w:tab w:val="left" w:pos="2880"/>
      </w:tabs>
      <w:spacing w:after="240"/>
      <w:ind w:left="2880" w:hanging="2880"/>
    </w:pPr>
  </w:style>
  <w:style w:type="paragraph" w:customStyle="1" w:styleId="FlushTabDL">
    <w:name w:val="Flush &amp; Tab DL"/>
    <w:basedOn w:val="FlushTab"/>
    <w:rsid w:val="003C5E04"/>
    <w:pPr>
      <w:tabs>
        <w:tab w:val="left" w:leader="dot" w:pos="2736"/>
      </w:tabs>
    </w:pPr>
  </w:style>
  <w:style w:type="paragraph" w:styleId="Footer">
    <w:name w:val="footer"/>
    <w:basedOn w:val="Normal"/>
    <w:link w:val="FooterChar"/>
    <w:uiPriority w:val="99"/>
    <w:rsid w:val="00415F90"/>
    <w:pPr>
      <w:tabs>
        <w:tab w:val="center" w:pos="4680"/>
        <w:tab w:val="right" w:pos="9360"/>
      </w:tabs>
    </w:pPr>
  </w:style>
  <w:style w:type="character" w:customStyle="1" w:styleId="FooterChar">
    <w:name w:val="Footer Char"/>
    <w:basedOn w:val="DefaultParagraphFont"/>
    <w:link w:val="Footer"/>
    <w:uiPriority w:val="99"/>
    <w:rsid w:val="003C5E04"/>
    <w:rPr>
      <w:rFonts w:ascii="Times New Roman" w:hAnsi="Times New Roman" w:cs="Times New Roman"/>
      <w:sz w:val="24"/>
      <w:szCs w:val="20"/>
    </w:rPr>
  </w:style>
  <w:style w:type="character" w:styleId="FootnoteReference">
    <w:name w:val="footnote reference"/>
    <w:basedOn w:val="DefaultParagraphFont"/>
    <w:semiHidden/>
    <w:rsid w:val="00415F90"/>
    <w:rPr>
      <w:vertAlign w:val="superscript"/>
    </w:rPr>
  </w:style>
  <w:style w:type="paragraph" w:styleId="FootnoteText">
    <w:name w:val="footnote text"/>
    <w:basedOn w:val="Normal"/>
    <w:link w:val="FootnoteTextChar"/>
    <w:semiHidden/>
    <w:rsid w:val="00415F90"/>
    <w:rPr>
      <w:sz w:val="20"/>
    </w:rPr>
  </w:style>
  <w:style w:type="character" w:customStyle="1" w:styleId="FootnoteTextChar">
    <w:name w:val="Footnote Text Char"/>
    <w:basedOn w:val="DefaultParagraphFont"/>
    <w:link w:val="FootnoteText"/>
    <w:semiHidden/>
    <w:rsid w:val="003C5E04"/>
    <w:rPr>
      <w:rFonts w:ascii="Times New Roman" w:hAnsi="Times New Roman" w:cs="Times New Roman"/>
      <w:sz w:val="20"/>
      <w:szCs w:val="20"/>
    </w:rPr>
  </w:style>
  <w:style w:type="paragraph" w:styleId="Header">
    <w:name w:val="header"/>
    <w:basedOn w:val="Normal"/>
    <w:link w:val="HeaderChar"/>
    <w:rsid w:val="00415F90"/>
    <w:pPr>
      <w:tabs>
        <w:tab w:val="center" w:pos="4320"/>
        <w:tab w:val="right" w:pos="9360"/>
      </w:tabs>
    </w:pPr>
  </w:style>
  <w:style w:type="character" w:customStyle="1" w:styleId="HeaderChar">
    <w:name w:val="Header Char"/>
    <w:basedOn w:val="DefaultParagraphFont"/>
    <w:link w:val="Header"/>
    <w:rsid w:val="003C5E04"/>
    <w:rPr>
      <w:rFonts w:ascii="Times New Roman" w:hAnsi="Times New Roman" w:cs="Times New Roman"/>
      <w:sz w:val="24"/>
      <w:szCs w:val="20"/>
    </w:rPr>
  </w:style>
  <w:style w:type="paragraph" w:customStyle="1" w:styleId="HeaderNumbers">
    <w:name w:val="HeaderNumbers"/>
    <w:basedOn w:val="Normal"/>
    <w:rsid w:val="00415F90"/>
    <w:pPr>
      <w:spacing w:before="720" w:line="480" w:lineRule="exact"/>
      <w:ind w:right="144"/>
      <w:jc w:val="right"/>
    </w:pPr>
  </w:style>
  <w:style w:type="character" w:customStyle="1" w:styleId="Heading1Char">
    <w:name w:val="Heading 1 Char"/>
    <w:basedOn w:val="DefaultParagraphFont"/>
    <w:link w:val="Heading1"/>
    <w:rsid w:val="003C5E04"/>
    <w:rPr>
      <w:rFonts w:ascii="Times New Roman" w:hAnsi="Times New Roman" w:cs="Times New Roman"/>
      <w:b/>
      <w:caps/>
      <w:sz w:val="24"/>
      <w:szCs w:val="20"/>
    </w:rPr>
  </w:style>
  <w:style w:type="character" w:customStyle="1" w:styleId="Heading2Char">
    <w:name w:val="Heading 2 Char"/>
    <w:basedOn w:val="DefaultParagraphFont"/>
    <w:link w:val="Heading2"/>
    <w:rsid w:val="003C5E04"/>
    <w:rPr>
      <w:rFonts w:ascii="Times New Roman" w:hAnsi="Times New Roman" w:cs="Times New Roman"/>
      <w:b/>
      <w:sz w:val="24"/>
      <w:szCs w:val="20"/>
    </w:rPr>
  </w:style>
  <w:style w:type="character" w:customStyle="1" w:styleId="Heading3Char">
    <w:name w:val="Heading 3 Char"/>
    <w:basedOn w:val="DefaultParagraphFont"/>
    <w:link w:val="Heading3"/>
    <w:rsid w:val="003C5E04"/>
    <w:rPr>
      <w:rFonts w:ascii="Times New Roman" w:hAnsi="Times New Roman" w:cs="Times New Roman"/>
      <w:sz w:val="24"/>
      <w:szCs w:val="20"/>
    </w:rPr>
  </w:style>
  <w:style w:type="character" w:customStyle="1" w:styleId="Heading4Char">
    <w:name w:val="Heading 4 Char"/>
    <w:basedOn w:val="DefaultParagraphFont"/>
    <w:link w:val="Heading4"/>
    <w:rsid w:val="003C5E04"/>
    <w:rPr>
      <w:rFonts w:ascii="Times New Roman" w:hAnsi="Times New Roman" w:cs="Times New Roman"/>
      <w:sz w:val="24"/>
      <w:szCs w:val="20"/>
    </w:rPr>
  </w:style>
  <w:style w:type="character" w:customStyle="1" w:styleId="Heading5Char">
    <w:name w:val="Heading 5 Char"/>
    <w:basedOn w:val="DefaultParagraphFont"/>
    <w:link w:val="Heading5"/>
    <w:rsid w:val="003C5E04"/>
    <w:rPr>
      <w:rFonts w:ascii="Times New Roman" w:hAnsi="Times New Roman" w:cs="Times New Roman"/>
      <w:sz w:val="24"/>
      <w:szCs w:val="20"/>
    </w:rPr>
  </w:style>
  <w:style w:type="character" w:customStyle="1" w:styleId="Heading6Char">
    <w:name w:val="Heading 6 Char"/>
    <w:basedOn w:val="DefaultParagraphFont"/>
    <w:link w:val="Heading6"/>
    <w:rsid w:val="003C5E04"/>
    <w:rPr>
      <w:rFonts w:ascii="Times New Roman" w:hAnsi="Times New Roman" w:cs="Times New Roman"/>
      <w:sz w:val="24"/>
      <w:szCs w:val="20"/>
    </w:rPr>
  </w:style>
  <w:style w:type="character" w:customStyle="1" w:styleId="Heading7Char">
    <w:name w:val="Heading 7 Char"/>
    <w:basedOn w:val="DefaultParagraphFont"/>
    <w:link w:val="Heading7"/>
    <w:rsid w:val="003C5E04"/>
    <w:rPr>
      <w:rFonts w:ascii="Times New Roman" w:hAnsi="Times New Roman" w:cs="Times New Roman"/>
      <w:sz w:val="24"/>
      <w:szCs w:val="20"/>
    </w:rPr>
  </w:style>
  <w:style w:type="character" w:customStyle="1" w:styleId="Heading8Char">
    <w:name w:val="Heading 8 Char"/>
    <w:basedOn w:val="DefaultParagraphFont"/>
    <w:link w:val="Heading8"/>
    <w:rsid w:val="003C5E04"/>
    <w:rPr>
      <w:rFonts w:ascii="Times New Roman" w:hAnsi="Times New Roman" w:cs="Times New Roman"/>
      <w:sz w:val="24"/>
      <w:szCs w:val="20"/>
    </w:rPr>
  </w:style>
  <w:style w:type="character" w:customStyle="1" w:styleId="Heading9Char">
    <w:name w:val="Heading 9 Char"/>
    <w:basedOn w:val="DefaultParagraphFont"/>
    <w:link w:val="Heading9"/>
    <w:rsid w:val="003C5E04"/>
    <w:rPr>
      <w:rFonts w:ascii="Times New Roman" w:hAnsi="Times New Roman" w:cs="Times New Roman"/>
      <w:sz w:val="24"/>
      <w:szCs w:val="20"/>
    </w:rPr>
  </w:style>
  <w:style w:type="paragraph" w:customStyle="1" w:styleId="Heading1Para">
    <w:name w:val="Heading1Para"/>
    <w:basedOn w:val="BodyText"/>
    <w:next w:val="BodyText"/>
    <w:rsid w:val="00415F90"/>
    <w:pPr>
      <w:ind w:firstLine="0"/>
      <w:jc w:val="center"/>
    </w:pPr>
  </w:style>
  <w:style w:type="paragraph" w:customStyle="1" w:styleId="Heading2Para">
    <w:name w:val="Heading2Para"/>
    <w:basedOn w:val="BodyText"/>
    <w:next w:val="BodyText"/>
    <w:rsid w:val="00415F90"/>
    <w:pPr>
      <w:ind w:firstLine="0"/>
    </w:pPr>
  </w:style>
  <w:style w:type="paragraph" w:customStyle="1" w:styleId="Heading3Para">
    <w:name w:val="Heading3Para"/>
    <w:basedOn w:val="BodyText"/>
    <w:next w:val="BodyText"/>
    <w:rsid w:val="00415F90"/>
  </w:style>
  <w:style w:type="paragraph" w:customStyle="1" w:styleId="Heading4Para">
    <w:name w:val="Heading4Para"/>
    <w:basedOn w:val="BodyText"/>
    <w:next w:val="BodyText"/>
    <w:rsid w:val="00415F90"/>
    <w:pPr>
      <w:ind w:firstLine="2160"/>
    </w:pPr>
  </w:style>
  <w:style w:type="paragraph" w:customStyle="1" w:styleId="Heading5Para">
    <w:name w:val="Heading5Para"/>
    <w:basedOn w:val="BodyText"/>
    <w:next w:val="BodyText"/>
    <w:rsid w:val="00415F90"/>
    <w:pPr>
      <w:ind w:firstLine="2880"/>
    </w:pPr>
  </w:style>
  <w:style w:type="paragraph" w:customStyle="1" w:styleId="Heading6Para">
    <w:name w:val="Heading6Para"/>
    <w:basedOn w:val="BodyText"/>
    <w:next w:val="BodyText"/>
    <w:rsid w:val="00415F90"/>
    <w:pPr>
      <w:ind w:firstLine="3600"/>
    </w:pPr>
  </w:style>
  <w:style w:type="paragraph" w:customStyle="1" w:styleId="Heading7Para">
    <w:name w:val="Heading7Para"/>
    <w:basedOn w:val="BodyText"/>
    <w:next w:val="BodyText"/>
    <w:rsid w:val="00415F90"/>
    <w:pPr>
      <w:ind w:firstLine="4320"/>
    </w:pPr>
  </w:style>
  <w:style w:type="paragraph" w:customStyle="1" w:styleId="Heading8Para">
    <w:name w:val="Heading8Para"/>
    <w:basedOn w:val="BodyText"/>
    <w:next w:val="BodyText"/>
    <w:rsid w:val="00415F90"/>
    <w:pPr>
      <w:ind w:firstLine="5040"/>
    </w:pPr>
  </w:style>
  <w:style w:type="paragraph" w:customStyle="1" w:styleId="Heading9Para">
    <w:name w:val="Heading9Para"/>
    <w:basedOn w:val="BodyText"/>
    <w:next w:val="BodyText"/>
    <w:rsid w:val="00415F90"/>
    <w:pPr>
      <w:ind w:firstLine="5760"/>
    </w:pPr>
  </w:style>
  <w:style w:type="paragraph" w:customStyle="1" w:styleId="LeftHeading">
    <w:name w:val="Left Heading"/>
    <w:basedOn w:val="Normal"/>
    <w:next w:val="BodyText"/>
    <w:rsid w:val="00415F90"/>
    <w:pPr>
      <w:keepNext/>
      <w:spacing w:after="240"/>
      <w:jc w:val="left"/>
    </w:pPr>
    <w:rPr>
      <w:b/>
    </w:rPr>
  </w:style>
  <w:style w:type="paragraph" w:customStyle="1" w:styleId="LetterDate">
    <w:name w:val="Letter Date"/>
    <w:basedOn w:val="Normal"/>
    <w:next w:val="BodyText"/>
    <w:rsid w:val="00415F90"/>
  </w:style>
  <w:style w:type="paragraph" w:customStyle="1" w:styleId="LetterClosing">
    <w:name w:val="LetterClosing"/>
    <w:basedOn w:val="Normal"/>
    <w:next w:val="Normal"/>
    <w:rsid w:val="00415F90"/>
  </w:style>
  <w:style w:type="paragraph" w:customStyle="1" w:styleId="LHFirmName">
    <w:name w:val="LH Firm Name"/>
    <w:basedOn w:val="Normal"/>
    <w:rsid w:val="003C5E04"/>
    <w:pPr>
      <w:spacing w:after="120"/>
      <w:ind w:left="-720"/>
    </w:pPr>
    <w:rPr>
      <w:rFonts w:ascii="Georgia" w:hAnsi="Georgia"/>
      <w:b/>
      <w:spacing w:val="10"/>
      <w:sz w:val="15"/>
    </w:rPr>
  </w:style>
  <w:style w:type="paragraph" w:styleId="MacroText">
    <w:name w:val="macro"/>
    <w:link w:val="MacroTextChar"/>
    <w:semiHidden/>
    <w:rsid w:val="00415F90"/>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Times New Roman" w:hAnsi="Times New Roman" w:cs="Times New Roman"/>
      <w:sz w:val="18"/>
      <w:szCs w:val="20"/>
    </w:rPr>
  </w:style>
  <w:style w:type="character" w:customStyle="1" w:styleId="MacroTextChar">
    <w:name w:val="Macro Text Char"/>
    <w:basedOn w:val="DefaultParagraphFont"/>
    <w:link w:val="MacroText"/>
    <w:semiHidden/>
    <w:rsid w:val="003C5E04"/>
    <w:rPr>
      <w:rFonts w:ascii="Times New Roman" w:hAnsi="Times New Roman" w:cs="Times New Roman"/>
      <w:sz w:val="18"/>
      <w:szCs w:val="20"/>
    </w:rPr>
  </w:style>
  <w:style w:type="paragraph" w:customStyle="1" w:styleId="ModifiedBlock">
    <w:name w:val="Modified Block"/>
    <w:basedOn w:val="BodyText"/>
    <w:rsid w:val="00415F90"/>
    <w:pPr>
      <w:ind w:left="720"/>
    </w:pPr>
  </w:style>
  <w:style w:type="paragraph" w:customStyle="1" w:styleId="ModifiedBlockIndent">
    <w:name w:val="Modified Block Indent"/>
    <w:basedOn w:val="BlockText"/>
    <w:rsid w:val="00415F90"/>
    <w:pPr>
      <w:ind w:left="720" w:firstLine="720"/>
    </w:pPr>
  </w:style>
  <w:style w:type="paragraph" w:styleId="NormalIndent">
    <w:name w:val="Normal Indent"/>
    <w:basedOn w:val="Normal"/>
    <w:rsid w:val="00415F90"/>
    <w:pPr>
      <w:widowControl w:val="0"/>
      <w:spacing w:after="240"/>
      <w:ind w:left="720" w:right="720"/>
    </w:pPr>
  </w:style>
  <w:style w:type="paragraph" w:customStyle="1" w:styleId="NoticeAddressStyle">
    <w:name w:val="Notice Address Style"/>
    <w:basedOn w:val="Normal"/>
    <w:next w:val="Normal"/>
    <w:rsid w:val="003C5E04"/>
    <w:pPr>
      <w:keepNext/>
      <w:ind w:left="3600" w:hanging="2160"/>
      <w:jc w:val="left"/>
    </w:pPr>
  </w:style>
  <w:style w:type="character" w:styleId="PageNumber">
    <w:name w:val="page number"/>
    <w:basedOn w:val="DefaultParagraphFont"/>
    <w:rsid w:val="00415F90"/>
    <w:rPr>
      <w:sz w:val="24"/>
    </w:rPr>
  </w:style>
  <w:style w:type="character" w:customStyle="1" w:styleId="ParagraphNumber">
    <w:name w:val="ParagraphNumber"/>
    <w:basedOn w:val="DefaultParagraphFont"/>
    <w:rsid w:val="00415F90"/>
  </w:style>
  <w:style w:type="paragraph" w:styleId="PlainText">
    <w:name w:val="Plain Text"/>
    <w:basedOn w:val="Normal"/>
    <w:link w:val="PlainTextChar"/>
    <w:rsid w:val="00415F90"/>
    <w:rPr>
      <w:rFonts w:ascii="Courier New" w:hAnsi="Courier New"/>
      <w:sz w:val="20"/>
    </w:rPr>
  </w:style>
  <w:style w:type="character" w:customStyle="1" w:styleId="PlainTextChar">
    <w:name w:val="Plain Text Char"/>
    <w:basedOn w:val="DefaultParagraphFont"/>
    <w:link w:val="PlainText"/>
    <w:rsid w:val="003C5E04"/>
    <w:rPr>
      <w:rFonts w:ascii="Courier New" w:hAnsi="Courier New" w:cs="Times New Roman"/>
      <w:sz w:val="20"/>
      <w:szCs w:val="20"/>
    </w:rPr>
  </w:style>
  <w:style w:type="paragraph" w:customStyle="1" w:styleId="PleadingSignature">
    <w:name w:val="Pleading Signature"/>
    <w:basedOn w:val="Normal"/>
    <w:rsid w:val="007B0031"/>
    <w:pPr>
      <w:keepNext/>
      <w:keepLines/>
      <w:widowControl w:val="0"/>
      <w:tabs>
        <w:tab w:val="right" w:pos="9360"/>
      </w:tabs>
      <w:spacing w:line="240" w:lineRule="exact"/>
      <w:ind w:left="4680"/>
      <w:jc w:val="left"/>
    </w:pPr>
  </w:style>
  <w:style w:type="paragraph" w:customStyle="1" w:styleId="Question">
    <w:name w:val="Question"/>
    <w:basedOn w:val="BodyText"/>
    <w:next w:val="BodyText"/>
    <w:rsid w:val="00415F90"/>
    <w:pPr>
      <w:ind w:left="1440" w:right="720" w:hanging="720"/>
    </w:pPr>
  </w:style>
  <w:style w:type="paragraph" w:styleId="Quote">
    <w:name w:val="Quote"/>
    <w:basedOn w:val="Normal"/>
    <w:next w:val="BodyTextContinued"/>
    <w:link w:val="QuoteChar"/>
    <w:qFormat/>
    <w:rsid w:val="00415F90"/>
    <w:pPr>
      <w:widowControl w:val="0"/>
      <w:spacing w:after="240"/>
      <w:ind w:left="720" w:right="720"/>
    </w:pPr>
  </w:style>
  <w:style w:type="character" w:customStyle="1" w:styleId="QuoteChar">
    <w:name w:val="Quote Char"/>
    <w:basedOn w:val="DefaultParagraphFont"/>
    <w:link w:val="Quote"/>
    <w:rsid w:val="003C5E04"/>
    <w:rPr>
      <w:rFonts w:ascii="Times New Roman" w:hAnsi="Times New Roman" w:cs="Times New Roman"/>
      <w:sz w:val="24"/>
      <w:szCs w:val="20"/>
    </w:rPr>
  </w:style>
  <w:style w:type="paragraph" w:customStyle="1" w:styleId="SDP">
    <w:name w:val="SDP"/>
    <w:basedOn w:val="Normal"/>
    <w:next w:val="Normal"/>
    <w:rsid w:val="00415F90"/>
    <w:pPr>
      <w:spacing w:before="240"/>
    </w:pPr>
    <w:rPr>
      <w:b/>
      <w:caps/>
    </w:rPr>
  </w:style>
  <w:style w:type="paragraph" w:styleId="TableofAuthorities">
    <w:name w:val="table of authorities"/>
    <w:basedOn w:val="Normal"/>
    <w:next w:val="Normal"/>
    <w:semiHidden/>
    <w:rsid w:val="00415F90"/>
    <w:pPr>
      <w:widowControl w:val="0"/>
      <w:tabs>
        <w:tab w:val="right" w:leader="dot" w:pos="9288"/>
      </w:tabs>
      <w:spacing w:after="120" w:line="240" w:lineRule="exact"/>
      <w:ind w:left="360" w:right="1440" w:hanging="360"/>
    </w:pPr>
  </w:style>
  <w:style w:type="paragraph" w:styleId="TOAHeading">
    <w:name w:val="toa heading"/>
    <w:basedOn w:val="Normal"/>
    <w:next w:val="TableofAuthorities"/>
    <w:semiHidden/>
    <w:rsid w:val="00415F90"/>
    <w:pPr>
      <w:keepNext/>
      <w:widowControl w:val="0"/>
      <w:spacing w:before="120" w:after="120" w:line="240" w:lineRule="exact"/>
      <w:jc w:val="center"/>
    </w:pPr>
    <w:rPr>
      <w:b/>
      <w:caps/>
    </w:rPr>
  </w:style>
  <w:style w:type="paragraph" w:styleId="TOC1">
    <w:name w:val="toc 1"/>
    <w:basedOn w:val="Normal"/>
    <w:next w:val="Normal"/>
    <w:uiPriority w:val="39"/>
    <w:rsid w:val="009E1B66"/>
    <w:pPr>
      <w:keepLines/>
      <w:tabs>
        <w:tab w:val="right" w:leader="dot" w:pos="9288"/>
      </w:tabs>
      <w:spacing w:before="240" w:after="240"/>
      <w:jc w:val="center"/>
    </w:pPr>
    <w:rPr>
      <w:caps/>
    </w:rPr>
  </w:style>
  <w:style w:type="paragraph" w:styleId="TOC2">
    <w:name w:val="toc 2"/>
    <w:basedOn w:val="Normal"/>
    <w:next w:val="Normal"/>
    <w:uiPriority w:val="39"/>
    <w:rsid w:val="009E1B66"/>
    <w:pPr>
      <w:keepLines/>
      <w:tabs>
        <w:tab w:val="right" w:leader="dot" w:pos="9288"/>
      </w:tabs>
      <w:ind w:left="1800" w:right="720" w:hanging="1800"/>
      <w:jc w:val="left"/>
    </w:pPr>
  </w:style>
  <w:style w:type="paragraph" w:styleId="TOC3">
    <w:name w:val="toc 3"/>
    <w:basedOn w:val="Normal"/>
    <w:next w:val="Normal"/>
    <w:uiPriority w:val="39"/>
    <w:rsid w:val="00415F90"/>
    <w:pPr>
      <w:keepLines/>
      <w:tabs>
        <w:tab w:val="right" w:leader="dot" w:pos="9288"/>
      </w:tabs>
      <w:spacing w:after="120"/>
      <w:ind w:left="1440" w:right="720" w:hanging="720"/>
      <w:jc w:val="left"/>
    </w:pPr>
  </w:style>
  <w:style w:type="paragraph" w:styleId="TOC4">
    <w:name w:val="toc 4"/>
    <w:basedOn w:val="Normal"/>
    <w:next w:val="Normal"/>
    <w:uiPriority w:val="39"/>
    <w:rsid w:val="00415F90"/>
    <w:pPr>
      <w:keepLines/>
      <w:tabs>
        <w:tab w:val="right" w:leader="dot" w:pos="9288"/>
      </w:tabs>
      <w:spacing w:after="120"/>
      <w:ind w:left="2160" w:right="720" w:hanging="720"/>
      <w:jc w:val="left"/>
    </w:pPr>
  </w:style>
  <w:style w:type="paragraph" w:styleId="TOC5">
    <w:name w:val="toc 5"/>
    <w:basedOn w:val="Normal"/>
    <w:next w:val="Normal"/>
    <w:uiPriority w:val="39"/>
    <w:rsid w:val="00415F90"/>
    <w:pPr>
      <w:keepLines/>
      <w:tabs>
        <w:tab w:val="right" w:leader="dot" w:pos="9288"/>
      </w:tabs>
      <w:spacing w:after="120"/>
      <w:ind w:left="2880" w:right="720" w:hanging="720"/>
      <w:jc w:val="left"/>
    </w:pPr>
  </w:style>
  <w:style w:type="paragraph" w:styleId="TOC6">
    <w:name w:val="toc 6"/>
    <w:basedOn w:val="Normal"/>
    <w:next w:val="Normal"/>
    <w:uiPriority w:val="39"/>
    <w:rsid w:val="00415F90"/>
    <w:pPr>
      <w:keepLines/>
      <w:tabs>
        <w:tab w:val="right" w:leader="dot" w:pos="9288"/>
      </w:tabs>
      <w:spacing w:after="120"/>
      <w:ind w:left="3600" w:right="720" w:hanging="720"/>
      <w:jc w:val="left"/>
    </w:pPr>
  </w:style>
  <w:style w:type="paragraph" w:styleId="TOC7">
    <w:name w:val="toc 7"/>
    <w:basedOn w:val="Normal"/>
    <w:next w:val="Normal"/>
    <w:uiPriority w:val="39"/>
    <w:rsid w:val="00415F90"/>
    <w:pPr>
      <w:keepLines/>
      <w:tabs>
        <w:tab w:val="right" w:leader="dot" w:pos="9288"/>
      </w:tabs>
      <w:spacing w:after="120"/>
      <w:ind w:left="4320" w:right="720" w:hanging="720"/>
      <w:jc w:val="left"/>
    </w:pPr>
  </w:style>
  <w:style w:type="paragraph" w:styleId="TOC8">
    <w:name w:val="toc 8"/>
    <w:basedOn w:val="Normal"/>
    <w:next w:val="Normal"/>
    <w:uiPriority w:val="39"/>
    <w:rsid w:val="00415F90"/>
    <w:pPr>
      <w:keepLines/>
      <w:tabs>
        <w:tab w:val="right" w:leader="dot" w:pos="9288"/>
      </w:tabs>
      <w:spacing w:after="120"/>
      <w:ind w:left="5040" w:right="720" w:hanging="720"/>
      <w:jc w:val="left"/>
    </w:pPr>
  </w:style>
  <w:style w:type="paragraph" w:styleId="TOC9">
    <w:name w:val="toc 9"/>
    <w:basedOn w:val="Normal"/>
    <w:next w:val="Normal"/>
    <w:uiPriority w:val="39"/>
    <w:rsid w:val="00415F90"/>
    <w:pPr>
      <w:keepLines/>
      <w:tabs>
        <w:tab w:val="right" w:leader="dot" w:pos="9288"/>
      </w:tabs>
      <w:spacing w:after="120"/>
      <w:ind w:left="5760" w:right="720" w:hanging="720"/>
      <w:jc w:val="left"/>
    </w:pPr>
  </w:style>
  <w:style w:type="paragraph" w:styleId="Title">
    <w:name w:val="Title"/>
    <w:basedOn w:val="Normal"/>
    <w:next w:val="Normal"/>
    <w:link w:val="TitleChar"/>
    <w:uiPriority w:val="10"/>
    <w:rsid w:val="003B6598"/>
    <w:pPr>
      <w:pBdr>
        <w:bottom w:val="single" w:sz="8" w:space="4" w:color="4F81BD" w:themeColor="accent1"/>
      </w:pBdr>
      <w:spacing w:after="300"/>
      <w:contextualSpacing/>
      <w:outlineLvl w:val="0"/>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B6598"/>
    <w:rPr>
      <w:rFonts w:asciiTheme="majorHAnsi" w:eastAsiaTheme="majorEastAsia" w:hAnsiTheme="majorHAnsi" w:cstheme="majorBidi"/>
      <w:color w:val="17365D" w:themeColor="text2" w:themeShade="BF"/>
      <w:spacing w:val="5"/>
      <w:kern w:val="28"/>
      <w:sz w:val="52"/>
      <w:szCs w:val="52"/>
    </w:rPr>
  </w:style>
  <w:style w:type="paragraph" w:customStyle="1" w:styleId="CustomStyle">
    <w:name w:val="Custom Style"/>
    <w:basedOn w:val="BodyText"/>
    <w:qFormat/>
    <w:rsid w:val="005227D3"/>
    <w:pPr>
      <w:ind w:firstLine="3600"/>
    </w:pPr>
    <w:rPr>
      <w:b/>
      <w:u w:val="single"/>
    </w:rPr>
  </w:style>
  <w:style w:type="paragraph" w:customStyle="1" w:styleId="NumContinue">
    <w:name w:val="Num Continue"/>
    <w:basedOn w:val="BodyText"/>
    <w:link w:val="NumContinueChar"/>
    <w:rsid w:val="00952C00"/>
  </w:style>
  <w:style w:type="character" w:customStyle="1" w:styleId="NumContinueChar">
    <w:name w:val="Num Continue Char"/>
    <w:basedOn w:val="BodyTextChar"/>
    <w:link w:val="NumContinue"/>
    <w:rsid w:val="00952C00"/>
    <w:rPr>
      <w:rFonts w:ascii="Times New Roman" w:hAnsi="Times New Roman" w:cs="Times New Roman"/>
      <w:sz w:val="24"/>
      <w:szCs w:val="20"/>
    </w:rPr>
  </w:style>
  <w:style w:type="paragraph" w:customStyle="1" w:styleId="ArticleCont1">
    <w:name w:val="Article Cont 1"/>
    <w:basedOn w:val="Normal"/>
    <w:link w:val="ArticleCont1Char"/>
    <w:rsid w:val="00952C00"/>
    <w:pPr>
      <w:spacing w:after="240"/>
    </w:pPr>
  </w:style>
  <w:style w:type="character" w:customStyle="1" w:styleId="ArticleCont1Char">
    <w:name w:val="Article Cont 1 Char"/>
    <w:basedOn w:val="BodyTextChar"/>
    <w:link w:val="ArticleCont1"/>
    <w:rsid w:val="00952C00"/>
    <w:rPr>
      <w:rFonts w:ascii="Times New Roman" w:hAnsi="Times New Roman" w:cs="Times New Roman"/>
      <w:sz w:val="24"/>
      <w:szCs w:val="20"/>
    </w:rPr>
  </w:style>
  <w:style w:type="paragraph" w:customStyle="1" w:styleId="ArticleCont2">
    <w:name w:val="Article Cont 2"/>
    <w:basedOn w:val="ArticleCont1"/>
    <w:link w:val="ArticleCont2Char"/>
    <w:rsid w:val="00952C00"/>
  </w:style>
  <w:style w:type="character" w:customStyle="1" w:styleId="ArticleCont2Char">
    <w:name w:val="Article Cont 2 Char"/>
    <w:basedOn w:val="BodyTextChar"/>
    <w:link w:val="ArticleCont2"/>
    <w:rsid w:val="00952C00"/>
    <w:rPr>
      <w:rFonts w:ascii="Times New Roman" w:hAnsi="Times New Roman" w:cs="Times New Roman"/>
      <w:sz w:val="24"/>
      <w:szCs w:val="20"/>
    </w:rPr>
  </w:style>
  <w:style w:type="paragraph" w:customStyle="1" w:styleId="ArticleCont3">
    <w:name w:val="Article Cont 3"/>
    <w:basedOn w:val="ArticleCont2"/>
    <w:link w:val="ArticleCont3Char"/>
    <w:rsid w:val="00952C00"/>
  </w:style>
  <w:style w:type="character" w:customStyle="1" w:styleId="ArticleCont3Char">
    <w:name w:val="Article Cont 3 Char"/>
    <w:basedOn w:val="BodyTextChar"/>
    <w:link w:val="ArticleCont3"/>
    <w:rsid w:val="00952C00"/>
    <w:rPr>
      <w:rFonts w:ascii="Times New Roman" w:hAnsi="Times New Roman" w:cs="Times New Roman"/>
      <w:sz w:val="24"/>
      <w:szCs w:val="20"/>
    </w:rPr>
  </w:style>
  <w:style w:type="paragraph" w:customStyle="1" w:styleId="ArticleCont4">
    <w:name w:val="Article Cont 4"/>
    <w:basedOn w:val="ArticleCont3"/>
    <w:link w:val="ArticleCont4Char"/>
    <w:rsid w:val="00952C00"/>
  </w:style>
  <w:style w:type="character" w:customStyle="1" w:styleId="ArticleCont4Char">
    <w:name w:val="Article Cont 4 Char"/>
    <w:basedOn w:val="BodyTextChar"/>
    <w:link w:val="ArticleCont4"/>
    <w:rsid w:val="00952C00"/>
    <w:rPr>
      <w:rFonts w:ascii="Times New Roman" w:hAnsi="Times New Roman" w:cs="Times New Roman"/>
      <w:sz w:val="24"/>
      <w:szCs w:val="20"/>
    </w:rPr>
  </w:style>
  <w:style w:type="paragraph" w:customStyle="1" w:styleId="ArticleCont5">
    <w:name w:val="Article Cont 5"/>
    <w:basedOn w:val="ArticleCont4"/>
    <w:link w:val="ArticleCont5Char"/>
    <w:rsid w:val="00952C00"/>
  </w:style>
  <w:style w:type="character" w:customStyle="1" w:styleId="ArticleCont5Char">
    <w:name w:val="Article Cont 5 Char"/>
    <w:basedOn w:val="BodyTextChar"/>
    <w:link w:val="ArticleCont5"/>
    <w:rsid w:val="00952C00"/>
    <w:rPr>
      <w:rFonts w:ascii="Times New Roman" w:hAnsi="Times New Roman" w:cs="Times New Roman"/>
      <w:sz w:val="24"/>
      <w:szCs w:val="20"/>
    </w:rPr>
  </w:style>
  <w:style w:type="paragraph" w:customStyle="1" w:styleId="ArticleCont6">
    <w:name w:val="Article Cont 6"/>
    <w:basedOn w:val="ArticleCont5"/>
    <w:link w:val="ArticleCont6Char"/>
    <w:rsid w:val="00952C00"/>
  </w:style>
  <w:style w:type="character" w:customStyle="1" w:styleId="ArticleCont6Char">
    <w:name w:val="Article Cont 6 Char"/>
    <w:basedOn w:val="BodyTextChar"/>
    <w:link w:val="ArticleCont6"/>
    <w:rsid w:val="00952C00"/>
    <w:rPr>
      <w:rFonts w:ascii="Times New Roman" w:hAnsi="Times New Roman" w:cs="Times New Roman"/>
      <w:sz w:val="24"/>
      <w:szCs w:val="20"/>
    </w:rPr>
  </w:style>
  <w:style w:type="paragraph" w:customStyle="1" w:styleId="ArticleL1">
    <w:name w:val="Article_L1"/>
    <w:basedOn w:val="Normal"/>
    <w:next w:val="BodyText"/>
    <w:link w:val="ArticleL1Char"/>
    <w:rsid w:val="00952C00"/>
    <w:pPr>
      <w:keepNext/>
      <w:keepLines/>
      <w:numPr>
        <w:numId w:val="14"/>
      </w:numPr>
      <w:spacing w:after="240"/>
      <w:jc w:val="center"/>
      <w:outlineLvl w:val="0"/>
    </w:pPr>
    <w:rPr>
      <w:b/>
      <w:caps/>
    </w:rPr>
  </w:style>
  <w:style w:type="character" w:customStyle="1" w:styleId="ArticleL1Char">
    <w:name w:val="Article_L1 Char"/>
    <w:basedOn w:val="DefaultParagraphFont"/>
    <w:link w:val="ArticleL1"/>
    <w:rsid w:val="00952C00"/>
    <w:rPr>
      <w:rFonts w:ascii="Times New Roman" w:hAnsi="Times New Roman" w:cs="Times New Roman"/>
      <w:b/>
      <w:caps/>
      <w:sz w:val="24"/>
      <w:szCs w:val="20"/>
    </w:rPr>
  </w:style>
  <w:style w:type="paragraph" w:customStyle="1" w:styleId="ArticleL2">
    <w:name w:val="Article_L2"/>
    <w:basedOn w:val="ArticleL1"/>
    <w:next w:val="BodyText"/>
    <w:link w:val="ArticleL2Char"/>
    <w:rsid w:val="00952C00"/>
    <w:pPr>
      <w:keepNext w:val="0"/>
      <w:keepLines w:val="0"/>
      <w:numPr>
        <w:ilvl w:val="1"/>
      </w:numPr>
      <w:jc w:val="both"/>
      <w:outlineLvl w:val="1"/>
    </w:pPr>
    <w:rPr>
      <w:b w:val="0"/>
      <w:caps w:val="0"/>
    </w:rPr>
  </w:style>
  <w:style w:type="character" w:customStyle="1" w:styleId="ArticleL2Char">
    <w:name w:val="Article_L2 Char"/>
    <w:basedOn w:val="DefaultParagraphFont"/>
    <w:link w:val="ArticleL2"/>
    <w:rsid w:val="00952C00"/>
    <w:rPr>
      <w:rFonts w:ascii="Times New Roman" w:hAnsi="Times New Roman" w:cs="Times New Roman"/>
      <w:sz w:val="24"/>
      <w:szCs w:val="20"/>
    </w:rPr>
  </w:style>
  <w:style w:type="paragraph" w:customStyle="1" w:styleId="ArticleL3">
    <w:name w:val="Article_L3"/>
    <w:basedOn w:val="ArticleL2"/>
    <w:next w:val="BodyText"/>
    <w:link w:val="ArticleL3Char"/>
    <w:rsid w:val="00952C00"/>
    <w:pPr>
      <w:numPr>
        <w:ilvl w:val="2"/>
      </w:numPr>
      <w:outlineLvl w:val="2"/>
    </w:pPr>
  </w:style>
  <w:style w:type="character" w:customStyle="1" w:styleId="ArticleL3Char">
    <w:name w:val="Article_L3 Char"/>
    <w:basedOn w:val="DefaultParagraphFont"/>
    <w:link w:val="ArticleL3"/>
    <w:rsid w:val="00952C00"/>
    <w:rPr>
      <w:rFonts w:ascii="Times New Roman" w:hAnsi="Times New Roman" w:cs="Times New Roman"/>
      <w:sz w:val="24"/>
      <w:szCs w:val="20"/>
    </w:rPr>
  </w:style>
  <w:style w:type="paragraph" w:customStyle="1" w:styleId="ArticleL4">
    <w:name w:val="Article_L4"/>
    <w:basedOn w:val="ArticleL3"/>
    <w:next w:val="BodyText"/>
    <w:link w:val="ArticleL4Char"/>
    <w:rsid w:val="00952C00"/>
    <w:pPr>
      <w:numPr>
        <w:ilvl w:val="3"/>
      </w:numPr>
      <w:outlineLvl w:val="3"/>
    </w:pPr>
  </w:style>
  <w:style w:type="character" w:customStyle="1" w:styleId="ArticleL4Char">
    <w:name w:val="Article_L4 Char"/>
    <w:basedOn w:val="DefaultParagraphFont"/>
    <w:link w:val="ArticleL4"/>
    <w:rsid w:val="00952C00"/>
    <w:rPr>
      <w:rFonts w:ascii="Times New Roman" w:hAnsi="Times New Roman" w:cs="Times New Roman"/>
      <w:sz w:val="24"/>
      <w:szCs w:val="20"/>
    </w:rPr>
  </w:style>
  <w:style w:type="paragraph" w:customStyle="1" w:styleId="ArticleL5">
    <w:name w:val="Article_L5"/>
    <w:basedOn w:val="ArticleL4"/>
    <w:next w:val="BodyText"/>
    <w:link w:val="ArticleL5Char"/>
    <w:rsid w:val="00952C00"/>
    <w:pPr>
      <w:numPr>
        <w:ilvl w:val="4"/>
      </w:numPr>
      <w:outlineLvl w:val="4"/>
    </w:pPr>
  </w:style>
  <w:style w:type="character" w:customStyle="1" w:styleId="ArticleL5Char">
    <w:name w:val="Article_L5 Char"/>
    <w:basedOn w:val="DefaultParagraphFont"/>
    <w:link w:val="ArticleL5"/>
    <w:rsid w:val="00952C00"/>
    <w:rPr>
      <w:rFonts w:ascii="Times New Roman" w:hAnsi="Times New Roman" w:cs="Times New Roman"/>
      <w:sz w:val="24"/>
      <w:szCs w:val="20"/>
    </w:rPr>
  </w:style>
  <w:style w:type="paragraph" w:customStyle="1" w:styleId="ArticleL6">
    <w:name w:val="Article_L6"/>
    <w:basedOn w:val="ArticleL5"/>
    <w:next w:val="BodyText"/>
    <w:link w:val="ArticleL6Char"/>
    <w:rsid w:val="00952C00"/>
    <w:pPr>
      <w:numPr>
        <w:ilvl w:val="5"/>
      </w:numPr>
      <w:outlineLvl w:val="5"/>
    </w:pPr>
  </w:style>
  <w:style w:type="character" w:customStyle="1" w:styleId="ArticleL6Char">
    <w:name w:val="Article_L6 Char"/>
    <w:basedOn w:val="DefaultParagraphFont"/>
    <w:link w:val="ArticleL6"/>
    <w:rsid w:val="00952C00"/>
    <w:rPr>
      <w:rFonts w:ascii="Times New Roman" w:hAnsi="Times New Roman" w:cs="Times New Roman"/>
      <w:sz w:val="24"/>
      <w:szCs w:val="20"/>
    </w:rPr>
  </w:style>
  <w:style w:type="paragraph" w:customStyle="1" w:styleId="TOCHeader">
    <w:name w:val="TOC Header"/>
    <w:basedOn w:val="Normal"/>
    <w:rsid w:val="00952C00"/>
    <w:pPr>
      <w:ind w:left="115" w:right="115"/>
      <w:jc w:val="center"/>
    </w:pPr>
  </w:style>
  <w:style w:type="table" w:styleId="TableGrid">
    <w:name w:val="Table Grid"/>
    <w:basedOn w:val="TableNormal"/>
    <w:uiPriority w:val="59"/>
    <w:rsid w:val="009A6B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B0031"/>
    <w:rPr>
      <w:color w:val="0000FF" w:themeColor="hyperlink"/>
      <w:u w:val="single"/>
    </w:rPr>
  </w:style>
  <w:style w:type="character" w:customStyle="1" w:styleId="UnresolvedMention1">
    <w:name w:val="Unresolved Mention1"/>
    <w:basedOn w:val="DefaultParagraphFont"/>
    <w:uiPriority w:val="99"/>
    <w:semiHidden/>
    <w:unhideWhenUsed/>
    <w:rsid w:val="007B0031"/>
    <w:rPr>
      <w:color w:val="605E5C"/>
      <w:shd w:val="clear" w:color="auto" w:fill="E1DFDD"/>
    </w:rPr>
  </w:style>
  <w:style w:type="paragraph" w:customStyle="1" w:styleId="MacPacTrailer">
    <w:name w:val="MacPac Trailer"/>
    <w:rsid w:val="00FE4F25"/>
    <w:pPr>
      <w:widowControl w:val="0"/>
      <w:spacing w:after="0" w:line="200" w:lineRule="exact"/>
    </w:pPr>
    <w:rPr>
      <w:rFonts w:ascii="Times New Roman" w:hAnsi="Times New Roman" w:cs="Times New Roman"/>
      <w:sz w:val="16"/>
    </w:rPr>
  </w:style>
  <w:style w:type="character" w:styleId="PlaceholderText">
    <w:name w:val="Placeholder Text"/>
    <w:basedOn w:val="DefaultParagraphFont"/>
    <w:uiPriority w:val="99"/>
    <w:semiHidden/>
    <w:rsid w:val="00FE4F25"/>
    <w:rPr>
      <w:color w:val="808080"/>
    </w:rPr>
  </w:style>
  <w:style w:type="character" w:customStyle="1" w:styleId="zzmpTrailerItem">
    <w:name w:val="zzmpTrailerItem"/>
    <w:basedOn w:val="DefaultParagraphFont"/>
    <w:rsid w:val="00200AE1"/>
    <w:rPr>
      <w:rFonts w:ascii="Times New Roman" w:hAnsi="Times New Roman" w:cs="Times New Roman"/>
      <w:dstrike w:val="0"/>
      <w:noProof/>
      <w:color w:val="auto"/>
      <w:spacing w:val="0"/>
      <w:position w:val="0"/>
      <w:sz w:val="16"/>
      <w:szCs w:val="16"/>
      <w:u w:val="none"/>
      <w:effect w:val="none"/>
      <w:vertAlign w:val="baseline"/>
    </w:rPr>
  </w:style>
  <w:style w:type="paragraph" w:styleId="BalloonText">
    <w:name w:val="Balloon Text"/>
    <w:basedOn w:val="Normal"/>
    <w:link w:val="BalloonTextChar"/>
    <w:uiPriority w:val="99"/>
    <w:semiHidden/>
    <w:unhideWhenUsed/>
    <w:rsid w:val="0086268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6268E"/>
    <w:rPr>
      <w:rFonts w:ascii="Segoe UI" w:hAnsi="Segoe UI" w:cs="Segoe UI"/>
      <w:sz w:val="18"/>
      <w:szCs w:val="18"/>
    </w:rPr>
  </w:style>
  <w:style w:type="paragraph" w:customStyle="1" w:styleId="00BodyText5">
    <w:name w:val="00 Body Text .5"/>
    <w:basedOn w:val="Normal"/>
    <w:link w:val="00BodyText5Char"/>
    <w:qFormat/>
    <w:rsid w:val="008462E6"/>
    <w:pPr>
      <w:spacing w:after="240"/>
      <w:ind w:firstLine="720"/>
    </w:pPr>
    <w:rPr>
      <w:rFonts w:eastAsia="Calibri"/>
      <w:szCs w:val="24"/>
    </w:rPr>
  </w:style>
  <w:style w:type="character" w:customStyle="1" w:styleId="00BodyText5Char">
    <w:name w:val="00 Body Text .5 Char"/>
    <w:link w:val="00BodyText5"/>
    <w:locked/>
    <w:rsid w:val="008462E6"/>
    <w:rPr>
      <w:rFonts w:ascii="Times New Roman" w:eastAsia="Calibri" w:hAnsi="Times New Roman" w:cs="Times New Roman"/>
      <w:sz w:val="24"/>
      <w:szCs w:val="24"/>
    </w:rPr>
  </w:style>
  <w:style w:type="paragraph" w:customStyle="1" w:styleId="00Center">
    <w:name w:val="00 Center"/>
    <w:basedOn w:val="Normal"/>
    <w:qFormat/>
    <w:rsid w:val="008462E6"/>
    <w:pPr>
      <w:keepNext/>
      <w:spacing w:after="240"/>
      <w:jc w:val="center"/>
    </w:pPr>
    <w:rPr>
      <w:rFonts w:eastAsia="Calibri"/>
      <w:szCs w:val="24"/>
    </w:rPr>
  </w:style>
  <w:style w:type="paragraph" w:customStyle="1" w:styleId="BodyText50">
    <w:name w:val="* Body Text .5"/>
    <w:basedOn w:val="Normal"/>
    <w:link w:val="BodyText5Char"/>
    <w:autoRedefine/>
    <w:rsid w:val="0086634D"/>
    <w:pPr>
      <w:spacing w:after="240"/>
      <w:ind w:firstLine="720"/>
    </w:pPr>
    <w:rPr>
      <w:szCs w:val="24"/>
    </w:rPr>
  </w:style>
  <w:style w:type="character" w:customStyle="1" w:styleId="BodyText5Char">
    <w:name w:val="* Body Text .5 Char"/>
    <w:basedOn w:val="DefaultParagraphFont"/>
    <w:link w:val="BodyText50"/>
    <w:rsid w:val="0086634D"/>
    <w:rPr>
      <w:rFonts w:ascii="Times New Roman" w:hAnsi="Times New Roman" w:cs="Times New Roman"/>
      <w:sz w:val="24"/>
      <w:szCs w:val="24"/>
    </w:rPr>
  </w:style>
  <w:style w:type="paragraph" w:customStyle="1" w:styleId="HeadingBody2">
    <w:name w:val="HeadingBody 2"/>
    <w:basedOn w:val="Normal"/>
    <w:next w:val="Heading2"/>
    <w:link w:val="HeadingBody2Char"/>
    <w:rsid w:val="00C17164"/>
    <w:pPr>
      <w:spacing w:after="240"/>
      <w:ind w:firstLine="720"/>
    </w:pPr>
    <w:rPr>
      <w:rFonts w:cs="Arial"/>
      <w:szCs w:val="26"/>
    </w:rPr>
  </w:style>
  <w:style w:type="character" w:customStyle="1" w:styleId="HeadingBody2Char">
    <w:name w:val="HeadingBody 2 Char"/>
    <w:link w:val="HeadingBody2"/>
    <w:rsid w:val="00C17164"/>
    <w:rPr>
      <w:rFonts w:ascii="Times New Roman" w:hAnsi="Times New Roman" w:cs="Arial"/>
      <w:sz w:val="24"/>
      <w:szCs w:val="26"/>
    </w:rPr>
  </w:style>
  <w:style w:type="paragraph" w:styleId="TOCHeading">
    <w:name w:val="TOC Heading"/>
    <w:basedOn w:val="Heading1"/>
    <w:next w:val="Normal"/>
    <w:uiPriority w:val="39"/>
    <w:unhideWhenUsed/>
    <w:qFormat/>
    <w:rsid w:val="004F0FDD"/>
    <w:pPr>
      <w:numPr>
        <w:numId w:val="0"/>
      </w:numPr>
      <w:spacing w:line="259" w:lineRule="auto"/>
      <w:ind w:right="0"/>
      <w:jc w:val="left"/>
      <w:outlineLvl w:val="9"/>
    </w:pPr>
    <w:rPr>
      <w:rFonts w:asciiTheme="majorHAnsi" w:eastAsiaTheme="majorEastAsia" w:hAnsiTheme="majorHAnsi" w:cstheme="majorBidi"/>
      <w:b w:val="0"/>
      <w:caps w:val="0"/>
      <w:color w:val="365F91" w:themeColor="accent1" w:themeShade="BF"/>
      <w:sz w:val="32"/>
      <w:szCs w:val="32"/>
    </w:rPr>
  </w:style>
  <w:style w:type="character" w:styleId="UnresolvedMention">
    <w:name w:val="Unresolved Mention"/>
    <w:basedOn w:val="DefaultParagraphFont"/>
    <w:uiPriority w:val="99"/>
    <w:semiHidden/>
    <w:unhideWhenUsed/>
    <w:rsid w:val="009111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7779111">
      <w:bodyDiv w:val="1"/>
      <w:marLeft w:val="0"/>
      <w:marRight w:val="0"/>
      <w:marTop w:val="0"/>
      <w:marBottom w:val="0"/>
      <w:divBdr>
        <w:top w:val="none" w:sz="0" w:space="0" w:color="auto"/>
        <w:left w:val="none" w:sz="0" w:space="0" w:color="auto"/>
        <w:bottom w:val="none" w:sz="0" w:space="0" w:color="auto"/>
        <w:right w:val="none" w:sz="0" w:space="0" w:color="auto"/>
      </w:divBdr>
    </w:div>
    <w:div w:id="432674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hyperlink" Target="mailto:pmorris@midaut.org"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8.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mailto:aburr@midaut.org" TargetMode="External"/><Relationship Id="rId29"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oter" Target="footer7.xml"/><Relationship Id="rId28" Type="http://schemas.openxmlformats.org/officeDocument/2006/relationships/footer" Target="footer9.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footer" Target="footer1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7.xml"/><Relationship Id="rId27" Type="http://schemas.openxmlformats.org/officeDocument/2006/relationships/header" Target="header10.xml"/><Relationship Id="rId30" Type="http://schemas.openxmlformats.org/officeDocument/2006/relationships/header" Target="header11.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61A647-84E7-4C64-9EDA-C3F3CFACC1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996</TotalTime>
  <Pages>24</Pages>
  <Words>8572</Words>
  <Characters>48865</Characters>
  <Application>Microsoft Office Word</Application>
  <DocSecurity>0</DocSecurity>
  <Lines>407</Lines>
  <Paragraphs>114</Paragraphs>
  <ScaleCrop>false</ScaleCrop>
  <HeadingPairs>
    <vt:vector size="2" baseType="variant">
      <vt:variant>
        <vt:lpstr>Title</vt:lpstr>
      </vt:variant>
      <vt:variant>
        <vt:i4>1</vt:i4>
      </vt:variant>
    </vt:vector>
  </HeadingPairs>
  <TitlesOfParts>
    <vt:vector size="1" baseType="lpstr">
      <vt:lpstr/>
    </vt:vector>
  </TitlesOfParts>
  <Company>Kutak Rock LLP</Company>
  <LinksUpToDate>false</LinksUpToDate>
  <CharactersWithSpaces>57323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Rollinger, Jason B.</dc:creator>
  <cp:keywords/>
  <dc:description/>
  <cp:lastModifiedBy>Wade, Aaron (G&amp;B)</cp:lastModifiedBy>
  <cp:revision>15</cp:revision>
  <cp:lastPrinted>2019-12-20T23:28:00Z</cp:lastPrinted>
  <dcterms:created xsi:type="dcterms:W3CDTF">2024-07-10T19:20:00Z</dcterms:created>
  <dcterms:modified xsi:type="dcterms:W3CDTF">2024-08-08T18:09:00Z</dcterms:modified>
</cp:coreProperties>
</file>