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F3BEE" w14:textId="77777777" w:rsidR="002A3D17" w:rsidRPr="002A3D17" w:rsidRDefault="002A3D17" w:rsidP="002A3D17">
      <w:pPr>
        <w:spacing w:line="252" w:lineRule="auto"/>
        <w:rPr>
          <w:rFonts w:ascii="Georgia" w:hAnsi="Georgia"/>
          <w:color w:val="0B769F" w:themeColor="accent4" w:themeShade="BF"/>
          <w:sz w:val="72"/>
          <w:szCs w:val="72"/>
        </w:rPr>
      </w:pPr>
      <w:r w:rsidRPr="002A3D17">
        <w:rPr>
          <w:noProof/>
          <w:color w:val="0B769F" w:themeColor="accent4" w:themeShade="BF"/>
        </w:rPr>
        <w:drawing>
          <wp:anchor distT="0" distB="0" distL="114300" distR="114300" simplePos="0" relativeHeight="251659264" behindDoc="1" locked="0" layoutInCell="1" allowOverlap="1" wp14:anchorId="2D3AEF08" wp14:editId="13A8F788">
            <wp:simplePos x="0" y="0"/>
            <wp:positionH relativeFrom="column">
              <wp:posOffset>1875</wp:posOffset>
            </wp:positionH>
            <wp:positionV relativeFrom="paragraph">
              <wp:posOffset>384</wp:posOffset>
            </wp:positionV>
            <wp:extent cx="1637414" cy="1637414"/>
            <wp:effectExtent l="0" t="0" r="1270" b="1270"/>
            <wp:wrapTight wrapText="bothSides">
              <wp:wrapPolygon edited="0">
                <wp:start x="0" y="0"/>
                <wp:lineTo x="0" y="21365"/>
                <wp:lineTo x="21365" y="21365"/>
                <wp:lineTo x="21365" y="0"/>
                <wp:lineTo x="0" y="0"/>
              </wp:wrapPolygon>
            </wp:wrapTight>
            <wp:docPr id="614799474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99474" name="Picture 1" descr="Qr cod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414" cy="1637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3D17">
        <w:rPr>
          <w:rFonts w:ascii="Georgia" w:hAnsi="Georgia"/>
          <w:color w:val="0B769F" w:themeColor="accent4" w:themeShade="BF"/>
          <w:sz w:val="72"/>
          <w:szCs w:val="72"/>
        </w:rPr>
        <w:t>OPEB Board Agenda</w:t>
      </w:r>
    </w:p>
    <w:p w14:paraId="0777DF2B" w14:textId="55C8686B" w:rsidR="002A3D17" w:rsidRDefault="002A3D17">
      <w:pPr>
        <w:rPr>
          <w:sz w:val="28"/>
          <w:szCs w:val="28"/>
        </w:rPr>
      </w:pPr>
      <w:r w:rsidRPr="002A3D17">
        <w:rPr>
          <w:b/>
          <w:bCs/>
          <w:sz w:val="28"/>
          <w:szCs w:val="28"/>
        </w:rPr>
        <w:t>In Person Location:</w:t>
      </w:r>
      <w:r w:rsidRPr="002A3D17">
        <w:rPr>
          <w:sz w:val="28"/>
          <w:szCs w:val="28"/>
        </w:rPr>
        <w:tab/>
        <w:t>2001 S. State St. N4-</w:t>
      </w:r>
      <w:r w:rsidR="00672B0E">
        <w:rPr>
          <w:sz w:val="28"/>
          <w:szCs w:val="28"/>
        </w:rPr>
        <w:t>600</w:t>
      </w:r>
    </w:p>
    <w:p w14:paraId="7217E82A" w14:textId="73583D30" w:rsidR="002A3D17" w:rsidRDefault="002A3D17">
      <w:pPr>
        <w:rPr>
          <w:rStyle w:val="Hyperlink"/>
          <w:sz w:val="28"/>
          <w:szCs w:val="28"/>
        </w:rPr>
      </w:pPr>
      <w:r w:rsidRPr="002A3D17">
        <w:rPr>
          <w:b/>
          <w:bCs/>
          <w:sz w:val="28"/>
          <w:szCs w:val="28"/>
        </w:rPr>
        <w:t>Electronic Meeting via Webex:</w:t>
      </w:r>
      <w:r w:rsidRPr="002A3D17">
        <w:rPr>
          <w:sz w:val="28"/>
          <w:szCs w:val="28"/>
        </w:rPr>
        <w:t xml:space="preserve"> </w:t>
      </w:r>
      <w:hyperlink r:id="rId6" w:tgtFrame="_blank" w:history="1">
        <w:r w:rsidRPr="002A3D17">
          <w:rPr>
            <w:rStyle w:val="Hyperlink"/>
            <w:sz w:val="28"/>
            <w:szCs w:val="28"/>
          </w:rPr>
          <w:t>bit.ly/OPEB091824</w:t>
        </w:r>
      </w:hyperlink>
    </w:p>
    <w:p w14:paraId="27320CD9" w14:textId="4FB5FBBF" w:rsidR="002A3D17" w:rsidRDefault="002A3D17">
      <w:pPr>
        <w:rPr>
          <w:rStyle w:val="Hyperlink"/>
          <w:color w:val="auto"/>
          <w:sz w:val="28"/>
          <w:szCs w:val="28"/>
          <w:u w:val="none"/>
        </w:rPr>
      </w:pPr>
      <w:r w:rsidRPr="002A3D17">
        <w:rPr>
          <w:rStyle w:val="Hyperlink"/>
          <w:b/>
          <w:bCs/>
          <w:color w:val="auto"/>
          <w:sz w:val="28"/>
          <w:szCs w:val="28"/>
          <w:u w:val="none"/>
        </w:rPr>
        <w:t>Date:</w:t>
      </w:r>
      <w:r>
        <w:rPr>
          <w:rStyle w:val="Hyperlink"/>
          <w:color w:val="auto"/>
          <w:sz w:val="28"/>
          <w:szCs w:val="28"/>
          <w:u w:val="none"/>
        </w:rPr>
        <w:tab/>
        <w:t>Wednesday, September 18, 2024</w:t>
      </w:r>
    </w:p>
    <w:p w14:paraId="27EFEE14" w14:textId="1AB2D294" w:rsidR="002A3D17" w:rsidRDefault="002A3D17">
      <w:pPr>
        <w:rPr>
          <w:rStyle w:val="Hyperlink"/>
          <w:color w:val="auto"/>
          <w:sz w:val="28"/>
          <w:szCs w:val="28"/>
          <w:u w:val="none"/>
        </w:rPr>
      </w:pPr>
      <w:r w:rsidRPr="002A3D17">
        <w:rPr>
          <w:rStyle w:val="Hyperlink"/>
          <w:b/>
          <w:bCs/>
          <w:color w:val="auto"/>
          <w:sz w:val="28"/>
          <w:szCs w:val="28"/>
          <w:u w:val="none"/>
        </w:rPr>
        <w:t>Time:</w:t>
      </w:r>
      <w:r>
        <w:rPr>
          <w:rStyle w:val="Hyperlink"/>
          <w:color w:val="auto"/>
          <w:sz w:val="28"/>
          <w:szCs w:val="28"/>
          <w:u w:val="none"/>
        </w:rPr>
        <w:t xml:space="preserve"> </w:t>
      </w:r>
      <w:r>
        <w:rPr>
          <w:rStyle w:val="Hyperlink"/>
          <w:color w:val="auto"/>
          <w:sz w:val="28"/>
          <w:szCs w:val="28"/>
          <w:u w:val="none"/>
        </w:rPr>
        <w:tab/>
        <w:t>1:30 PM</w:t>
      </w:r>
    </w:p>
    <w:p w14:paraId="758C3906" w14:textId="77777777" w:rsidR="002A3D17" w:rsidRDefault="002A3D17">
      <w:pPr>
        <w:rPr>
          <w:rStyle w:val="Hyperlink"/>
          <w:color w:val="auto"/>
          <w:sz w:val="28"/>
          <w:szCs w:val="28"/>
          <w:u w:val="none"/>
        </w:rPr>
      </w:pPr>
    </w:p>
    <w:p w14:paraId="58E9BFCB" w14:textId="77777777" w:rsidR="002A3D17" w:rsidRDefault="002A3D17">
      <w:pPr>
        <w:rPr>
          <w:rStyle w:val="Hyperlink"/>
          <w:color w:val="auto"/>
          <w:sz w:val="28"/>
          <w:szCs w:val="28"/>
          <w:u w:val="none"/>
        </w:rPr>
      </w:pPr>
    </w:p>
    <w:p w14:paraId="4B0D585C" w14:textId="77777777" w:rsidR="002A3D17" w:rsidRDefault="002A3D17">
      <w:pPr>
        <w:rPr>
          <w:rStyle w:val="Hyperlink"/>
          <w:color w:val="auto"/>
          <w:sz w:val="28"/>
          <w:szCs w:val="28"/>
          <w:u w:val="none"/>
        </w:rPr>
      </w:pPr>
    </w:p>
    <w:p w14:paraId="4EC31F0F" w14:textId="77777777" w:rsidR="00415F78" w:rsidRDefault="002A3D17">
      <w:pPr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</w:pPr>
      <w:r w:rsidRPr="002A3D17"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  <w:tab/>
      </w:r>
    </w:p>
    <w:p w14:paraId="505F60C2" w14:textId="2B03E05D" w:rsidR="002A3D17" w:rsidRDefault="002A3D17">
      <w:pPr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</w:pPr>
      <w:r w:rsidRPr="002A3D17"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  <w:t>Agenda Items</w:t>
      </w:r>
    </w:p>
    <w:p w14:paraId="4B3B40C3" w14:textId="77777777" w:rsidR="007642A3" w:rsidRDefault="007642A3">
      <w:pPr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</w:pPr>
    </w:p>
    <w:p w14:paraId="4222F3CA" w14:textId="77777777" w:rsidR="002A3D17" w:rsidRDefault="002A3D17">
      <w:pPr>
        <w:rPr>
          <w:rStyle w:val="Hyperlink"/>
          <w:rFonts w:ascii="Georgia" w:hAnsi="Georgia"/>
          <w:color w:val="0B769F" w:themeColor="accent4" w:themeShade="BF"/>
          <w:sz w:val="36"/>
          <w:szCs w:val="36"/>
          <w:u w:val="none"/>
        </w:rPr>
      </w:pPr>
    </w:p>
    <w:p w14:paraId="6520ADAF" w14:textId="5AF79573" w:rsidR="002A3D17" w:rsidRPr="007642A3" w:rsidRDefault="002A3D17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Roll Call</w:t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  <w:t>Darrin Casper</w:t>
      </w:r>
    </w:p>
    <w:p w14:paraId="160ACA85" w14:textId="77777777" w:rsidR="007642A3" w:rsidRPr="007642A3" w:rsidRDefault="007642A3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Approve Prior Meeting Minutes</w:t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 xml:space="preserve">Darrin Casper </w:t>
      </w:r>
    </w:p>
    <w:p w14:paraId="3537BA88" w14:textId="669C5236" w:rsidR="002A3D17" w:rsidRPr="007642A3" w:rsidRDefault="007642A3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Review Annual OPEB Report</w:t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>Becky Timothy, Shanell Beecher</w:t>
      </w:r>
    </w:p>
    <w:p w14:paraId="096D932D" w14:textId="77777777" w:rsidR="007642A3" w:rsidRPr="007642A3" w:rsidRDefault="007642A3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Fund 995</w:t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="002A3D17"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 xml:space="preserve">Becky Timothy </w:t>
      </w:r>
    </w:p>
    <w:p w14:paraId="7CAA8626" w14:textId="452DCF11" w:rsidR="007642A3" w:rsidRPr="007642A3" w:rsidRDefault="007642A3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Update on OPEB Finances</w:t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  <w:t>K. Wayne Cushing or Moreton</w:t>
      </w:r>
    </w:p>
    <w:p w14:paraId="76C879FD" w14:textId="216DA024" w:rsidR="007642A3" w:rsidRPr="007642A3" w:rsidRDefault="007642A3" w:rsidP="007642A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sz w:val="28"/>
          <w:szCs w:val="28"/>
        </w:rPr>
      </w:pPr>
      <w:r w:rsidRPr="007642A3">
        <w:rPr>
          <w:rFonts w:ascii="Calibri" w:hAnsi="Calibri" w:cs="Calibri"/>
          <w:sz w:val="28"/>
          <w:szCs w:val="28"/>
        </w:rPr>
        <w:t>OPEB Rate for 2025</w:t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</w:r>
      <w:r w:rsidRPr="007642A3">
        <w:rPr>
          <w:rFonts w:ascii="Calibri" w:hAnsi="Calibri" w:cs="Calibri"/>
          <w:sz w:val="28"/>
          <w:szCs w:val="28"/>
        </w:rPr>
        <w:tab/>
        <w:t>Darrin Casper</w:t>
      </w:r>
    </w:p>
    <w:p w14:paraId="2F407C7B" w14:textId="77777777" w:rsidR="002A3D17" w:rsidRDefault="002A3D17" w:rsidP="002A3D17">
      <w:pPr>
        <w:spacing w:line="360" w:lineRule="auto"/>
        <w:rPr>
          <w:sz w:val="28"/>
          <w:szCs w:val="28"/>
        </w:rPr>
      </w:pPr>
    </w:p>
    <w:p w14:paraId="506E9D2B" w14:textId="77777777" w:rsidR="002A3D17" w:rsidRDefault="002A3D17" w:rsidP="002A3D17">
      <w:pPr>
        <w:spacing w:line="360" w:lineRule="auto"/>
        <w:rPr>
          <w:sz w:val="28"/>
          <w:szCs w:val="28"/>
        </w:rPr>
      </w:pPr>
    </w:p>
    <w:p w14:paraId="43161841" w14:textId="635CB3CF" w:rsidR="002A3D17" w:rsidRDefault="00415F78" w:rsidP="002A3D17">
      <w:pPr>
        <w:spacing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52FBC0" wp14:editId="129F7071">
            <wp:simplePos x="0" y="0"/>
            <wp:positionH relativeFrom="column">
              <wp:posOffset>1065530</wp:posOffset>
            </wp:positionH>
            <wp:positionV relativeFrom="paragraph">
              <wp:posOffset>233680</wp:posOffset>
            </wp:positionV>
            <wp:extent cx="3812540" cy="2377440"/>
            <wp:effectExtent l="0" t="0" r="0" b="3810"/>
            <wp:wrapNone/>
            <wp:docPr id="1" name="Picture 1" descr="Legislative Action: States and Municipalities' Attempts to Mitigate Pension  and OPEB Underfunding | Muninet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islative Action: States and Municipalities' Attempts to Mitigate Pension  and OPEB Underfunding | Muninet Gui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ED52B" w14:textId="5A7C0871" w:rsidR="002A3D17" w:rsidRDefault="002A3D17" w:rsidP="002A3D17">
      <w:pPr>
        <w:spacing w:line="360" w:lineRule="auto"/>
        <w:rPr>
          <w:sz w:val="28"/>
          <w:szCs w:val="28"/>
        </w:rPr>
      </w:pPr>
    </w:p>
    <w:p w14:paraId="0327A25D" w14:textId="5AB441AE" w:rsidR="002A3D17" w:rsidRDefault="002A3D17" w:rsidP="002A3D17">
      <w:pPr>
        <w:spacing w:line="360" w:lineRule="auto"/>
        <w:rPr>
          <w:sz w:val="28"/>
          <w:szCs w:val="28"/>
        </w:rPr>
      </w:pPr>
    </w:p>
    <w:p w14:paraId="01A8B0C9" w14:textId="25082453" w:rsidR="002A3D17" w:rsidRPr="002A3D17" w:rsidRDefault="002A3D17" w:rsidP="002A3D17">
      <w:pPr>
        <w:spacing w:line="360" w:lineRule="auto"/>
        <w:rPr>
          <w:sz w:val="28"/>
          <w:szCs w:val="28"/>
        </w:rPr>
      </w:pPr>
    </w:p>
    <w:sectPr w:rsidR="002A3D17" w:rsidRPr="002A3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513F97"/>
    <w:multiLevelType w:val="hybridMultilevel"/>
    <w:tmpl w:val="451A788A"/>
    <w:lvl w:ilvl="0" w:tplc="A44A470A">
      <w:start w:val="1"/>
      <w:numFmt w:val="decimal"/>
      <w:lvlText w:val="%1."/>
      <w:lvlJc w:val="left"/>
      <w:pPr>
        <w:ind w:left="1080" w:hanging="360"/>
      </w:pPr>
      <w:rPr>
        <w:rFonts w:ascii="Calibri" w:eastAsiaTheme="minorHAns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205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17"/>
    <w:rsid w:val="002A3D17"/>
    <w:rsid w:val="00415F78"/>
    <w:rsid w:val="00511E6C"/>
    <w:rsid w:val="00672B0E"/>
    <w:rsid w:val="007642A3"/>
    <w:rsid w:val="00D31DFF"/>
    <w:rsid w:val="00ED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12ADE"/>
  <w15:chartTrackingRefBased/>
  <w15:docId w15:val="{2ADDE022-DDF0-40DA-A523-BAE421B8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17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D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D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D1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D1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D1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D1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D1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D1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D1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D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D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D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D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D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D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3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D1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3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D1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3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D1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3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D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D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3D1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SLCFILE\AllCOShare$\Contracts%20&amp;%20Payments\OPEB\2024.09.18\bit.ly\OPEB0918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Krystalyn Jensen</dc:creator>
  <cp:keywords/>
  <dc:description/>
  <cp:lastModifiedBy>Krystalyn Jensen</cp:lastModifiedBy>
  <cp:revision>4</cp:revision>
  <dcterms:created xsi:type="dcterms:W3CDTF">2024-09-05T18:23:00Z</dcterms:created>
  <dcterms:modified xsi:type="dcterms:W3CDTF">2024-09-12T19:21:00Z</dcterms:modified>
</cp:coreProperties>
</file>