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jc w:val="center"/>
        <w:rPr>
          <w:rFonts w:ascii="Times New Roman" w:cs="Times New Roman" w:eastAsia="Times New Roman" w:hAnsi="Times New Roman"/>
          <w:b w:val="1"/>
          <w:color w:val="000000"/>
          <w:sz w:val="24"/>
          <w:szCs w:val="24"/>
          <w:u w:val="single"/>
        </w:rPr>
      </w:pPr>
      <w:r w:rsidDel="00000000" w:rsidR="00000000" w:rsidRPr="00000000">
        <w:rPr>
          <w:rFonts w:ascii="Times New Roman" w:cs="Times New Roman" w:eastAsia="Times New Roman" w:hAnsi="Times New Roman"/>
          <w:b w:val="1"/>
          <w:color w:val="000000"/>
          <w:sz w:val="24"/>
          <w:szCs w:val="24"/>
          <w:u w:val="single"/>
          <w:rtl w:val="0"/>
        </w:rPr>
        <w:t xml:space="preserve">ERDA, UTAH</w:t>
      </w:r>
    </w:p>
    <w:p w:rsidR="00000000" w:rsidDel="00000000" w:rsidP="00000000" w:rsidRDefault="00000000" w:rsidRPr="00000000" w14:paraId="00000002">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ORDINANCE NO.  24 -11_ _</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5">
      <w:pPr>
        <w:widowControl w:val="0"/>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AN ORDINANCE AMENDING CHAPTER 2 OF THE ERDA LAND USE CODE, ENTITLED CONTEXT AND DEFINITIONS AND USE TABLES 15-5-3  &amp; 16-4-3.2</w:t>
      </w:r>
    </w:p>
    <w:p w:rsidR="00000000" w:rsidDel="00000000" w:rsidP="00000000" w:rsidRDefault="00000000" w:rsidRPr="00000000" w14:paraId="0000000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ind w:firstLine="720"/>
        <w:rPr>
          <w:rFonts w:ascii="Times New Roman" w:cs="Times New Roman" w:eastAsia="Times New Roman" w:hAnsi="Times New Roman"/>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the Erda City Council (“Council”) met in regular session on September 12th, 2024 to consider among other things, amending Chapter 2 of the Erda Land Use Code, entitled Context and Definitions </w:t>
      </w:r>
      <w:r w:rsidDel="00000000" w:rsidR="00000000" w:rsidRPr="00000000">
        <w:rPr>
          <w:rFonts w:ascii="Times New Roman" w:cs="Times New Roman" w:eastAsia="Times New Roman" w:hAnsi="Times New Roman"/>
          <w:sz w:val="24"/>
          <w:szCs w:val="24"/>
          <w:rtl w:val="0"/>
        </w:rPr>
        <w:t xml:space="preserve">and Use Tables 15-5-3 &amp; 16-4-3.2</w:t>
      </w:r>
      <w:r w:rsidDel="00000000" w:rsidR="00000000" w:rsidRPr="00000000">
        <w:rPr>
          <w:rFonts w:ascii="Times New Roman" w:cs="Times New Roman" w:eastAsia="Times New Roman" w:hAnsi="Times New Roman"/>
          <w:color w:val="000000"/>
          <w:sz w:val="24"/>
          <w:szCs w:val="24"/>
          <w:rtl w:val="0"/>
        </w:rPr>
        <w:t xml:space="preserve"> (“Amendment”); and </w:t>
      </w:r>
    </w:p>
    <w:p w:rsidR="00000000" w:rsidDel="00000000" w:rsidP="00000000" w:rsidRDefault="00000000" w:rsidRPr="00000000" w14:paraId="0000000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Utah Code Ann. § 10-9a-503 provides in part that the Council may amend any regulations of a zoning district; and </w:t>
      </w:r>
    </w:p>
    <w:p w:rsidR="00000000" w:rsidDel="00000000" w:rsidP="00000000" w:rsidRDefault="00000000" w:rsidRPr="00000000" w14:paraId="0000000A">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Erda City (“City”) has adopted a comprehensive zoning ordinance (“Zoning Ordinance”); and </w:t>
      </w:r>
    </w:p>
    <w:p w:rsidR="00000000" w:rsidDel="00000000" w:rsidP="00000000" w:rsidRDefault="00000000" w:rsidRPr="00000000" w14:paraId="0000000C">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Utah Code Ann. § 10-9a-502 provides planning commission shall provide notice as required by Subsection 10-9a-205(1)(a) and, if applicable, Subsection 10-9a-205(4) and hold a public hearing on the proposed land use ordinances; and</w:t>
      </w:r>
    </w:p>
    <w:p w:rsidR="00000000" w:rsidDel="00000000" w:rsidP="00000000" w:rsidRDefault="00000000" w:rsidRPr="00000000" w14:paraId="0000000E">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August 15th, 2024 the required notice was published; and</w:t>
      </w:r>
    </w:p>
    <w:p w:rsidR="00000000" w:rsidDel="00000000" w:rsidP="00000000" w:rsidRDefault="00000000" w:rsidRPr="00000000" w14:paraId="00000010">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1">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August 27th, 2024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the proposed Amendment was submitted to the planning commission for its recommendation; and</w:t>
      </w:r>
    </w:p>
    <w:p w:rsidR="00000000" w:rsidDel="00000000" w:rsidP="00000000" w:rsidRDefault="00000000" w:rsidRPr="00000000" w14:paraId="00000012">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3">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on August 27th 2024 the planning commission held the required public hearing with respect to the Amendment; and</w:t>
      </w:r>
    </w:p>
    <w:p w:rsidR="00000000" w:rsidDel="00000000" w:rsidP="00000000" w:rsidRDefault="00000000" w:rsidRPr="00000000" w14:paraId="00000014">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at the August 27th, 2024 planning commission meeting, the Erda Planning Commission recommended approval of the  Amendment; and </w:t>
      </w:r>
    </w:p>
    <w:p w:rsidR="00000000" w:rsidDel="00000000" w:rsidP="00000000" w:rsidRDefault="00000000" w:rsidRPr="00000000" w14:paraId="00000016">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the Erda Code of Ordinances and Utah Code, provides among other things, that before finally passing the Amendment, the Council shall consider the application during a public meeting which has been properly noticed in compliance with the provisions of Title 52, Chapter 4, of the Open and Public Meetings Act; and</w:t>
      </w:r>
    </w:p>
    <w:p w:rsidR="00000000" w:rsidDel="00000000" w:rsidP="00000000" w:rsidRDefault="00000000" w:rsidRPr="00000000" w14:paraId="00000018">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on September 9th, 2024, the Council caused the required notice to be given; and   </w:t>
      </w:r>
    </w:p>
    <w:p w:rsidR="00000000" w:rsidDel="00000000" w:rsidP="00000000" w:rsidRDefault="00000000" w:rsidRPr="00000000" w14:paraId="0000001A">
      <w:pPr>
        <w:spacing w:after="0" w:line="240" w:lineRule="auto"/>
        <w:ind w:firstLine="72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B">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w:t>
      </w:r>
      <w:r w:rsidDel="00000000" w:rsidR="00000000" w:rsidRPr="00000000">
        <w:rPr>
          <w:rFonts w:ascii="Times New Roman" w:cs="Times New Roman" w:eastAsia="Times New Roman" w:hAnsi="Times New Roman"/>
          <w:color w:val="000000"/>
          <w:sz w:val="24"/>
          <w:szCs w:val="24"/>
          <w:rtl w:val="0"/>
        </w:rPr>
        <w:t xml:space="preserve">, on September 12th, 2024, the Council considered the Amendment; and</w:t>
      </w:r>
    </w:p>
    <w:p w:rsidR="00000000" w:rsidDel="00000000" w:rsidP="00000000" w:rsidRDefault="00000000" w:rsidRPr="00000000" w14:paraId="0000001C">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D">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WHEREAS, </w:t>
      </w:r>
      <w:r w:rsidDel="00000000" w:rsidR="00000000" w:rsidRPr="00000000">
        <w:rPr>
          <w:rFonts w:ascii="Times New Roman" w:cs="Times New Roman" w:eastAsia="Times New Roman" w:hAnsi="Times New Roman"/>
          <w:color w:val="000000"/>
          <w:sz w:val="24"/>
          <w:szCs w:val="24"/>
          <w:rtl w:val="0"/>
        </w:rPr>
        <w:t xml:space="preserve">staff has recommended other non-substantive changes to the Amendment (“Revised Amendment”).</w:t>
      </w:r>
    </w:p>
    <w:p w:rsidR="00000000" w:rsidDel="00000000" w:rsidP="00000000" w:rsidRDefault="00000000" w:rsidRPr="00000000" w14:paraId="0000001E">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F">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NOW, THEREFORE, BE IT ORDAINED </w:t>
      </w:r>
      <w:r w:rsidDel="00000000" w:rsidR="00000000" w:rsidRPr="00000000">
        <w:rPr>
          <w:rFonts w:ascii="Times New Roman" w:cs="Times New Roman" w:eastAsia="Times New Roman" w:hAnsi="Times New Roman"/>
          <w:color w:val="000000"/>
          <w:sz w:val="24"/>
          <w:szCs w:val="24"/>
          <w:rtl w:val="0"/>
        </w:rPr>
        <w:t xml:space="preserve">by the Council that the Revised Amendment be adopted (designated in compare) as attached. </w:t>
      </w:r>
    </w:p>
    <w:p w:rsidR="00000000" w:rsidDel="00000000" w:rsidP="00000000" w:rsidRDefault="00000000" w:rsidRPr="00000000" w14:paraId="00000020">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spacing w:after="0" w:line="240" w:lineRule="auto"/>
        <w:ind w:firstLine="72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spacing w:after="240" w:line="240" w:lineRule="auto"/>
        <w:ind w:firstLine="720"/>
        <w:jc w:val="both"/>
        <w:rPr>
          <w:rFonts w:ascii="Times New Roman" w:cs="Times New Roman" w:eastAsia="Times New Roman" w:hAnsi="Times New Roman"/>
          <w:sz w:val="24"/>
          <w:szCs w:val="24"/>
        </w:rPr>
      </w:pPr>
      <w:bookmarkStart w:colFirst="0" w:colLast="0" w:name="_heading=h.39e7g0qtuvaz" w:id="1"/>
      <w:bookmarkEnd w:id="1"/>
      <w:r w:rsidDel="00000000" w:rsidR="00000000" w:rsidRPr="00000000">
        <w:rPr>
          <w:rtl w:val="0"/>
        </w:rPr>
      </w:r>
    </w:p>
    <w:p w:rsidR="00000000" w:rsidDel="00000000" w:rsidP="00000000" w:rsidRDefault="00000000" w:rsidRPr="00000000" w14:paraId="00000023">
      <w:pPr>
        <w:spacing w:after="240" w:line="240" w:lineRule="auto"/>
        <w:ind w:firstLine="720"/>
        <w:jc w:val="both"/>
        <w:rPr>
          <w:rFonts w:ascii="Times New Roman" w:cs="Times New Roman" w:eastAsia="Times New Roman" w:hAnsi="Times New Roman"/>
          <w:sz w:val="24"/>
          <w:szCs w:val="24"/>
        </w:rPr>
      </w:pPr>
      <w:bookmarkStart w:colFirst="0" w:colLast="0" w:name="_heading=h.rybprr6eun06" w:id="2"/>
      <w:bookmarkEnd w:id="2"/>
      <w:r w:rsidDel="00000000" w:rsidR="00000000" w:rsidRPr="00000000">
        <w:rPr>
          <w:rtl w:val="0"/>
        </w:rPr>
      </w:r>
    </w:p>
    <w:p w:rsidR="00000000" w:rsidDel="00000000" w:rsidP="00000000" w:rsidRDefault="00000000" w:rsidRPr="00000000" w14:paraId="00000024">
      <w:pPr>
        <w:spacing w:after="240" w:line="240" w:lineRule="auto"/>
        <w:ind w:firstLine="720"/>
        <w:jc w:val="both"/>
        <w:rPr>
          <w:rFonts w:ascii="Times New Roman" w:cs="Times New Roman" w:eastAsia="Times New Roman" w:hAnsi="Times New Roman"/>
          <w:sz w:val="24"/>
          <w:szCs w:val="24"/>
        </w:rPr>
      </w:pPr>
      <w:bookmarkStart w:colFirst="0" w:colLast="0" w:name="_heading=h.5setlv84ia2s" w:id="3"/>
      <w:bookmarkEnd w:id="3"/>
      <w:r w:rsidDel="00000000" w:rsidR="00000000" w:rsidRPr="00000000">
        <w:rPr>
          <w:rtl w:val="0"/>
        </w:rPr>
      </w:r>
    </w:p>
    <w:p w:rsidR="00000000" w:rsidDel="00000000" w:rsidP="00000000" w:rsidRDefault="00000000" w:rsidRPr="00000000" w14:paraId="00000025">
      <w:pPr>
        <w:spacing w:after="240" w:line="240" w:lineRule="auto"/>
        <w:ind w:firstLine="720"/>
        <w:jc w:val="both"/>
        <w:rPr>
          <w:rFonts w:ascii="Times New Roman" w:cs="Times New Roman" w:eastAsia="Times New Roman" w:hAnsi="Times New Roman"/>
          <w:color w:val="000000"/>
          <w:sz w:val="24"/>
          <w:szCs w:val="24"/>
        </w:rPr>
      </w:pPr>
      <w:bookmarkStart w:colFirst="0" w:colLast="0" w:name="_heading=h.30j0zll" w:id="4"/>
      <w:bookmarkEnd w:id="4"/>
      <w:r w:rsidDel="00000000" w:rsidR="00000000" w:rsidRPr="00000000">
        <w:rPr>
          <w:rFonts w:ascii="Times New Roman" w:cs="Times New Roman" w:eastAsia="Times New Roman" w:hAnsi="Times New Roman"/>
          <w:color w:val="000000"/>
          <w:sz w:val="24"/>
          <w:szCs w:val="24"/>
          <w:rtl w:val="0"/>
        </w:rPr>
        <w:t xml:space="preserve">This Ordinance assigned Ordinance No. 24-11, shall take effect as soon as it shall be published or posted as required by law, deposited, and recorded in the office of the City Recorder, and accepted as required herein. </w:t>
      </w:r>
    </w:p>
    <w:p w:rsidR="00000000" w:rsidDel="00000000" w:rsidP="00000000" w:rsidRDefault="00000000" w:rsidRPr="00000000" w14:paraId="0000002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7">
      <w:pPr>
        <w:spacing w:after="0" w:line="240" w:lineRule="auto"/>
        <w:ind w:firstLine="72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8">
      <w:pPr>
        <w:spacing w:after="0" w:line="240" w:lineRule="auto"/>
        <w:ind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PASSED AND APPROVED</w:t>
      </w:r>
      <w:r w:rsidDel="00000000" w:rsidR="00000000" w:rsidRPr="00000000">
        <w:rPr>
          <w:rFonts w:ascii="Times New Roman" w:cs="Times New Roman" w:eastAsia="Times New Roman" w:hAnsi="Times New Roman"/>
          <w:color w:val="000000"/>
          <w:sz w:val="24"/>
          <w:szCs w:val="24"/>
          <w:rtl w:val="0"/>
        </w:rPr>
        <w:t xml:space="preserve"> this 12th day of September 2024.</w:t>
      </w:r>
    </w:p>
    <w:p w:rsidR="00000000" w:rsidDel="00000000" w:rsidP="00000000" w:rsidRDefault="00000000" w:rsidRPr="00000000" w14:paraId="00000029">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A">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ind w:firstLine="468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B">
      <w:pPr>
        <w:tabs>
          <w:tab w:val="left" w:leader="none" w:pos="-1080"/>
          <w:tab w:val="left" w:leader="none" w:pos="-720"/>
          <w:tab w:val="left" w:leader="none" w:pos="0"/>
          <w:tab w:val="left" w:leader="none" w:pos="720"/>
          <w:tab w:val="left" w:leader="none" w:pos="1440"/>
          <w:tab w:val="left" w:leader="none" w:pos="2160"/>
          <w:tab w:val="left" w:leader="none" w:pos="2880"/>
          <w:tab w:val="left" w:leader="none" w:pos="3600"/>
          <w:tab w:val="left" w:leader="none" w:pos="4680"/>
          <w:tab w:val="left" w:leader="none" w:pos="5040"/>
          <w:tab w:val="left" w:leader="none" w:pos="5760"/>
          <w:tab w:val="left" w:leader="none" w:pos="6480"/>
          <w:tab w:val="left" w:leader="none" w:pos="7200"/>
          <w:tab w:val="left" w:leader="none" w:pos="7920"/>
        </w:tabs>
        <w:spacing w:after="0" w:line="240" w:lineRule="auto"/>
        <w:ind w:firstLine="468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ERDA COUNCIL</w:t>
      </w:r>
      <w:r w:rsidDel="00000000" w:rsidR="00000000" w:rsidRPr="00000000">
        <w:rPr>
          <w:rtl w:val="0"/>
        </w:rPr>
      </w:r>
    </w:p>
    <w:p w:rsidR="00000000" w:rsidDel="00000000" w:rsidP="00000000" w:rsidRDefault="00000000" w:rsidRPr="00000000" w14:paraId="0000002C">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D">
      <w:pPr>
        <w:tabs>
          <w:tab w:val="left" w:leader="none" w:pos="468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ind w:left="468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By: ______________________________</w:t>
      </w:r>
    </w:p>
    <w:p w:rsidR="00000000" w:rsidDel="00000000" w:rsidP="00000000" w:rsidRDefault="00000000" w:rsidRPr="00000000" w14:paraId="0000002E">
      <w:pPr>
        <w:tabs>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ind w:left="504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Sheldon B. Birch,</w:t>
      </w:r>
      <w:r w:rsidDel="00000000" w:rsidR="00000000" w:rsidRPr="00000000">
        <w:rPr>
          <w:rFonts w:ascii="Times New Roman" w:cs="Times New Roman" w:eastAsia="Times New Roman" w:hAnsi="Times New Roman"/>
          <w:color w:val="000000"/>
          <w:sz w:val="24"/>
          <w:szCs w:val="24"/>
          <w:rtl w:val="0"/>
        </w:rPr>
        <w:t xml:space="preserve"> Chair</w:t>
      </w:r>
    </w:p>
    <w:p w:rsidR="00000000" w:rsidDel="00000000" w:rsidP="00000000" w:rsidRDefault="00000000" w:rsidRPr="00000000" w14:paraId="0000002F">
      <w:pPr>
        <w:keepNext w:val="1"/>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ATTEST:</w:t>
      </w:r>
      <w:r w:rsidDel="00000000" w:rsidR="00000000" w:rsidRPr="00000000">
        <w:rPr>
          <w:rtl w:val="0"/>
        </w:rPr>
      </w:r>
    </w:p>
    <w:p w:rsidR="00000000" w:rsidDel="00000000" w:rsidP="00000000" w:rsidRDefault="00000000" w:rsidRPr="00000000" w14:paraId="00000030">
      <w:pPr>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1">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2">
      <w:pPr>
        <w:widowControl w:val="0"/>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w:t>
      </w:r>
    </w:p>
    <w:p w:rsidR="00000000" w:rsidDel="00000000" w:rsidP="00000000" w:rsidRDefault="00000000" w:rsidRPr="00000000" w14:paraId="00000033">
      <w:pPr>
        <w:keepLines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36"/>
          <w:tab w:val="left" w:leader="none" w:pos="936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Jennifer Poole,</w:t>
      </w:r>
      <w:r w:rsidDel="00000000" w:rsidR="00000000" w:rsidRPr="00000000">
        <w:rPr>
          <w:rFonts w:ascii="Times New Roman" w:cs="Times New Roman" w:eastAsia="Times New Roman" w:hAnsi="Times New Roman"/>
          <w:color w:val="000000"/>
          <w:sz w:val="24"/>
          <w:szCs w:val="24"/>
          <w:rtl w:val="0"/>
        </w:rPr>
        <w:t xml:space="preserve"> City Recorder</w:t>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1409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semiHidden w:val="1"/>
    <w:unhideWhenUsed w:val="1"/>
    <w:rsid w:val="005120A6"/>
    <w:rPr>
      <w:color w:val="0000ff"/>
      <w:u w:val="single"/>
    </w:rPr>
  </w:style>
  <w:style w:type="paragraph" w:styleId="NormalWeb">
    <w:name w:val="Normal (Web)"/>
    <w:basedOn w:val="Normal"/>
    <w:uiPriority w:val="99"/>
    <w:semiHidden w:val="1"/>
    <w:unhideWhenUsed w:val="1"/>
    <w:rsid w:val="005120A6"/>
    <w:pPr>
      <w:spacing w:after="100" w:afterAutospacing="1" w:before="100" w:beforeAutospacing="1" w:line="240" w:lineRule="auto"/>
    </w:pPr>
    <w:rPr>
      <w:rFonts w:ascii="Times New Roman" w:cs="Times New Roman" w:eastAsia="Times New Roman" w:hAnsi="Times New Roman"/>
      <w:sz w:val="24"/>
      <w:szCs w:val="24"/>
    </w:rPr>
  </w:style>
  <w:style w:type="character" w:styleId="Emphasis">
    <w:name w:val="Emphasis"/>
    <w:basedOn w:val="DefaultParagraphFont"/>
    <w:uiPriority w:val="20"/>
    <w:qFormat w:val="1"/>
    <w:rsid w:val="005120A6"/>
    <w:rPr>
      <w:i w:val="1"/>
      <w:iCs w:val="1"/>
    </w:rPr>
  </w:style>
  <w:style w:type="character" w:styleId="Strong">
    <w:name w:val="Strong"/>
    <w:basedOn w:val="DefaultParagraphFont"/>
    <w:uiPriority w:val="22"/>
    <w:qFormat w:val="1"/>
    <w:rsid w:val="005120A6"/>
    <w:rPr>
      <w:b w:val="1"/>
      <w:bCs w:val="1"/>
    </w:rPr>
  </w:style>
  <w:style w:type="paragraph" w:styleId="msonormal0" w:customStyle="1">
    <w:name w:val="msonormal"/>
    <w:basedOn w:val="Normal"/>
    <w:rsid w:val="00C070A6"/>
    <w:pPr>
      <w:spacing w:after="100" w:afterAutospacing="1" w:before="100" w:beforeAutospacing="1" w:line="240" w:lineRule="auto"/>
    </w:pPr>
    <w:rPr>
      <w:rFonts w:ascii="Times New Roman" w:cs="Times New Roman" w:eastAsia="Times New Roman" w:hAnsi="Times New Roman"/>
      <w:sz w:val="24"/>
      <w:szCs w:val="24"/>
    </w:rPr>
  </w:style>
  <w:style w:type="character" w:styleId="FollowedHyperlink">
    <w:name w:val="FollowedHyperlink"/>
    <w:basedOn w:val="DefaultParagraphFont"/>
    <w:uiPriority w:val="99"/>
    <w:semiHidden w:val="1"/>
    <w:unhideWhenUsed w:val="1"/>
    <w:rsid w:val="00C070A6"/>
    <w:rPr>
      <w:color w:val="800080"/>
      <w:u w:val="single"/>
    </w:rPr>
  </w:style>
  <w:style w:type="paragraph" w:styleId="Header">
    <w:name w:val="header"/>
    <w:basedOn w:val="Normal"/>
    <w:link w:val="HeaderChar"/>
    <w:uiPriority w:val="99"/>
    <w:unhideWhenUsed w:val="1"/>
    <w:rsid w:val="00D73A38"/>
    <w:pPr>
      <w:tabs>
        <w:tab w:val="center" w:pos="4680"/>
        <w:tab w:val="right" w:pos="9360"/>
      </w:tabs>
      <w:spacing w:after="0" w:line="240" w:lineRule="auto"/>
    </w:pPr>
  </w:style>
  <w:style w:type="character" w:styleId="HeaderChar" w:customStyle="1">
    <w:name w:val="Header Char"/>
    <w:basedOn w:val="DefaultParagraphFont"/>
    <w:link w:val="Header"/>
    <w:uiPriority w:val="99"/>
    <w:rsid w:val="00D73A38"/>
  </w:style>
  <w:style w:type="paragraph" w:styleId="Footer">
    <w:name w:val="footer"/>
    <w:basedOn w:val="Normal"/>
    <w:link w:val="FooterChar"/>
    <w:uiPriority w:val="99"/>
    <w:unhideWhenUsed w:val="1"/>
    <w:rsid w:val="00D73A38"/>
    <w:pPr>
      <w:tabs>
        <w:tab w:val="center" w:pos="4680"/>
        <w:tab w:val="right" w:pos="9360"/>
      </w:tabs>
      <w:spacing w:after="0" w:line="240" w:lineRule="auto"/>
    </w:pPr>
  </w:style>
  <w:style w:type="character" w:styleId="FooterChar" w:customStyle="1">
    <w:name w:val="Footer Char"/>
    <w:basedOn w:val="DefaultParagraphFont"/>
    <w:link w:val="Footer"/>
    <w:uiPriority w:val="99"/>
    <w:rsid w:val="00D73A38"/>
  </w:style>
  <w:style w:type="paragraph" w:styleId="BalloonText">
    <w:name w:val="Balloon Text"/>
    <w:basedOn w:val="Normal"/>
    <w:link w:val="BalloonTextChar"/>
    <w:uiPriority w:val="99"/>
    <w:semiHidden w:val="1"/>
    <w:unhideWhenUsed w:val="1"/>
    <w:rsid w:val="005C433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C433B"/>
    <w:rPr>
      <w:rFonts w:ascii="Segoe UI" w:cs="Segoe UI" w:hAnsi="Segoe UI"/>
      <w:sz w:val="18"/>
      <w:szCs w:val="18"/>
    </w:rPr>
  </w:style>
  <w:style w:type="paragraph" w:styleId="ListParagraph">
    <w:name w:val="List Paragraph"/>
    <w:basedOn w:val="Normal"/>
    <w:uiPriority w:val="34"/>
    <w:qFormat w:val="1"/>
    <w:rsid w:val="00D44D9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NhZy5soaW/qUZNzUTlcIJgre5w==">CgMxLjAyCGguZ2pkZ3hzMg5oLjM5ZTdnMHF0dXZhejIOaC5yeWJwcnI2ZXVuMDYyDmguNXNldGx2ODRpYTJzMgloLjMwajB6bGw4AHIhMU10ZFBvMVBJVkQ3eXhYWUVqUDM4S0NvOEIwR0VZc3Vx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2024-09-03T19:51:00Z</dcterms:created>
  <dc:creator>Robert May</dc:creator>
</cp:coreProperties>
</file>