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57994" w14:textId="77777777" w:rsidR="00DC7763" w:rsidRPr="00562118" w:rsidRDefault="00DC7763" w:rsidP="00DC7763">
      <w:pPr>
        <w:spacing w:after="0"/>
        <w:jc w:val="center"/>
        <w:rPr>
          <w:rFonts w:ascii="Times New Roman" w:hAnsi="Times New Roman" w:cs="Times New Roman"/>
          <w:b/>
        </w:rPr>
      </w:pPr>
      <w:r w:rsidRPr="00562118">
        <w:rPr>
          <w:rFonts w:ascii="Times New Roman" w:hAnsi="Times New Roman" w:cs="Times New Roman"/>
          <w:b/>
        </w:rPr>
        <w:t>Draft Minutes</w:t>
      </w:r>
    </w:p>
    <w:p w14:paraId="72D5FA21" w14:textId="4BF8689F" w:rsidR="00DC7763" w:rsidRPr="00562118" w:rsidRDefault="00152A94" w:rsidP="00DC7763">
      <w:pPr>
        <w:spacing w:after="0" w:line="240" w:lineRule="auto"/>
        <w:jc w:val="center"/>
        <w:rPr>
          <w:rFonts w:ascii="Times New Roman" w:hAnsi="Times New Roman" w:cs="Times New Roman"/>
          <w:b/>
        </w:rPr>
      </w:pPr>
      <w:r w:rsidRPr="00562118">
        <w:rPr>
          <w:rFonts w:ascii="Times New Roman" w:hAnsi="Times New Roman" w:cs="Times New Roman"/>
          <w:b/>
        </w:rPr>
        <w:t>State Finance Review Commission</w:t>
      </w:r>
    </w:p>
    <w:p w14:paraId="15E9BC40" w14:textId="03F342F4" w:rsidR="00DC7763" w:rsidRPr="00562118" w:rsidRDefault="0081625B" w:rsidP="00DC7763">
      <w:pPr>
        <w:spacing w:after="0" w:line="240" w:lineRule="auto"/>
        <w:jc w:val="center"/>
        <w:rPr>
          <w:rFonts w:ascii="Times New Roman" w:hAnsi="Times New Roman" w:cs="Times New Roman"/>
          <w:b/>
        </w:rPr>
      </w:pPr>
      <w:r w:rsidRPr="00562118">
        <w:rPr>
          <w:rFonts w:ascii="Times New Roman" w:hAnsi="Times New Roman" w:cs="Times New Roman"/>
          <w:b/>
        </w:rPr>
        <w:t>Wednesday</w:t>
      </w:r>
      <w:r w:rsidR="00DC7763" w:rsidRPr="00562118">
        <w:rPr>
          <w:rFonts w:ascii="Times New Roman" w:hAnsi="Times New Roman" w:cs="Times New Roman"/>
          <w:b/>
        </w:rPr>
        <w:t xml:space="preserve">, </w:t>
      </w:r>
      <w:r w:rsidR="007434E5" w:rsidRPr="00562118">
        <w:rPr>
          <w:rFonts w:ascii="Times New Roman" w:hAnsi="Times New Roman" w:cs="Times New Roman"/>
          <w:b/>
        </w:rPr>
        <w:t>May 1</w:t>
      </w:r>
      <w:r w:rsidRPr="00562118">
        <w:rPr>
          <w:rFonts w:ascii="Times New Roman" w:hAnsi="Times New Roman" w:cs="Times New Roman"/>
          <w:b/>
        </w:rPr>
        <w:t>5</w:t>
      </w:r>
      <w:r w:rsidR="00DC7763" w:rsidRPr="00562118">
        <w:rPr>
          <w:rFonts w:ascii="Times New Roman" w:hAnsi="Times New Roman" w:cs="Times New Roman"/>
          <w:b/>
        </w:rPr>
        <w:t>, 202</w:t>
      </w:r>
      <w:r w:rsidR="007434E5" w:rsidRPr="00562118">
        <w:rPr>
          <w:rFonts w:ascii="Times New Roman" w:hAnsi="Times New Roman" w:cs="Times New Roman"/>
          <w:b/>
        </w:rPr>
        <w:t>4</w:t>
      </w:r>
    </w:p>
    <w:p w14:paraId="42E7AB42" w14:textId="77777777" w:rsidR="00DC7763" w:rsidRPr="00562118" w:rsidRDefault="00DC7763" w:rsidP="00DC7763">
      <w:pPr>
        <w:spacing w:after="0" w:line="240" w:lineRule="auto"/>
        <w:jc w:val="center"/>
        <w:rPr>
          <w:rFonts w:ascii="Times New Roman" w:hAnsi="Times New Roman" w:cs="Times New Roman"/>
          <w:b/>
        </w:rPr>
      </w:pPr>
      <w:r w:rsidRPr="00562118">
        <w:rPr>
          <w:rFonts w:ascii="Times New Roman" w:hAnsi="Times New Roman" w:cs="Times New Roman"/>
          <w:b/>
        </w:rPr>
        <w:t>Office of State Treasurer, C170 State Capitol Complex and</w:t>
      </w:r>
    </w:p>
    <w:p w14:paraId="4CA1CBCE" w14:textId="77777777" w:rsidR="00DC7763" w:rsidRPr="00562118" w:rsidRDefault="00DC7763" w:rsidP="00DC7763">
      <w:pPr>
        <w:spacing w:after="0" w:line="240" w:lineRule="auto"/>
        <w:jc w:val="center"/>
        <w:rPr>
          <w:rFonts w:ascii="Times New Roman" w:hAnsi="Times New Roman" w:cs="Times New Roman"/>
          <w:b/>
        </w:rPr>
      </w:pPr>
      <w:r w:rsidRPr="00562118">
        <w:rPr>
          <w:rFonts w:ascii="Times New Roman" w:hAnsi="Times New Roman" w:cs="Times New Roman"/>
          <w:b/>
        </w:rPr>
        <w:t>Electronic Meeting via Zoom</w:t>
      </w:r>
    </w:p>
    <w:p w14:paraId="76148CF4" w14:textId="77777777" w:rsidR="00DC7763" w:rsidRPr="00562118" w:rsidRDefault="00DC7763" w:rsidP="00DC7763">
      <w:pPr>
        <w:spacing w:after="0" w:line="240" w:lineRule="auto"/>
        <w:jc w:val="center"/>
        <w:rPr>
          <w:rFonts w:ascii="Times New Roman" w:hAnsi="Times New Roman" w:cs="Times New Roman"/>
        </w:rPr>
      </w:pPr>
    </w:p>
    <w:p w14:paraId="0D7054CB" w14:textId="3D39462E" w:rsidR="00DC7763" w:rsidRPr="00562118" w:rsidRDefault="00DC7763" w:rsidP="00DC7763">
      <w:pPr>
        <w:spacing w:after="0" w:line="240" w:lineRule="auto"/>
        <w:rPr>
          <w:rFonts w:ascii="Times New Roman" w:hAnsi="Times New Roman" w:cs="Times New Roman"/>
        </w:rPr>
      </w:pPr>
      <w:r w:rsidRPr="00562118">
        <w:rPr>
          <w:rFonts w:ascii="Times New Roman" w:hAnsi="Times New Roman" w:cs="Times New Roman"/>
        </w:rPr>
        <w:t xml:space="preserve">Members of the </w:t>
      </w:r>
      <w:r w:rsidR="00152A94" w:rsidRPr="00562118">
        <w:rPr>
          <w:rFonts w:ascii="Times New Roman" w:hAnsi="Times New Roman" w:cs="Times New Roman"/>
        </w:rPr>
        <w:t>Commission</w:t>
      </w:r>
      <w:r w:rsidRPr="00562118">
        <w:rPr>
          <w:rFonts w:ascii="Times New Roman" w:hAnsi="Times New Roman" w:cs="Times New Roman"/>
        </w:rPr>
        <w:t xml:space="preserve"> Present:</w:t>
      </w:r>
    </w:p>
    <w:p w14:paraId="2971B5CE" w14:textId="0D0CB125" w:rsidR="00DC7763" w:rsidRPr="00562118" w:rsidRDefault="00DC7763" w:rsidP="00DC7763">
      <w:pPr>
        <w:spacing w:after="0" w:line="240" w:lineRule="auto"/>
        <w:rPr>
          <w:rFonts w:ascii="Times New Roman" w:hAnsi="Times New Roman" w:cs="Times New Roman"/>
        </w:rPr>
      </w:pPr>
      <w:r w:rsidRPr="00562118">
        <w:rPr>
          <w:rFonts w:ascii="Times New Roman" w:hAnsi="Times New Roman" w:cs="Times New Roman"/>
        </w:rPr>
        <w:tab/>
        <w:t xml:space="preserve">Marlo M. Oaks (Utah State Treasurer, Chair) </w:t>
      </w:r>
    </w:p>
    <w:p w14:paraId="4746BFD5" w14:textId="16F27092" w:rsidR="00152A94" w:rsidRPr="00562118" w:rsidRDefault="00152A94" w:rsidP="00DC7763">
      <w:pPr>
        <w:spacing w:after="0" w:line="240" w:lineRule="auto"/>
        <w:rPr>
          <w:rFonts w:ascii="Times New Roman" w:hAnsi="Times New Roman" w:cs="Times New Roman"/>
        </w:rPr>
      </w:pPr>
      <w:r w:rsidRPr="00562118">
        <w:rPr>
          <w:rFonts w:ascii="Times New Roman" w:hAnsi="Times New Roman" w:cs="Times New Roman"/>
        </w:rPr>
        <w:tab/>
        <w:t>John Dougall (</w:t>
      </w:r>
      <w:r w:rsidR="00B52C82" w:rsidRPr="00562118">
        <w:rPr>
          <w:rFonts w:ascii="Times New Roman" w:hAnsi="Times New Roman" w:cs="Times New Roman"/>
        </w:rPr>
        <w:t xml:space="preserve">Utah </w:t>
      </w:r>
      <w:r w:rsidRPr="00562118">
        <w:rPr>
          <w:rFonts w:ascii="Times New Roman" w:hAnsi="Times New Roman" w:cs="Times New Roman"/>
        </w:rPr>
        <w:t>State Auditor)</w:t>
      </w:r>
    </w:p>
    <w:p w14:paraId="0A58734F" w14:textId="5BA6E507" w:rsidR="00DC7763" w:rsidRPr="00562118" w:rsidRDefault="00152A94" w:rsidP="00DC7763">
      <w:pPr>
        <w:spacing w:after="0" w:line="240" w:lineRule="auto"/>
        <w:rPr>
          <w:rFonts w:ascii="Times New Roman" w:hAnsi="Times New Roman" w:cs="Times New Roman"/>
        </w:rPr>
      </w:pPr>
      <w:r w:rsidRPr="00562118">
        <w:rPr>
          <w:rFonts w:ascii="Times New Roman" w:hAnsi="Times New Roman" w:cs="Times New Roman"/>
        </w:rPr>
        <w:tab/>
      </w:r>
      <w:r w:rsidR="00DC7763" w:rsidRPr="00562118">
        <w:rPr>
          <w:rFonts w:ascii="Times New Roman" w:hAnsi="Times New Roman" w:cs="Times New Roman"/>
        </w:rPr>
        <w:t xml:space="preserve">Sophia DiCaro (Governor’s Office of Planning and Budget) </w:t>
      </w:r>
      <w:r w:rsidR="007434E5" w:rsidRPr="00562118">
        <w:rPr>
          <w:rFonts w:ascii="Times New Roman" w:hAnsi="Times New Roman" w:cs="Times New Roman"/>
        </w:rPr>
        <w:t>- Zoom</w:t>
      </w:r>
    </w:p>
    <w:p w14:paraId="7E4C5E82" w14:textId="416470C0" w:rsidR="00DC7763" w:rsidRPr="00562118" w:rsidRDefault="00DC7763" w:rsidP="00DC7763">
      <w:pPr>
        <w:spacing w:after="0" w:line="240" w:lineRule="auto"/>
        <w:rPr>
          <w:rFonts w:ascii="Times New Roman" w:hAnsi="Times New Roman" w:cs="Times New Roman"/>
        </w:rPr>
      </w:pPr>
      <w:r w:rsidRPr="00562118">
        <w:rPr>
          <w:rFonts w:ascii="Times New Roman" w:hAnsi="Times New Roman" w:cs="Times New Roman"/>
        </w:rPr>
        <w:tab/>
      </w:r>
      <w:r w:rsidR="00A603B8" w:rsidRPr="00562118">
        <w:rPr>
          <w:rFonts w:ascii="Times New Roman" w:hAnsi="Times New Roman" w:cs="Times New Roman"/>
        </w:rPr>
        <w:t>Van Christensen</w:t>
      </w:r>
      <w:r w:rsidR="00152A94" w:rsidRPr="00562118">
        <w:rPr>
          <w:rFonts w:ascii="Times New Roman" w:hAnsi="Times New Roman" w:cs="Times New Roman"/>
        </w:rPr>
        <w:t xml:space="preserve"> (Director of Finance) </w:t>
      </w:r>
      <w:r w:rsidR="007434E5" w:rsidRPr="00562118">
        <w:rPr>
          <w:rFonts w:ascii="Times New Roman" w:hAnsi="Times New Roman" w:cs="Times New Roman"/>
        </w:rPr>
        <w:t>- Zoom</w:t>
      </w:r>
    </w:p>
    <w:p w14:paraId="4DB7552D" w14:textId="7DF335C9" w:rsidR="00CB2F82" w:rsidRPr="00562118" w:rsidRDefault="00CB2F82" w:rsidP="00CB2F82">
      <w:pPr>
        <w:spacing w:after="0" w:line="240" w:lineRule="auto"/>
        <w:ind w:firstLine="720"/>
        <w:rPr>
          <w:rFonts w:ascii="Times New Roman" w:hAnsi="Times New Roman" w:cs="Times New Roman"/>
        </w:rPr>
      </w:pPr>
      <w:r w:rsidRPr="00562118">
        <w:rPr>
          <w:rFonts w:ascii="Times New Roman" w:hAnsi="Times New Roman" w:cs="Times New Roman"/>
        </w:rPr>
        <w:t>Blake Wade (Governor’s Office designee from Gilmore &amp; Bell)</w:t>
      </w:r>
      <w:r w:rsidR="00D37E1D" w:rsidRPr="00562118">
        <w:rPr>
          <w:rFonts w:ascii="Times New Roman" w:hAnsi="Times New Roman" w:cs="Times New Roman"/>
        </w:rPr>
        <w:t xml:space="preserve"> - </w:t>
      </w:r>
      <w:r w:rsidR="007434E5" w:rsidRPr="00562118">
        <w:rPr>
          <w:rFonts w:ascii="Times New Roman" w:hAnsi="Times New Roman" w:cs="Times New Roman"/>
        </w:rPr>
        <w:t>Zoom</w:t>
      </w:r>
    </w:p>
    <w:p w14:paraId="219D8D52" w14:textId="77777777" w:rsidR="00CB2F82" w:rsidRPr="00562118" w:rsidRDefault="00CB2F82" w:rsidP="00CB2F82">
      <w:pPr>
        <w:spacing w:after="0" w:line="240" w:lineRule="auto"/>
        <w:rPr>
          <w:rFonts w:ascii="Times New Roman" w:hAnsi="Times New Roman" w:cs="Times New Roman"/>
        </w:rPr>
      </w:pPr>
      <w:r w:rsidRPr="00562118">
        <w:rPr>
          <w:rFonts w:ascii="Times New Roman" w:hAnsi="Times New Roman" w:cs="Times New Roman"/>
        </w:rPr>
        <w:tab/>
        <w:t>Cleon Butterfield (Governor’s Office designee from CFO Utah Housing)</w:t>
      </w:r>
    </w:p>
    <w:p w14:paraId="68330568" w14:textId="35ADF70F" w:rsidR="00E4129D" w:rsidRPr="00562118" w:rsidRDefault="00E4129D" w:rsidP="00E4129D">
      <w:pPr>
        <w:spacing w:after="0" w:line="240" w:lineRule="auto"/>
        <w:ind w:firstLine="720"/>
        <w:rPr>
          <w:rFonts w:ascii="Times New Roman" w:hAnsi="Times New Roman" w:cs="Times New Roman"/>
        </w:rPr>
      </w:pPr>
      <w:r w:rsidRPr="00562118">
        <w:rPr>
          <w:rFonts w:ascii="Times New Roman" w:hAnsi="Times New Roman" w:cs="Times New Roman"/>
        </w:rPr>
        <w:t xml:space="preserve">Perri Babalis (Attorney General Office-designee) </w:t>
      </w:r>
      <w:r w:rsidR="007434E5" w:rsidRPr="00562118">
        <w:rPr>
          <w:rFonts w:ascii="Times New Roman" w:hAnsi="Times New Roman" w:cs="Times New Roman"/>
        </w:rPr>
        <w:t>- Zoom</w:t>
      </w:r>
    </w:p>
    <w:p w14:paraId="64D7BB14" w14:textId="25AFF92A" w:rsidR="00A603B8" w:rsidRPr="00562118" w:rsidRDefault="00A603B8" w:rsidP="00DC7763">
      <w:pPr>
        <w:spacing w:after="0" w:line="240" w:lineRule="auto"/>
        <w:rPr>
          <w:rFonts w:ascii="Times New Roman" w:hAnsi="Times New Roman" w:cs="Times New Roman"/>
        </w:rPr>
      </w:pPr>
      <w:r w:rsidRPr="00562118">
        <w:rPr>
          <w:rFonts w:ascii="Times New Roman" w:hAnsi="Times New Roman" w:cs="Times New Roman"/>
        </w:rPr>
        <w:tab/>
      </w:r>
    </w:p>
    <w:p w14:paraId="3C3CBD92" w14:textId="587AF58C" w:rsidR="00DC7763" w:rsidRPr="00562118" w:rsidRDefault="00DC7763" w:rsidP="00DC7763">
      <w:pPr>
        <w:spacing w:after="0" w:line="240" w:lineRule="auto"/>
        <w:rPr>
          <w:rFonts w:ascii="Times New Roman" w:hAnsi="Times New Roman" w:cs="Times New Roman"/>
        </w:rPr>
      </w:pPr>
      <w:r w:rsidRPr="00562118">
        <w:rPr>
          <w:rFonts w:ascii="Times New Roman" w:hAnsi="Times New Roman" w:cs="Times New Roman"/>
        </w:rPr>
        <w:t>Others Present:</w:t>
      </w:r>
    </w:p>
    <w:p w14:paraId="01416F45" w14:textId="271EFAAE" w:rsidR="00DC7763" w:rsidRPr="00562118" w:rsidRDefault="00DC7763" w:rsidP="00DC7763">
      <w:pPr>
        <w:spacing w:after="0" w:line="240" w:lineRule="auto"/>
        <w:rPr>
          <w:rFonts w:ascii="Times New Roman" w:hAnsi="Times New Roman" w:cs="Times New Roman"/>
        </w:rPr>
      </w:pPr>
      <w:r w:rsidRPr="00562118">
        <w:rPr>
          <w:rFonts w:ascii="Times New Roman" w:hAnsi="Times New Roman" w:cs="Times New Roman"/>
        </w:rPr>
        <w:tab/>
        <w:t>Kirt Slaugh (Office of State Treasurer)</w:t>
      </w:r>
    </w:p>
    <w:p w14:paraId="6BA9FF8B" w14:textId="329431A5" w:rsidR="001908ED" w:rsidRPr="00562118" w:rsidRDefault="001908ED" w:rsidP="001908ED">
      <w:pPr>
        <w:spacing w:after="0" w:line="240" w:lineRule="auto"/>
        <w:rPr>
          <w:rFonts w:ascii="Times New Roman" w:hAnsi="Times New Roman" w:cs="Times New Roman"/>
        </w:rPr>
      </w:pPr>
      <w:r w:rsidRPr="00562118">
        <w:rPr>
          <w:rFonts w:ascii="Times New Roman" w:hAnsi="Times New Roman" w:cs="Times New Roman"/>
        </w:rPr>
        <w:tab/>
      </w:r>
      <w:r w:rsidR="00A603B8" w:rsidRPr="00562118">
        <w:rPr>
          <w:rFonts w:ascii="Times New Roman" w:hAnsi="Times New Roman" w:cs="Times New Roman"/>
        </w:rPr>
        <w:t xml:space="preserve">Diana Artica (Office of State Treasurer) </w:t>
      </w:r>
    </w:p>
    <w:p w14:paraId="7A4151A4" w14:textId="197B9E2E" w:rsidR="00D37E1D" w:rsidRPr="00562118" w:rsidRDefault="00D37E1D" w:rsidP="001908ED">
      <w:pPr>
        <w:spacing w:after="0" w:line="240" w:lineRule="auto"/>
        <w:rPr>
          <w:rFonts w:ascii="Times New Roman" w:hAnsi="Times New Roman" w:cs="Times New Roman"/>
        </w:rPr>
      </w:pPr>
      <w:r w:rsidRPr="00562118">
        <w:rPr>
          <w:rFonts w:ascii="Times New Roman" w:hAnsi="Times New Roman" w:cs="Times New Roman"/>
        </w:rPr>
        <w:tab/>
      </w:r>
      <w:r w:rsidR="007434E5" w:rsidRPr="00562118">
        <w:rPr>
          <w:rFonts w:ascii="Times New Roman" w:hAnsi="Times New Roman" w:cs="Times New Roman"/>
        </w:rPr>
        <w:t xml:space="preserve">Jeanette Harris </w:t>
      </w:r>
      <w:r w:rsidRPr="00562118">
        <w:rPr>
          <w:rFonts w:ascii="Times New Roman" w:hAnsi="Times New Roman" w:cs="Times New Roman"/>
        </w:rPr>
        <w:t>(</w:t>
      </w:r>
      <w:r w:rsidR="007434E5" w:rsidRPr="00562118">
        <w:rPr>
          <w:rFonts w:ascii="Times New Roman" w:hAnsi="Times New Roman" w:cs="Times New Roman"/>
        </w:rPr>
        <w:t>Zions Public Finance</w:t>
      </w:r>
      <w:r w:rsidRPr="00562118">
        <w:rPr>
          <w:rFonts w:ascii="Times New Roman" w:hAnsi="Times New Roman" w:cs="Times New Roman"/>
        </w:rPr>
        <w:t>)</w:t>
      </w:r>
    </w:p>
    <w:p w14:paraId="36700B26" w14:textId="1977B3E8" w:rsidR="007434E5" w:rsidRPr="00562118" w:rsidRDefault="007434E5" w:rsidP="001908ED">
      <w:pPr>
        <w:spacing w:after="0" w:line="240" w:lineRule="auto"/>
        <w:rPr>
          <w:rFonts w:ascii="Times New Roman" w:hAnsi="Times New Roman" w:cs="Times New Roman"/>
        </w:rPr>
      </w:pPr>
      <w:r w:rsidRPr="00562118">
        <w:rPr>
          <w:rFonts w:ascii="Times New Roman" w:hAnsi="Times New Roman" w:cs="Times New Roman"/>
        </w:rPr>
        <w:tab/>
        <w:t>Brian Baker (Zions Public Finance)</w:t>
      </w:r>
    </w:p>
    <w:p w14:paraId="7AFAB766" w14:textId="58885F2E" w:rsidR="00A603B8" w:rsidRPr="00562118" w:rsidRDefault="00A603B8" w:rsidP="00D37E1D">
      <w:pPr>
        <w:spacing w:after="0" w:line="240" w:lineRule="auto"/>
        <w:rPr>
          <w:rFonts w:ascii="Times New Roman" w:hAnsi="Times New Roman" w:cs="Times New Roman"/>
        </w:rPr>
      </w:pPr>
      <w:r w:rsidRPr="00562118">
        <w:rPr>
          <w:rFonts w:ascii="Times New Roman" w:hAnsi="Times New Roman" w:cs="Times New Roman"/>
        </w:rPr>
        <w:tab/>
      </w:r>
      <w:r w:rsidR="007434E5" w:rsidRPr="00562118">
        <w:rPr>
          <w:rFonts w:ascii="Times New Roman" w:hAnsi="Times New Roman" w:cs="Times New Roman"/>
        </w:rPr>
        <w:t>Mike Bell</w:t>
      </w:r>
      <w:r w:rsidR="00D37E1D" w:rsidRPr="00562118">
        <w:rPr>
          <w:rFonts w:ascii="Times New Roman" w:hAnsi="Times New Roman" w:cs="Times New Roman"/>
        </w:rPr>
        <w:t xml:space="preserve"> (</w:t>
      </w:r>
      <w:r w:rsidR="007434E5" w:rsidRPr="00562118">
        <w:rPr>
          <w:rFonts w:ascii="Times New Roman" w:hAnsi="Times New Roman" w:cs="Times New Roman"/>
        </w:rPr>
        <w:t>Attorney General Office Assigned to UTA</w:t>
      </w:r>
      <w:r w:rsidR="00D37E1D" w:rsidRPr="00562118">
        <w:rPr>
          <w:rFonts w:ascii="Times New Roman" w:hAnsi="Times New Roman" w:cs="Times New Roman"/>
        </w:rPr>
        <w:t>)</w:t>
      </w:r>
      <w:r w:rsidR="007434E5" w:rsidRPr="00562118">
        <w:rPr>
          <w:rFonts w:ascii="Times New Roman" w:hAnsi="Times New Roman" w:cs="Times New Roman"/>
        </w:rPr>
        <w:t xml:space="preserve"> - Zoom</w:t>
      </w:r>
    </w:p>
    <w:p w14:paraId="1FBB4B3A" w14:textId="56F49BE9" w:rsidR="00CB2F82" w:rsidRPr="00562118" w:rsidRDefault="00D37E1D" w:rsidP="00CB2F82">
      <w:pPr>
        <w:spacing w:after="0" w:line="240" w:lineRule="auto"/>
        <w:rPr>
          <w:rFonts w:ascii="Times New Roman" w:hAnsi="Times New Roman" w:cs="Times New Roman"/>
        </w:rPr>
      </w:pPr>
      <w:r w:rsidRPr="00562118">
        <w:rPr>
          <w:rFonts w:ascii="Times New Roman" w:hAnsi="Times New Roman" w:cs="Times New Roman"/>
        </w:rPr>
        <w:tab/>
      </w:r>
      <w:r w:rsidR="007434E5" w:rsidRPr="00562118">
        <w:rPr>
          <w:rFonts w:ascii="Times New Roman" w:hAnsi="Times New Roman" w:cs="Times New Roman"/>
        </w:rPr>
        <w:t>Brook McCarrick</w:t>
      </w:r>
      <w:r w:rsidR="00CB2F82" w:rsidRPr="00562118">
        <w:rPr>
          <w:rFonts w:ascii="Times New Roman" w:hAnsi="Times New Roman" w:cs="Times New Roman"/>
        </w:rPr>
        <w:t xml:space="preserve"> </w:t>
      </w:r>
      <w:r w:rsidRPr="00562118">
        <w:rPr>
          <w:rFonts w:ascii="Times New Roman" w:hAnsi="Times New Roman" w:cs="Times New Roman"/>
        </w:rPr>
        <w:t>(Attorney General Office</w:t>
      </w:r>
      <w:r w:rsidR="002F33BE" w:rsidRPr="00562118">
        <w:rPr>
          <w:rFonts w:ascii="Times New Roman" w:hAnsi="Times New Roman" w:cs="Times New Roman"/>
        </w:rPr>
        <w:t xml:space="preserve"> Assigned to SFRC</w:t>
      </w:r>
      <w:r w:rsidRPr="00562118">
        <w:rPr>
          <w:rFonts w:ascii="Times New Roman" w:hAnsi="Times New Roman" w:cs="Times New Roman"/>
        </w:rPr>
        <w:t>)</w:t>
      </w:r>
      <w:r w:rsidR="007434E5" w:rsidRPr="00562118">
        <w:rPr>
          <w:rFonts w:ascii="Times New Roman" w:hAnsi="Times New Roman" w:cs="Times New Roman"/>
        </w:rPr>
        <w:t xml:space="preserve"> - Zoom</w:t>
      </w:r>
    </w:p>
    <w:p w14:paraId="659A2276" w14:textId="34FE12C4" w:rsidR="007434E5" w:rsidRPr="00562118" w:rsidRDefault="007434E5" w:rsidP="00CB2F82">
      <w:pPr>
        <w:spacing w:after="0" w:line="240" w:lineRule="auto"/>
        <w:rPr>
          <w:rFonts w:ascii="Times New Roman" w:hAnsi="Times New Roman" w:cs="Times New Roman"/>
        </w:rPr>
      </w:pPr>
      <w:r w:rsidRPr="00562118">
        <w:rPr>
          <w:rFonts w:ascii="Times New Roman" w:hAnsi="Times New Roman" w:cs="Times New Roman"/>
        </w:rPr>
        <w:tab/>
        <w:t>Laury Tuttle (Gilmore &amp; Bell) – Zoom</w:t>
      </w:r>
    </w:p>
    <w:p w14:paraId="1222AFDD" w14:textId="4D498B8E" w:rsidR="007434E5" w:rsidRPr="00562118" w:rsidRDefault="007434E5" w:rsidP="00CB2F82">
      <w:pPr>
        <w:spacing w:after="0" w:line="240" w:lineRule="auto"/>
        <w:rPr>
          <w:rFonts w:ascii="Times New Roman" w:hAnsi="Times New Roman" w:cs="Times New Roman"/>
        </w:rPr>
      </w:pPr>
      <w:r w:rsidRPr="00562118">
        <w:rPr>
          <w:rFonts w:ascii="Times New Roman" w:hAnsi="Times New Roman" w:cs="Times New Roman"/>
        </w:rPr>
        <w:tab/>
        <w:t>Randy Larsen (Gilmore &amp; Bell)</w:t>
      </w:r>
    </w:p>
    <w:p w14:paraId="469A6F5D" w14:textId="203D9084" w:rsidR="007434E5" w:rsidRPr="00562118" w:rsidRDefault="007434E5" w:rsidP="00CB2F82">
      <w:pPr>
        <w:spacing w:after="0" w:line="240" w:lineRule="auto"/>
        <w:rPr>
          <w:rFonts w:ascii="Times New Roman" w:hAnsi="Times New Roman" w:cs="Times New Roman"/>
        </w:rPr>
      </w:pPr>
      <w:r w:rsidRPr="00562118">
        <w:rPr>
          <w:rFonts w:ascii="Times New Roman" w:hAnsi="Times New Roman" w:cs="Times New Roman"/>
        </w:rPr>
        <w:tab/>
        <w:t>Rob Lamph (UTA)</w:t>
      </w:r>
    </w:p>
    <w:p w14:paraId="74DDEB7F" w14:textId="6D5AF774" w:rsidR="007434E5" w:rsidRPr="00562118" w:rsidRDefault="007434E5" w:rsidP="00CB2F82">
      <w:pPr>
        <w:spacing w:after="0" w:line="240" w:lineRule="auto"/>
        <w:rPr>
          <w:rFonts w:ascii="Times New Roman" w:hAnsi="Times New Roman" w:cs="Times New Roman"/>
        </w:rPr>
      </w:pPr>
      <w:r w:rsidRPr="00562118">
        <w:rPr>
          <w:rFonts w:ascii="Times New Roman" w:hAnsi="Times New Roman" w:cs="Times New Roman"/>
        </w:rPr>
        <w:tab/>
        <w:t>Carlton Christense</w:t>
      </w:r>
      <w:r w:rsidR="002F33BE" w:rsidRPr="00562118">
        <w:rPr>
          <w:rFonts w:ascii="Times New Roman" w:hAnsi="Times New Roman" w:cs="Times New Roman"/>
        </w:rPr>
        <w:t>n</w:t>
      </w:r>
      <w:r w:rsidRPr="00562118">
        <w:rPr>
          <w:rFonts w:ascii="Times New Roman" w:hAnsi="Times New Roman" w:cs="Times New Roman"/>
        </w:rPr>
        <w:t xml:space="preserve"> (UTA)</w:t>
      </w:r>
    </w:p>
    <w:p w14:paraId="2219624F" w14:textId="1EDDADDE" w:rsidR="007434E5" w:rsidRPr="00562118" w:rsidRDefault="007434E5" w:rsidP="00CB2F82">
      <w:pPr>
        <w:spacing w:after="0" w:line="240" w:lineRule="auto"/>
        <w:rPr>
          <w:rFonts w:ascii="Times New Roman" w:hAnsi="Times New Roman" w:cs="Times New Roman"/>
        </w:rPr>
      </w:pPr>
      <w:r w:rsidRPr="00562118">
        <w:rPr>
          <w:rFonts w:ascii="Times New Roman" w:hAnsi="Times New Roman" w:cs="Times New Roman"/>
        </w:rPr>
        <w:tab/>
        <w:t>Julie Berger</w:t>
      </w:r>
      <w:r w:rsidR="002F33BE" w:rsidRPr="00562118">
        <w:rPr>
          <w:rFonts w:ascii="Times New Roman" w:hAnsi="Times New Roman" w:cs="Times New Roman"/>
        </w:rPr>
        <w:t xml:space="preserve"> (Wells Fargo Underwriter for UTA)</w:t>
      </w:r>
    </w:p>
    <w:p w14:paraId="37D591CA" w14:textId="77E9A852" w:rsidR="00A603B8" w:rsidRPr="00562118" w:rsidRDefault="00CB2F82" w:rsidP="00342331">
      <w:pPr>
        <w:spacing w:after="0" w:line="240" w:lineRule="auto"/>
        <w:rPr>
          <w:rFonts w:ascii="Times New Roman" w:hAnsi="Times New Roman" w:cs="Times New Roman"/>
        </w:rPr>
      </w:pPr>
      <w:r w:rsidRPr="00562118">
        <w:rPr>
          <w:rFonts w:ascii="Times New Roman" w:hAnsi="Times New Roman" w:cs="Times New Roman"/>
        </w:rPr>
        <w:tab/>
      </w:r>
    </w:p>
    <w:p w14:paraId="0403DEF5" w14:textId="413C6A90" w:rsidR="00DC7763" w:rsidRPr="00562118" w:rsidRDefault="00DC7763" w:rsidP="00DC7763">
      <w:pPr>
        <w:spacing w:after="0" w:line="240" w:lineRule="auto"/>
        <w:rPr>
          <w:rFonts w:ascii="Times New Roman" w:hAnsi="Times New Roman" w:cs="Times New Roman"/>
        </w:rPr>
      </w:pPr>
      <w:r w:rsidRPr="00562118">
        <w:rPr>
          <w:rFonts w:ascii="Times New Roman" w:hAnsi="Times New Roman" w:cs="Times New Roman"/>
        </w:rPr>
        <w:t>Meeting called t</w:t>
      </w:r>
      <w:r w:rsidR="001B714B" w:rsidRPr="00562118">
        <w:rPr>
          <w:rFonts w:ascii="Times New Roman" w:hAnsi="Times New Roman" w:cs="Times New Roman"/>
        </w:rPr>
        <w:t xml:space="preserve">o order by Treasurer Oaks at </w:t>
      </w:r>
      <w:r w:rsidR="0095324A" w:rsidRPr="00562118">
        <w:rPr>
          <w:rFonts w:ascii="Times New Roman" w:hAnsi="Times New Roman" w:cs="Times New Roman"/>
        </w:rPr>
        <w:t>4:00</w:t>
      </w:r>
      <w:r w:rsidR="00B03429" w:rsidRPr="00562118">
        <w:rPr>
          <w:rFonts w:ascii="Times New Roman" w:hAnsi="Times New Roman" w:cs="Times New Roman"/>
        </w:rPr>
        <w:t xml:space="preserve"> p</w:t>
      </w:r>
      <w:r w:rsidR="004727BA" w:rsidRPr="00562118">
        <w:rPr>
          <w:rFonts w:ascii="Times New Roman" w:hAnsi="Times New Roman" w:cs="Times New Roman"/>
        </w:rPr>
        <w:t>m</w:t>
      </w:r>
      <w:r w:rsidRPr="00562118">
        <w:rPr>
          <w:rFonts w:ascii="Times New Roman" w:hAnsi="Times New Roman" w:cs="Times New Roman"/>
        </w:rPr>
        <w:t>.</w:t>
      </w:r>
    </w:p>
    <w:p w14:paraId="62D5FE8C" w14:textId="3E2F344D" w:rsidR="00DC7763" w:rsidRPr="00562118" w:rsidRDefault="00DC7763" w:rsidP="00DC7763">
      <w:pPr>
        <w:spacing w:after="0" w:line="240" w:lineRule="auto"/>
        <w:rPr>
          <w:rFonts w:ascii="Times New Roman" w:hAnsi="Times New Roman" w:cs="Times New Roman"/>
        </w:rPr>
      </w:pPr>
    </w:p>
    <w:p w14:paraId="06D80EA6" w14:textId="77777777" w:rsidR="00EF1AE7" w:rsidRPr="00562118" w:rsidRDefault="00EF1AE7" w:rsidP="00EF1AE7">
      <w:pPr>
        <w:pStyle w:val="ListParagraph"/>
        <w:numPr>
          <w:ilvl w:val="0"/>
          <w:numId w:val="1"/>
        </w:numPr>
        <w:spacing w:after="0" w:line="240" w:lineRule="auto"/>
        <w:rPr>
          <w:rFonts w:ascii="Times New Roman" w:hAnsi="Times New Roman" w:cs="Times New Roman"/>
          <w:u w:val="single"/>
        </w:rPr>
      </w:pPr>
      <w:r w:rsidRPr="00562118">
        <w:rPr>
          <w:rFonts w:ascii="Times New Roman" w:hAnsi="Times New Roman" w:cs="Times New Roman"/>
          <w:u w:val="single"/>
        </w:rPr>
        <w:t>Prior Meeting Minutes</w:t>
      </w:r>
    </w:p>
    <w:p w14:paraId="33F6318F" w14:textId="65146121" w:rsidR="00EF1AE7" w:rsidRPr="00562118" w:rsidRDefault="00EF1AE7" w:rsidP="00DC7763">
      <w:pPr>
        <w:spacing w:after="0" w:line="240" w:lineRule="auto"/>
        <w:rPr>
          <w:rFonts w:ascii="Times New Roman" w:hAnsi="Times New Roman" w:cs="Times New Roman"/>
        </w:rPr>
      </w:pPr>
    </w:p>
    <w:p w14:paraId="59DF18B6" w14:textId="1E0E498F" w:rsidR="00EF1AE7" w:rsidRDefault="00EF1AE7" w:rsidP="00EF1AE7">
      <w:pPr>
        <w:spacing w:after="0" w:line="240" w:lineRule="auto"/>
        <w:jc w:val="both"/>
        <w:rPr>
          <w:rFonts w:ascii="Times New Roman" w:hAnsi="Times New Roman" w:cs="Times New Roman"/>
        </w:rPr>
      </w:pPr>
      <w:r w:rsidRPr="00562118">
        <w:rPr>
          <w:rFonts w:ascii="Times New Roman" w:hAnsi="Times New Roman" w:cs="Times New Roman"/>
        </w:rPr>
        <w:t xml:space="preserve">Meeting minutes from the </w:t>
      </w:r>
      <w:r w:rsidR="002F33BE" w:rsidRPr="00562118">
        <w:rPr>
          <w:rFonts w:ascii="Times New Roman" w:hAnsi="Times New Roman" w:cs="Times New Roman"/>
        </w:rPr>
        <w:t>October</w:t>
      </w:r>
      <w:r w:rsidR="00D37E1D" w:rsidRPr="00562118">
        <w:rPr>
          <w:rFonts w:ascii="Times New Roman" w:hAnsi="Times New Roman" w:cs="Times New Roman"/>
        </w:rPr>
        <w:t xml:space="preserve"> 2</w:t>
      </w:r>
      <w:r w:rsidR="002F33BE" w:rsidRPr="00562118">
        <w:rPr>
          <w:rFonts w:ascii="Times New Roman" w:hAnsi="Times New Roman" w:cs="Times New Roman"/>
        </w:rPr>
        <w:t>5</w:t>
      </w:r>
      <w:r w:rsidR="00D37E1D" w:rsidRPr="00562118">
        <w:rPr>
          <w:rFonts w:ascii="Times New Roman" w:hAnsi="Times New Roman" w:cs="Times New Roman"/>
        </w:rPr>
        <w:t>, 2023</w:t>
      </w:r>
      <w:r w:rsidRPr="00562118">
        <w:rPr>
          <w:rFonts w:ascii="Times New Roman" w:hAnsi="Times New Roman" w:cs="Times New Roman"/>
        </w:rPr>
        <w:t xml:space="preserve"> were presented for discussion and approval. Mr. </w:t>
      </w:r>
      <w:r w:rsidR="002F33BE" w:rsidRPr="00562118">
        <w:rPr>
          <w:rFonts w:ascii="Times New Roman" w:hAnsi="Times New Roman" w:cs="Times New Roman"/>
        </w:rPr>
        <w:t>Dougall</w:t>
      </w:r>
      <w:r w:rsidRPr="00562118">
        <w:rPr>
          <w:rFonts w:ascii="Times New Roman" w:hAnsi="Times New Roman" w:cs="Times New Roman"/>
        </w:rPr>
        <w:t xml:space="preserve"> made a motion to approve th</w:t>
      </w:r>
      <w:r w:rsidR="00322855" w:rsidRPr="00562118">
        <w:rPr>
          <w:rFonts w:ascii="Times New Roman" w:hAnsi="Times New Roman" w:cs="Times New Roman"/>
        </w:rPr>
        <w:t xml:space="preserve">e minutes. </w:t>
      </w:r>
      <w:r w:rsidR="002F33BE" w:rsidRPr="00562118">
        <w:rPr>
          <w:rFonts w:ascii="Times New Roman" w:hAnsi="Times New Roman" w:cs="Times New Roman"/>
        </w:rPr>
        <w:t>Mr. Wade</w:t>
      </w:r>
      <w:r w:rsidRPr="00562118">
        <w:rPr>
          <w:rFonts w:ascii="Times New Roman" w:hAnsi="Times New Roman" w:cs="Times New Roman"/>
        </w:rPr>
        <w:t xml:space="preserve"> seconded the motion. The motion carried unanimously with all members of the Commission voting in favor.</w:t>
      </w:r>
    </w:p>
    <w:p w14:paraId="485C72BA" w14:textId="1DAA2A01" w:rsidR="00EF1AE7" w:rsidRDefault="00EF1AE7" w:rsidP="00EF1AE7">
      <w:pPr>
        <w:spacing w:after="0" w:line="240" w:lineRule="auto"/>
        <w:jc w:val="both"/>
        <w:rPr>
          <w:rFonts w:ascii="Times New Roman" w:hAnsi="Times New Roman" w:cs="Times New Roman"/>
        </w:rPr>
      </w:pPr>
    </w:p>
    <w:p w14:paraId="0234E02C" w14:textId="5412DED5" w:rsidR="00EF1AE7" w:rsidRDefault="00333616" w:rsidP="00EF1AE7">
      <w:pPr>
        <w:pStyle w:val="ListParagraph"/>
        <w:numPr>
          <w:ilvl w:val="0"/>
          <w:numId w:val="1"/>
        </w:numPr>
        <w:spacing w:after="0" w:line="240" w:lineRule="auto"/>
        <w:jc w:val="both"/>
        <w:rPr>
          <w:rFonts w:ascii="Times New Roman" w:hAnsi="Times New Roman" w:cs="Times New Roman"/>
          <w:u w:val="single"/>
        </w:rPr>
      </w:pPr>
      <w:r w:rsidRPr="002B07D4">
        <w:rPr>
          <w:rFonts w:ascii="Times New Roman" w:hAnsi="Times New Roman" w:cs="Times New Roman"/>
          <w:u w:val="single"/>
        </w:rPr>
        <w:t>Resolution to Approve</w:t>
      </w:r>
      <w:r w:rsidR="002B07D4" w:rsidRPr="002B07D4">
        <w:rPr>
          <w:rFonts w:ascii="Times New Roman" w:hAnsi="Times New Roman" w:cs="Times New Roman"/>
          <w:u w:val="single"/>
        </w:rPr>
        <w:t xml:space="preserve"> the Issuance and Sale by UTA of its Sales Tax Refunding Bonds</w:t>
      </w:r>
    </w:p>
    <w:p w14:paraId="72FB7EC5" w14:textId="77777777" w:rsidR="002B07D4" w:rsidRPr="002B07D4" w:rsidRDefault="002B07D4" w:rsidP="002B07D4">
      <w:pPr>
        <w:pStyle w:val="ListParagraph"/>
        <w:spacing w:after="0" w:line="240" w:lineRule="auto"/>
        <w:ind w:left="360"/>
        <w:jc w:val="both"/>
        <w:rPr>
          <w:rFonts w:ascii="Times New Roman" w:hAnsi="Times New Roman" w:cs="Times New Roman"/>
          <w:u w:val="single"/>
        </w:rPr>
      </w:pPr>
    </w:p>
    <w:p w14:paraId="32D802CF" w14:textId="35374E2C" w:rsidR="0059027E" w:rsidRDefault="002B07D4" w:rsidP="00263763">
      <w:pPr>
        <w:spacing w:after="0" w:line="240" w:lineRule="auto"/>
        <w:jc w:val="both"/>
        <w:rPr>
          <w:rFonts w:ascii="Times New Roman" w:hAnsi="Times New Roman" w:cs="Times New Roman"/>
        </w:rPr>
      </w:pPr>
      <w:r>
        <w:rPr>
          <w:rFonts w:ascii="Times New Roman" w:hAnsi="Times New Roman" w:cs="Times New Roman"/>
        </w:rPr>
        <w:t>Mr. Baker presented a financial review of the proposed financing as reported in the UTA presentation handed out in the meeting.</w:t>
      </w:r>
      <w:r w:rsidR="00B278FA">
        <w:rPr>
          <w:rFonts w:ascii="Times New Roman" w:hAnsi="Times New Roman" w:cs="Times New Roman"/>
        </w:rPr>
        <w:t xml:space="preserve"> Mr. Baker explained </w:t>
      </w:r>
      <w:r w:rsidR="0059027E">
        <w:rPr>
          <w:rFonts w:ascii="Times New Roman" w:hAnsi="Times New Roman" w:cs="Times New Roman"/>
        </w:rPr>
        <w:t>that as</w:t>
      </w:r>
      <w:r w:rsidR="00B278FA">
        <w:rPr>
          <w:rFonts w:ascii="Times New Roman" w:hAnsi="Times New Roman" w:cs="Times New Roman"/>
        </w:rPr>
        <w:t xml:space="preserve"> part of the Recovery and Reinvestment Act</w:t>
      </w:r>
      <w:r w:rsidR="0059027E">
        <w:rPr>
          <w:rFonts w:ascii="Times New Roman" w:hAnsi="Times New Roman" w:cs="Times New Roman"/>
        </w:rPr>
        <w:t xml:space="preserve">, </w:t>
      </w:r>
      <w:r w:rsidR="0059027E">
        <w:rPr>
          <w:rFonts w:ascii="Times New Roman" w:hAnsi="Times New Roman" w:cs="Times New Roman"/>
        </w:rPr>
        <w:t>Build America Bonds (“BABs”)</w:t>
      </w:r>
      <w:r w:rsidR="0059027E">
        <w:rPr>
          <w:rFonts w:ascii="Times New Roman" w:hAnsi="Times New Roman" w:cs="Times New Roman"/>
        </w:rPr>
        <w:t xml:space="preserve"> </w:t>
      </w:r>
      <w:r w:rsidR="00B278FA">
        <w:rPr>
          <w:rFonts w:ascii="Times New Roman" w:hAnsi="Times New Roman" w:cs="Times New Roman"/>
        </w:rPr>
        <w:t xml:space="preserve">authorized tax-exempt entities to issue taxable bonds that have a subsidy payment that came from the federal government to offset the interest expense. This </w:t>
      </w:r>
      <w:r w:rsidR="0059027E">
        <w:rPr>
          <w:rFonts w:ascii="Times New Roman" w:hAnsi="Times New Roman" w:cs="Times New Roman"/>
        </w:rPr>
        <w:t>made</w:t>
      </w:r>
      <w:r w:rsidR="00B278FA">
        <w:rPr>
          <w:rFonts w:ascii="Times New Roman" w:hAnsi="Times New Roman" w:cs="Times New Roman"/>
        </w:rPr>
        <w:t xml:space="preserve"> </w:t>
      </w:r>
      <w:r w:rsidR="0059027E">
        <w:rPr>
          <w:rFonts w:ascii="Times New Roman" w:hAnsi="Times New Roman" w:cs="Times New Roman"/>
        </w:rPr>
        <w:t>UTA and several tax-exempt entities across the country to issued taxable bonds instead of tax-exempt bonds that would seem to have a higher coupon rate but with the subsidy payment from the federal government for the interest it would make it much more economically efficient with lower borrowing cost than what a comparable tax-exempt deal would have been.</w:t>
      </w:r>
    </w:p>
    <w:p w14:paraId="606B2375" w14:textId="25BEAF2D" w:rsidR="0059027E" w:rsidRDefault="0059027E" w:rsidP="00263763">
      <w:pPr>
        <w:spacing w:after="0" w:line="240" w:lineRule="auto"/>
        <w:jc w:val="both"/>
        <w:rPr>
          <w:rFonts w:ascii="Times New Roman" w:hAnsi="Times New Roman" w:cs="Times New Roman"/>
        </w:rPr>
      </w:pPr>
    </w:p>
    <w:p w14:paraId="6E8EF8FC" w14:textId="543DB654" w:rsidR="00B278FA" w:rsidRDefault="0059027E" w:rsidP="00263763">
      <w:pPr>
        <w:spacing w:after="0" w:line="240" w:lineRule="auto"/>
        <w:jc w:val="both"/>
        <w:rPr>
          <w:rFonts w:ascii="Times New Roman" w:hAnsi="Times New Roman" w:cs="Times New Roman"/>
        </w:rPr>
      </w:pPr>
      <w:r>
        <w:rPr>
          <w:rFonts w:ascii="Times New Roman" w:hAnsi="Times New Roman" w:cs="Times New Roman"/>
        </w:rPr>
        <w:t xml:space="preserve">Mr. Baker further explained </w:t>
      </w:r>
      <w:r w:rsidR="00B278FA">
        <w:rPr>
          <w:rFonts w:ascii="Times New Roman" w:hAnsi="Times New Roman" w:cs="Times New Roman"/>
        </w:rPr>
        <w:t xml:space="preserve">UTA took advantage of this opportunity </w:t>
      </w:r>
      <w:r>
        <w:rPr>
          <w:rFonts w:ascii="Times New Roman" w:hAnsi="Times New Roman" w:cs="Times New Roman"/>
        </w:rPr>
        <w:t xml:space="preserve">and issued their 2009B and 2010 BABs series totaling $461.45M with interest rates between 5.7% to 5.9%. In Utah, UTA was the largest issuer of these </w:t>
      </w:r>
      <w:r w:rsidR="001C06C3">
        <w:rPr>
          <w:rFonts w:ascii="Times New Roman" w:hAnsi="Times New Roman" w:cs="Times New Roman"/>
        </w:rPr>
        <w:t xml:space="preserve">and because their bonds went out thirty years and most of them mature towards the end of that thirty-year period, they are the entity with most remaining outstanding BABs. Mr. Baker explained the subsidy payment from the federal government was cut through a process called sequestration so now they do not receive the full subsidy payment. Furthermore, over the last decade there have been talks of whether or not this will be renewed or cut further by the federal government. This creates a problem for UTA which has </w:t>
      </w:r>
      <w:r w:rsidR="001C06C3">
        <w:rPr>
          <w:rFonts w:ascii="Times New Roman" w:hAnsi="Times New Roman" w:cs="Times New Roman"/>
        </w:rPr>
        <w:lastRenderedPageBreak/>
        <w:t xml:space="preserve">approximately $130M in remaining subsidy payments at risk. Also, there is administrative pains trying to collect this from the federal government because sometimes the form is </w:t>
      </w:r>
      <w:r w:rsidR="0025337D">
        <w:rPr>
          <w:rFonts w:ascii="Times New Roman" w:hAnsi="Times New Roman" w:cs="Times New Roman"/>
        </w:rPr>
        <w:t>sent</w:t>
      </w:r>
      <w:r w:rsidR="001C06C3">
        <w:rPr>
          <w:rFonts w:ascii="Times New Roman" w:hAnsi="Times New Roman" w:cs="Times New Roman"/>
        </w:rPr>
        <w:t xml:space="preserve"> back as invalid, </w:t>
      </w:r>
      <w:r w:rsidR="0025337D">
        <w:rPr>
          <w:rFonts w:ascii="Times New Roman" w:hAnsi="Times New Roman" w:cs="Times New Roman"/>
        </w:rPr>
        <w:t xml:space="preserve">it gets </w:t>
      </w:r>
      <w:r w:rsidR="001C06C3">
        <w:rPr>
          <w:rFonts w:ascii="Times New Roman" w:hAnsi="Times New Roman" w:cs="Times New Roman"/>
        </w:rPr>
        <w:t>lost, etc</w:t>
      </w:r>
      <w:r w:rsidR="0025337D">
        <w:rPr>
          <w:rFonts w:ascii="Times New Roman" w:hAnsi="Times New Roman" w:cs="Times New Roman"/>
        </w:rPr>
        <w:t xml:space="preserve">. </w:t>
      </w:r>
    </w:p>
    <w:p w14:paraId="03D1643C" w14:textId="3339A85F" w:rsidR="0025337D" w:rsidRDefault="0025337D" w:rsidP="00263763">
      <w:pPr>
        <w:spacing w:after="0" w:line="240" w:lineRule="auto"/>
        <w:jc w:val="both"/>
        <w:rPr>
          <w:rFonts w:ascii="Times New Roman" w:hAnsi="Times New Roman" w:cs="Times New Roman"/>
        </w:rPr>
      </w:pPr>
    </w:p>
    <w:p w14:paraId="45FD24F2" w14:textId="4FD174BE" w:rsidR="00E12E5F" w:rsidRDefault="00E12E5F" w:rsidP="00263763">
      <w:pPr>
        <w:spacing w:after="0" w:line="240" w:lineRule="auto"/>
        <w:jc w:val="both"/>
        <w:rPr>
          <w:rFonts w:ascii="Times New Roman" w:hAnsi="Times New Roman" w:cs="Times New Roman"/>
        </w:rPr>
      </w:pPr>
      <w:r>
        <w:rPr>
          <w:rFonts w:ascii="Times New Roman" w:hAnsi="Times New Roman" w:cs="Times New Roman"/>
        </w:rPr>
        <w:t>Mr. Larsen explained that mathematically and economically issuing BABs bonds was more efficient that issuing tax-exempt bonds and there was never a threat from the federal government to not paid the subsidy. However, the federal government changed the law and reduced the subsidy. Mr. Larsen further explained that because BABs bonds are taxable</w:t>
      </w:r>
      <w:r w:rsidR="00927E7C">
        <w:rPr>
          <w:rFonts w:ascii="Times New Roman" w:hAnsi="Times New Roman" w:cs="Times New Roman"/>
        </w:rPr>
        <w:t xml:space="preserve"> </w:t>
      </w:r>
      <w:r>
        <w:rPr>
          <w:rFonts w:ascii="Times New Roman" w:hAnsi="Times New Roman" w:cs="Times New Roman"/>
        </w:rPr>
        <w:t>the market has limited call provisions and so they are make</w:t>
      </w:r>
      <w:r w:rsidR="00927E7C">
        <w:rPr>
          <w:rFonts w:ascii="Times New Roman" w:hAnsi="Times New Roman" w:cs="Times New Roman"/>
        </w:rPr>
        <w:t>-</w:t>
      </w:r>
      <w:r>
        <w:rPr>
          <w:rFonts w:ascii="Times New Roman" w:hAnsi="Times New Roman" w:cs="Times New Roman"/>
        </w:rPr>
        <w:t>whole</w:t>
      </w:r>
      <w:r w:rsidR="00B20516">
        <w:rPr>
          <w:rFonts w:ascii="Times New Roman" w:hAnsi="Times New Roman" w:cs="Times New Roman"/>
        </w:rPr>
        <w:t xml:space="preserve"> call</w:t>
      </w:r>
      <w:r>
        <w:rPr>
          <w:rFonts w:ascii="Times New Roman" w:hAnsi="Times New Roman" w:cs="Times New Roman"/>
        </w:rPr>
        <w:t>, in other words</w:t>
      </w:r>
      <w:r w:rsidR="00927E7C">
        <w:rPr>
          <w:rFonts w:ascii="Times New Roman" w:hAnsi="Times New Roman" w:cs="Times New Roman"/>
        </w:rPr>
        <w:t>;</w:t>
      </w:r>
      <w:r>
        <w:rPr>
          <w:rFonts w:ascii="Times New Roman" w:hAnsi="Times New Roman" w:cs="Times New Roman"/>
        </w:rPr>
        <w:t xml:space="preserve"> the investors will </w:t>
      </w:r>
      <w:r w:rsidR="00927E7C">
        <w:rPr>
          <w:rFonts w:ascii="Times New Roman" w:hAnsi="Times New Roman" w:cs="Times New Roman"/>
        </w:rPr>
        <w:t>receive</w:t>
      </w:r>
      <w:r>
        <w:rPr>
          <w:rFonts w:ascii="Times New Roman" w:hAnsi="Times New Roman" w:cs="Times New Roman"/>
        </w:rPr>
        <w:t xml:space="preserve"> the value </w:t>
      </w:r>
      <w:r w:rsidR="00927E7C">
        <w:rPr>
          <w:rFonts w:ascii="Times New Roman" w:hAnsi="Times New Roman" w:cs="Times New Roman"/>
        </w:rPr>
        <w:t xml:space="preserve">of the interest </w:t>
      </w:r>
      <w:r>
        <w:rPr>
          <w:rFonts w:ascii="Times New Roman" w:hAnsi="Times New Roman" w:cs="Times New Roman"/>
        </w:rPr>
        <w:t xml:space="preserve">all the way to maturity </w:t>
      </w:r>
      <w:r w:rsidR="00927E7C">
        <w:rPr>
          <w:rFonts w:ascii="Times New Roman" w:hAnsi="Times New Roman" w:cs="Times New Roman"/>
        </w:rPr>
        <w:t>if the entity is to</w:t>
      </w:r>
      <w:r>
        <w:rPr>
          <w:rFonts w:ascii="Times New Roman" w:hAnsi="Times New Roman" w:cs="Times New Roman"/>
        </w:rPr>
        <w:t xml:space="preserve"> redeem the bond</w:t>
      </w:r>
      <w:r w:rsidR="00927E7C">
        <w:rPr>
          <w:rFonts w:ascii="Times New Roman" w:hAnsi="Times New Roman" w:cs="Times New Roman"/>
        </w:rPr>
        <w:t xml:space="preserve">s </w:t>
      </w:r>
      <w:r w:rsidR="00E20DEB">
        <w:rPr>
          <w:rFonts w:ascii="Times New Roman" w:hAnsi="Times New Roman" w:cs="Times New Roman"/>
        </w:rPr>
        <w:t xml:space="preserve">earlier </w:t>
      </w:r>
      <w:r w:rsidR="00927E7C">
        <w:rPr>
          <w:rFonts w:ascii="Times New Roman" w:hAnsi="Times New Roman" w:cs="Times New Roman"/>
        </w:rPr>
        <w:t>or there was an extraordinary redemption and this delivered a much lower taxable rate than the typical 10-year par call from the tax-exempt market. On</w:t>
      </w:r>
      <w:r w:rsidR="00E20DEB">
        <w:rPr>
          <w:rFonts w:ascii="Times New Roman" w:hAnsi="Times New Roman" w:cs="Times New Roman"/>
        </w:rPr>
        <w:t>e</w:t>
      </w:r>
      <w:r w:rsidR="00927E7C">
        <w:rPr>
          <w:rFonts w:ascii="Times New Roman" w:hAnsi="Times New Roman" w:cs="Times New Roman"/>
        </w:rPr>
        <w:t xml:space="preserve"> of the provisions for an extraordinary redemption allowed entities to redeem at par (much more efficient) so long there is a change to the law that created the BABs subsidy. This raised the question if the sequestration </w:t>
      </w:r>
      <w:r w:rsidR="00A31F5D">
        <w:rPr>
          <w:rFonts w:ascii="Times New Roman" w:hAnsi="Times New Roman" w:cs="Times New Roman"/>
        </w:rPr>
        <w:t xml:space="preserve">changes were a change in the law or was a federal budget that directed the risk to the issuer or the bond holders. There was a case in Indiana where a large power agency sued the federal government over sequestration. It was denied by the Supreme Court so it went to the Circuit Court and they lost. The court ruled the federal government did have the right to use sequestration in distress to cut the subsidies but they made a very important finding in that case and that was the law implicated to use sequestration was a change in code. </w:t>
      </w:r>
      <w:r w:rsidR="00E20DEB">
        <w:rPr>
          <w:rFonts w:ascii="Times New Roman" w:hAnsi="Times New Roman" w:cs="Times New Roman"/>
        </w:rPr>
        <w:t xml:space="preserve">With that new ruling and settled law in federal court, many issuers are now taking advantage of the same provision which is that an extraordinary redemption allows the entities to call these taxable bonds at par. Hundreds of millions of dollars have closed using this extraordinary redemption option so UTA will not be the first one going in. </w:t>
      </w:r>
    </w:p>
    <w:p w14:paraId="617EC80C" w14:textId="57CD6BDE" w:rsidR="00E20DEB" w:rsidRDefault="00E20DEB" w:rsidP="00263763">
      <w:pPr>
        <w:spacing w:after="0" w:line="240" w:lineRule="auto"/>
        <w:jc w:val="both"/>
        <w:rPr>
          <w:rFonts w:ascii="Times New Roman" w:hAnsi="Times New Roman" w:cs="Times New Roman"/>
        </w:rPr>
      </w:pPr>
    </w:p>
    <w:p w14:paraId="1E9CD1E6" w14:textId="4E822E85" w:rsidR="00E20DEB" w:rsidRDefault="00E20DEB" w:rsidP="00263763">
      <w:pPr>
        <w:spacing w:after="0" w:line="240" w:lineRule="auto"/>
        <w:jc w:val="both"/>
        <w:rPr>
          <w:rFonts w:ascii="Times New Roman" w:hAnsi="Times New Roman" w:cs="Times New Roman"/>
        </w:rPr>
      </w:pPr>
      <w:r>
        <w:rPr>
          <w:rFonts w:ascii="Times New Roman" w:hAnsi="Times New Roman" w:cs="Times New Roman"/>
        </w:rPr>
        <w:t xml:space="preserve">Mr. Baker explained </w:t>
      </w:r>
      <w:r w:rsidR="00682D4B">
        <w:rPr>
          <w:rFonts w:ascii="Times New Roman" w:hAnsi="Times New Roman" w:cs="Times New Roman"/>
        </w:rPr>
        <w:t xml:space="preserve">that in short, the key benefit of this deal is that there is no savings and at the very worst scenario this will cost UTA a little bit of money. </w:t>
      </w:r>
      <w:r w:rsidR="00562118">
        <w:rPr>
          <w:rFonts w:ascii="Times New Roman" w:hAnsi="Times New Roman" w:cs="Times New Roman"/>
        </w:rPr>
        <w:t>However,</w:t>
      </w:r>
      <w:r w:rsidR="00682D4B">
        <w:rPr>
          <w:rFonts w:ascii="Times New Roman" w:hAnsi="Times New Roman" w:cs="Times New Roman"/>
        </w:rPr>
        <w:t xml:space="preserve"> this will still make sense to do because (1) Risk Reduction: </w:t>
      </w:r>
      <w:r w:rsidR="00562118">
        <w:rPr>
          <w:rFonts w:ascii="Times New Roman" w:hAnsi="Times New Roman" w:cs="Times New Roman"/>
        </w:rPr>
        <w:t>refinancing $461.45M of BABs will eliminate UTA’s exposure to the risk of further subsidy reductions as the result of the federal government actions or inaction. (2) Market Conditions: current market conditions may allow UTA to refinance BABs with the issuance of tax-exempt bonds and potentially achieve overall debt service savings. (3) Future Optionality: in ten years, UTA will likely have the option to refinance the bonds issued today at a lower interest rate and achieve savings. (4) Lower Overall Debt: the proposed transaction would lower UTA’s outstanding indebtedness by approximately $45M.</w:t>
      </w:r>
    </w:p>
    <w:p w14:paraId="733F9648" w14:textId="279947E9" w:rsidR="00562118" w:rsidRDefault="00562118" w:rsidP="00263763">
      <w:pPr>
        <w:spacing w:after="0" w:line="240" w:lineRule="auto"/>
        <w:jc w:val="both"/>
        <w:rPr>
          <w:rFonts w:ascii="Times New Roman" w:hAnsi="Times New Roman" w:cs="Times New Roman"/>
        </w:rPr>
      </w:pPr>
    </w:p>
    <w:p w14:paraId="17894B71" w14:textId="740C2AEB" w:rsidR="00682D4B" w:rsidRDefault="00EE323A" w:rsidP="00263763">
      <w:pPr>
        <w:spacing w:after="0" w:line="240" w:lineRule="auto"/>
        <w:jc w:val="both"/>
        <w:rPr>
          <w:rFonts w:ascii="Times New Roman" w:hAnsi="Times New Roman" w:cs="Times New Roman"/>
        </w:rPr>
      </w:pPr>
      <w:r>
        <w:rPr>
          <w:rFonts w:ascii="Times New Roman" w:hAnsi="Times New Roman" w:cs="Times New Roman"/>
        </w:rPr>
        <w:t>Mr. Butterfield asked when talking about net cost means not taking into account the federal subsidy</w:t>
      </w:r>
      <w:r w:rsidR="00994483">
        <w:rPr>
          <w:rFonts w:ascii="Times New Roman" w:hAnsi="Times New Roman" w:cs="Times New Roman"/>
        </w:rPr>
        <w:t>? Mr. Baker explained the savings are calculated net of all costs and that is assuming that all of the subsidy payments remain in effect. The</w:t>
      </w:r>
      <w:r w:rsidR="00682D4B">
        <w:rPr>
          <w:rFonts w:ascii="Times New Roman" w:hAnsi="Times New Roman" w:cs="Times New Roman"/>
        </w:rPr>
        <w:t xml:space="preserve"> refunding of all outstanding 2009B and 2010 BABs would result in an aggregate NPV dis-savings of about -$42K or -0.01% of refunded par</w:t>
      </w:r>
      <w:r w:rsidR="00994483">
        <w:rPr>
          <w:rFonts w:ascii="Times New Roman" w:hAnsi="Times New Roman" w:cs="Times New Roman"/>
        </w:rPr>
        <w:t xml:space="preserve">, that is assuming all federal subsidy payments are made by the federal government until year 2040. However, if the BABs subsidy were eliminated that would result in a NPV savings of 20.43%. Mr. Butterfield asked the term they would sell at. Mr. Baker explained the 2009B BABs will pay off in 2039 and the 2010 BABs expires in 2040 so it is contemplated they would stay in the same footprint. </w:t>
      </w:r>
      <w:r w:rsidR="00586B3E">
        <w:rPr>
          <w:rFonts w:ascii="Times New Roman" w:hAnsi="Times New Roman" w:cs="Times New Roman"/>
        </w:rPr>
        <w:t xml:space="preserve">Also, as part of this deal UTA is looking to refund two other series that are not callable at this time. The 2007A bond series where they will MWC the bonds and the 2015A bond series where UTA will do a 40% Tender Offer. In short UTA is planning to refinance worth of $25M of other bonds along with the BABs. </w:t>
      </w:r>
    </w:p>
    <w:p w14:paraId="396E37A0" w14:textId="77777777" w:rsidR="00927E7C" w:rsidRDefault="00927E7C" w:rsidP="00263763">
      <w:pPr>
        <w:spacing w:after="0" w:line="240" w:lineRule="auto"/>
        <w:jc w:val="both"/>
        <w:rPr>
          <w:rFonts w:ascii="Times New Roman" w:hAnsi="Times New Roman" w:cs="Times New Roman"/>
        </w:rPr>
      </w:pPr>
    </w:p>
    <w:p w14:paraId="0114D8BC" w14:textId="347803FF" w:rsidR="00425155" w:rsidRDefault="00586B3E" w:rsidP="00263763">
      <w:pPr>
        <w:spacing w:after="0" w:line="240" w:lineRule="auto"/>
        <w:jc w:val="both"/>
        <w:rPr>
          <w:rFonts w:ascii="Times New Roman" w:hAnsi="Times New Roman" w:cs="Times New Roman"/>
        </w:rPr>
      </w:pPr>
      <w:r>
        <w:rPr>
          <w:rFonts w:ascii="Times New Roman" w:hAnsi="Times New Roman" w:cs="Times New Roman"/>
        </w:rPr>
        <w:t xml:space="preserve">Mr. </w:t>
      </w:r>
      <w:r w:rsidR="00364D51">
        <w:rPr>
          <w:rFonts w:ascii="Times New Roman" w:hAnsi="Times New Roman" w:cs="Times New Roman"/>
        </w:rPr>
        <w:t>Wade</w:t>
      </w:r>
      <w:r>
        <w:rPr>
          <w:rFonts w:ascii="Times New Roman" w:hAnsi="Times New Roman" w:cs="Times New Roman"/>
        </w:rPr>
        <w:t xml:space="preserve"> asked </w:t>
      </w:r>
      <w:r w:rsidR="00364D51">
        <w:rPr>
          <w:rFonts w:ascii="Times New Roman" w:hAnsi="Times New Roman" w:cs="Times New Roman"/>
        </w:rPr>
        <w:t xml:space="preserve">if the new bonds could be advance refunded. Mr. Larsen said they would not need to be. Mr. Wade asked if UTA objective is trying to do a break-even type of deal and if that is a fair statement for purposes of the committee. Mr. Christensen confirm that is the case; break-even from a financial standpoint and extreme reduction in risk in the long-term strategy if those circumstances would change. </w:t>
      </w:r>
      <w:r w:rsidR="00425155">
        <w:rPr>
          <w:rFonts w:ascii="Times New Roman" w:hAnsi="Times New Roman" w:cs="Times New Roman"/>
        </w:rPr>
        <w:t xml:space="preserve">Mr. Butterfield added as a third item would be the ability to call them in the future if they ended up in a more favorable scenario. Mr. Wade agree that there is value in that and worth noting. </w:t>
      </w:r>
    </w:p>
    <w:p w14:paraId="7B3E302A" w14:textId="1BCAB5FE" w:rsidR="00D57DA3" w:rsidRDefault="00D57DA3" w:rsidP="00263763">
      <w:pPr>
        <w:spacing w:after="0" w:line="240" w:lineRule="auto"/>
        <w:jc w:val="both"/>
        <w:rPr>
          <w:rFonts w:ascii="Times New Roman" w:hAnsi="Times New Roman" w:cs="Times New Roman"/>
        </w:rPr>
      </w:pPr>
    </w:p>
    <w:p w14:paraId="79819A69" w14:textId="43943956" w:rsidR="00233537" w:rsidRDefault="00D57DA3" w:rsidP="00263763">
      <w:pPr>
        <w:spacing w:after="0" w:line="240" w:lineRule="auto"/>
        <w:jc w:val="both"/>
        <w:rPr>
          <w:rFonts w:ascii="Times New Roman" w:hAnsi="Times New Roman" w:cs="Times New Roman"/>
        </w:rPr>
      </w:pPr>
      <w:r>
        <w:rPr>
          <w:rFonts w:ascii="Times New Roman" w:hAnsi="Times New Roman" w:cs="Times New Roman"/>
        </w:rPr>
        <w:t xml:space="preserve">Mr. Butterfield asked about the risk of </w:t>
      </w:r>
      <w:r w:rsidR="00B20516">
        <w:rPr>
          <w:rFonts w:ascii="Times New Roman" w:hAnsi="Times New Roman" w:cs="Times New Roman"/>
        </w:rPr>
        <w:t>an</w:t>
      </w:r>
      <w:r>
        <w:rPr>
          <w:rFonts w:ascii="Times New Roman" w:hAnsi="Times New Roman" w:cs="Times New Roman"/>
        </w:rPr>
        <w:t xml:space="preserve"> investor coming back and who is taking that risk. Mr. Larsen explained that UTA will not go forward with the bonds if there is a legitimate lawsuit</w:t>
      </w:r>
      <w:r w:rsidR="00716C30">
        <w:rPr>
          <w:rFonts w:ascii="Times New Roman" w:hAnsi="Times New Roman" w:cs="Times New Roman"/>
        </w:rPr>
        <w:t xml:space="preserve"> that would prevent them from closing. Mr. Butterfield asked if it happens after UTA closed the deal. Mr. Larsen explained after closing the risk comes down but there is no way to make anybody bulletproof. In other words, someone would have to say; after they received notice which the trustee gives, did not complained and accepted the tender offer and now they are going to come back and say there was not a material change to the code. In </w:t>
      </w:r>
      <w:r w:rsidR="00716C30">
        <w:rPr>
          <w:rFonts w:ascii="Times New Roman" w:hAnsi="Times New Roman" w:cs="Times New Roman"/>
        </w:rPr>
        <w:lastRenderedPageBreak/>
        <w:t xml:space="preserve">short, they would have to create that cause of action standing after having received a not preserving status. Mr. </w:t>
      </w:r>
      <w:r w:rsidR="00233537">
        <w:rPr>
          <w:rFonts w:ascii="Times New Roman" w:hAnsi="Times New Roman" w:cs="Times New Roman"/>
        </w:rPr>
        <w:t>Baker further explained there will be a notice to send to all bond holders that have BABs bonds to let them know what is coming. Then there will be a more formal noticed after that is adopted by the UTA Board of Trustees, then it will go to market and it will sell and close after all those different contest periods have expired. Mr. Slaugh wanted to clarify that is the procedure for the contest not the tender offer. Mr. Larsen confirm that is correct and that there is no risk for the tender offer and for the BABs there will be an early redemption notice.</w:t>
      </w:r>
    </w:p>
    <w:p w14:paraId="3099441A" w14:textId="77777777" w:rsidR="00233537" w:rsidRDefault="00233537" w:rsidP="00263763">
      <w:pPr>
        <w:spacing w:after="0" w:line="240" w:lineRule="auto"/>
        <w:jc w:val="both"/>
        <w:rPr>
          <w:rFonts w:ascii="Times New Roman" w:hAnsi="Times New Roman" w:cs="Times New Roman"/>
        </w:rPr>
      </w:pPr>
    </w:p>
    <w:p w14:paraId="7CEF9094" w14:textId="182C173B" w:rsidR="00D57DA3" w:rsidRDefault="00233537" w:rsidP="00263763">
      <w:pPr>
        <w:spacing w:after="0" w:line="240" w:lineRule="auto"/>
        <w:jc w:val="both"/>
        <w:rPr>
          <w:rFonts w:ascii="Times New Roman" w:hAnsi="Times New Roman" w:cs="Times New Roman"/>
        </w:rPr>
      </w:pPr>
      <w:r>
        <w:rPr>
          <w:rFonts w:ascii="Times New Roman" w:hAnsi="Times New Roman" w:cs="Times New Roman"/>
        </w:rPr>
        <w:t>Mr. Wade asked for some clarification in the MWC and tender offers if there are any</w:t>
      </w:r>
      <w:r w:rsidR="007027C2">
        <w:rPr>
          <w:rFonts w:ascii="Times New Roman" w:hAnsi="Times New Roman" w:cs="Times New Roman"/>
        </w:rPr>
        <w:t xml:space="preserve"> legal</w:t>
      </w:r>
      <w:r>
        <w:rPr>
          <w:rFonts w:ascii="Times New Roman" w:hAnsi="Times New Roman" w:cs="Times New Roman"/>
        </w:rPr>
        <w:t xml:space="preserve"> risks on those deals. Mr. Baker explained in the case of MWC that expires in </w:t>
      </w:r>
      <w:r w:rsidR="007027C2">
        <w:rPr>
          <w:rFonts w:ascii="Times New Roman" w:hAnsi="Times New Roman" w:cs="Times New Roman"/>
        </w:rPr>
        <w:t>2026, 2027-2029, they will do the contracted formula for the MWC provision and paid exactly what is owed so that is something that is not contestable. Mr. Wade asked about the first column of the chart showing 2009B/2010 BABs MWC and how that is going to work. Mr. Baker explained that those BABs series have a MWC provisions. The way MWC works using the extraordinary redemption</w:t>
      </w:r>
      <w:r w:rsidR="00264A79">
        <w:rPr>
          <w:rFonts w:ascii="Times New Roman" w:hAnsi="Times New Roman" w:cs="Times New Roman"/>
        </w:rPr>
        <w:t xml:space="preserve"> option</w:t>
      </w:r>
      <w:r w:rsidR="00BC7DD2">
        <w:rPr>
          <w:rFonts w:ascii="Times New Roman" w:hAnsi="Times New Roman" w:cs="Times New Roman"/>
        </w:rPr>
        <w:t>;</w:t>
      </w:r>
      <w:r w:rsidR="007027C2">
        <w:rPr>
          <w:rFonts w:ascii="Times New Roman" w:hAnsi="Times New Roman" w:cs="Times New Roman"/>
        </w:rPr>
        <w:t xml:space="preserve"> the cash flows are discounted back at treasuries plus 130 basis points so you get a better rate from UTA’s perspective. </w:t>
      </w:r>
      <w:r w:rsidR="00264A79">
        <w:rPr>
          <w:rFonts w:ascii="Times New Roman" w:hAnsi="Times New Roman" w:cs="Times New Roman"/>
        </w:rPr>
        <w:t>Therefore,</w:t>
      </w:r>
      <w:r w:rsidR="007027C2">
        <w:rPr>
          <w:rFonts w:ascii="Times New Roman" w:hAnsi="Times New Roman" w:cs="Times New Roman"/>
        </w:rPr>
        <w:t xml:space="preserve"> is somebody </w:t>
      </w:r>
      <w:r w:rsidR="00264A79">
        <w:rPr>
          <w:rFonts w:ascii="Times New Roman" w:hAnsi="Times New Roman" w:cs="Times New Roman"/>
        </w:rPr>
        <w:t xml:space="preserve">tries to </w:t>
      </w:r>
      <w:r w:rsidR="007027C2">
        <w:rPr>
          <w:rFonts w:ascii="Times New Roman" w:hAnsi="Times New Roman" w:cs="Times New Roman"/>
        </w:rPr>
        <w:t>suit, they are suing for the difference between treasuries plus 100 basis point as a discount r</w:t>
      </w:r>
      <w:r w:rsidR="00264A79">
        <w:rPr>
          <w:rFonts w:ascii="Times New Roman" w:hAnsi="Times New Roman" w:cs="Times New Roman"/>
        </w:rPr>
        <w:t xml:space="preserve">ate in the MWC and treasuries plus 130 basis point in the extraordinary redemption option. </w:t>
      </w:r>
      <w:r w:rsidR="007027C2">
        <w:rPr>
          <w:rFonts w:ascii="Times New Roman" w:hAnsi="Times New Roman" w:cs="Times New Roman"/>
        </w:rPr>
        <w:t xml:space="preserve"> </w:t>
      </w:r>
    </w:p>
    <w:p w14:paraId="15939EE5" w14:textId="77777777" w:rsidR="00D57DA3" w:rsidRDefault="00D57DA3" w:rsidP="00263763">
      <w:pPr>
        <w:spacing w:after="0" w:line="240" w:lineRule="auto"/>
        <w:jc w:val="both"/>
        <w:rPr>
          <w:rFonts w:ascii="Times New Roman" w:hAnsi="Times New Roman" w:cs="Times New Roman"/>
        </w:rPr>
      </w:pPr>
    </w:p>
    <w:p w14:paraId="2BA82618" w14:textId="14F6346C" w:rsidR="00E12E5F" w:rsidRDefault="00264A79" w:rsidP="00263763">
      <w:pPr>
        <w:spacing w:after="0" w:line="240" w:lineRule="auto"/>
        <w:jc w:val="both"/>
        <w:rPr>
          <w:rFonts w:ascii="Times New Roman" w:hAnsi="Times New Roman" w:cs="Times New Roman"/>
        </w:rPr>
      </w:pPr>
      <w:r>
        <w:rPr>
          <w:rFonts w:ascii="Times New Roman" w:hAnsi="Times New Roman" w:cs="Times New Roman"/>
        </w:rPr>
        <w:t>Mr. Slaugh mentioned for the committee’s benefit the State is also contemplating a transaction under the extraordinary redemption provision of the State outstanding BABs payments looking at a closing date around August.</w:t>
      </w:r>
    </w:p>
    <w:p w14:paraId="0AFDDFC7" w14:textId="487E9CD9" w:rsidR="00586B3E" w:rsidRDefault="00586B3E" w:rsidP="00263763">
      <w:pPr>
        <w:spacing w:after="0" w:line="240" w:lineRule="auto"/>
        <w:jc w:val="both"/>
        <w:rPr>
          <w:rFonts w:ascii="Times New Roman" w:hAnsi="Times New Roman" w:cs="Times New Roman"/>
        </w:rPr>
      </w:pPr>
    </w:p>
    <w:p w14:paraId="3C541C94" w14:textId="1BD3CA10" w:rsidR="00586B3E" w:rsidRDefault="00264A79" w:rsidP="00263763">
      <w:pPr>
        <w:spacing w:after="0" w:line="240" w:lineRule="auto"/>
        <w:jc w:val="both"/>
        <w:rPr>
          <w:rFonts w:ascii="Times New Roman" w:hAnsi="Times New Roman" w:cs="Times New Roman"/>
        </w:rPr>
      </w:pPr>
      <w:r>
        <w:rPr>
          <w:rFonts w:ascii="Times New Roman" w:hAnsi="Times New Roman" w:cs="Times New Roman"/>
        </w:rPr>
        <w:t xml:space="preserve">Mr. Dougall asked why UTA is coming today versus one or two years ago. Mr. Baker explained is due that lawsuit, that open the gates where that extraordinary redemption provision can be use. </w:t>
      </w:r>
      <w:r w:rsidR="00376A14">
        <w:rPr>
          <w:rFonts w:ascii="Times New Roman" w:hAnsi="Times New Roman" w:cs="Times New Roman"/>
        </w:rPr>
        <w:t>Also,</w:t>
      </w:r>
      <w:r>
        <w:rPr>
          <w:rFonts w:ascii="Times New Roman" w:hAnsi="Times New Roman" w:cs="Times New Roman"/>
        </w:rPr>
        <w:t xml:space="preserve"> this provision was first used at the beginning of this year and UTA was not going to the be the first entity to utilized it.</w:t>
      </w:r>
    </w:p>
    <w:p w14:paraId="05C2C5CB" w14:textId="113EBC03" w:rsidR="00586B3E" w:rsidRDefault="00586B3E" w:rsidP="00263763">
      <w:pPr>
        <w:spacing w:after="0" w:line="240" w:lineRule="auto"/>
        <w:jc w:val="both"/>
        <w:rPr>
          <w:rFonts w:ascii="Times New Roman" w:hAnsi="Times New Roman" w:cs="Times New Roman"/>
        </w:rPr>
      </w:pPr>
    </w:p>
    <w:p w14:paraId="2EBF68E7" w14:textId="34E5539D" w:rsidR="008376BA" w:rsidRDefault="008376BA" w:rsidP="00263763">
      <w:pPr>
        <w:spacing w:after="0" w:line="240" w:lineRule="auto"/>
        <w:jc w:val="both"/>
        <w:rPr>
          <w:rFonts w:ascii="Times New Roman" w:hAnsi="Times New Roman" w:cs="Times New Roman"/>
        </w:rPr>
      </w:pPr>
      <w:r>
        <w:rPr>
          <w:rFonts w:ascii="Times New Roman" w:hAnsi="Times New Roman" w:cs="Times New Roman"/>
        </w:rPr>
        <w:t xml:space="preserve">Mr. Larsen noted in the draft parameters bond resolution authorizing the sale of the bonds of $650M, to bear interest rate of not to exceed 5% per annum with a final maturity in not more than nineteen years and to be sold at a discount from par of not to exceed 2% (instead of 98% as listed in the draft resolution, this was a displaced ratio). It should be 98% price as we would not be selling bonds at a 98% discount. </w:t>
      </w:r>
    </w:p>
    <w:p w14:paraId="6B240E07" w14:textId="77777777" w:rsidR="008376BA" w:rsidRDefault="008376BA" w:rsidP="00263763">
      <w:pPr>
        <w:spacing w:after="0" w:line="240" w:lineRule="auto"/>
        <w:jc w:val="both"/>
        <w:rPr>
          <w:rFonts w:ascii="Times New Roman" w:hAnsi="Times New Roman" w:cs="Times New Roman"/>
        </w:rPr>
      </w:pPr>
    </w:p>
    <w:p w14:paraId="3ED646FB" w14:textId="2780BF7C" w:rsidR="00376A14" w:rsidRDefault="00376A14" w:rsidP="00376A14">
      <w:pPr>
        <w:spacing w:after="0" w:line="240" w:lineRule="auto"/>
        <w:jc w:val="both"/>
        <w:rPr>
          <w:rFonts w:ascii="Times New Roman" w:hAnsi="Times New Roman" w:cs="Times New Roman"/>
        </w:rPr>
      </w:pPr>
      <w:r>
        <w:rPr>
          <w:rFonts w:ascii="Times New Roman" w:hAnsi="Times New Roman" w:cs="Times New Roman"/>
        </w:rPr>
        <w:t xml:space="preserve">Treasurer </w:t>
      </w:r>
      <w:r w:rsidR="008376BA">
        <w:rPr>
          <w:rFonts w:ascii="Times New Roman" w:hAnsi="Times New Roman" w:cs="Times New Roman"/>
        </w:rPr>
        <w:t>Wade</w:t>
      </w:r>
      <w:r>
        <w:rPr>
          <w:rFonts w:ascii="Times New Roman" w:hAnsi="Times New Roman" w:cs="Times New Roman"/>
        </w:rPr>
        <w:t xml:space="preserve"> </w:t>
      </w:r>
      <w:r w:rsidRPr="00125D85">
        <w:rPr>
          <w:rFonts w:ascii="Times New Roman" w:hAnsi="Times New Roman" w:cs="Times New Roman"/>
        </w:rPr>
        <w:t>made a</w:t>
      </w:r>
      <w:r>
        <w:rPr>
          <w:rFonts w:ascii="Times New Roman" w:hAnsi="Times New Roman" w:cs="Times New Roman"/>
        </w:rPr>
        <w:t xml:space="preserve"> motion to </w:t>
      </w:r>
      <w:r w:rsidR="008376BA">
        <w:rPr>
          <w:rFonts w:ascii="Times New Roman" w:hAnsi="Times New Roman" w:cs="Times New Roman"/>
        </w:rPr>
        <w:t>approve the resolution as proposed</w:t>
      </w:r>
      <w:r>
        <w:rPr>
          <w:rFonts w:ascii="Times New Roman" w:hAnsi="Times New Roman" w:cs="Times New Roman"/>
        </w:rPr>
        <w:t xml:space="preserve"> the meeting.</w:t>
      </w:r>
      <w:r w:rsidRPr="00125D85">
        <w:rPr>
          <w:rFonts w:ascii="Times New Roman" w:hAnsi="Times New Roman" w:cs="Times New Roman"/>
        </w:rPr>
        <w:t xml:space="preserve"> </w:t>
      </w:r>
      <w:r>
        <w:rPr>
          <w:rFonts w:ascii="Times New Roman" w:hAnsi="Times New Roman" w:cs="Times New Roman"/>
        </w:rPr>
        <w:t xml:space="preserve">Mr. </w:t>
      </w:r>
      <w:r w:rsidR="008376BA">
        <w:rPr>
          <w:rFonts w:ascii="Times New Roman" w:hAnsi="Times New Roman" w:cs="Times New Roman"/>
        </w:rPr>
        <w:t>Butterfield</w:t>
      </w:r>
      <w:r>
        <w:rPr>
          <w:rFonts w:ascii="Times New Roman" w:hAnsi="Times New Roman" w:cs="Times New Roman"/>
        </w:rPr>
        <w:t xml:space="preserve"> seconded the motion. The motion passed unanimously.</w:t>
      </w:r>
    </w:p>
    <w:p w14:paraId="045EC067" w14:textId="77777777" w:rsidR="002B07D4" w:rsidRDefault="002B07D4" w:rsidP="00263763">
      <w:pPr>
        <w:spacing w:after="0" w:line="240" w:lineRule="auto"/>
        <w:jc w:val="both"/>
        <w:rPr>
          <w:rFonts w:ascii="Times New Roman" w:hAnsi="Times New Roman" w:cs="Times New Roman"/>
        </w:rPr>
      </w:pPr>
    </w:p>
    <w:p w14:paraId="48C7DB9D" w14:textId="32FF7B3D" w:rsidR="007C6AB8" w:rsidRDefault="007C6AB8" w:rsidP="007C6AB8">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Other Items of Business:</w:t>
      </w:r>
    </w:p>
    <w:p w14:paraId="0E27B1DF" w14:textId="77777777" w:rsidR="00973A5D" w:rsidRPr="001E0FA3" w:rsidRDefault="00973A5D" w:rsidP="00973A5D">
      <w:pPr>
        <w:pStyle w:val="ListParagraph"/>
        <w:spacing w:after="0" w:line="240" w:lineRule="auto"/>
        <w:ind w:left="360"/>
        <w:jc w:val="both"/>
        <w:rPr>
          <w:rFonts w:ascii="Times New Roman" w:hAnsi="Times New Roman" w:cs="Times New Roman"/>
          <w:u w:val="single"/>
        </w:rPr>
      </w:pPr>
    </w:p>
    <w:p w14:paraId="568B8E3C" w14:textId="516296F1" w:rsidR="00EF1AE7" w:rsidRDefault="005C23F9" w:rsidP="005C23F9">
      <w:pPr>
        <w:spacing w:after="0" w:line="240" w:lineRule="auto"/>
        <w:rPr>
          <w:rFonts w:ascii="Times New Roman" w:hAnsi="Times New Roman" w:cs="Times New Roman"/>
        </w:rPr>
      </w:pPr>
      <w:r>
        <w:rPr>
          <w:rFonts w:ascii="Times New Roman" w:hAnsi="Times New Roman" w:cs="Times New Roman"/>
        </w:rPr>
        <w:t>No other items of business to discuss.</w:t>
      </w:r>
    </w:p>
    <w:p w14:paraId="4E458D5E" w14:textId="77777777" w:rsidR="005C23F9" w:rsidRPr="005C23F9" w:rsidRDefault="005C23F9" w:rsidP="005C23F9">
      <w:pPr>
        <w:spacing w:after="0" w:line="240" w:lineRule="auto"/>
        <w:rPr>
          <w:rFonts w:ascii="Times New Roman" w:hAnsi="Times New Roman" w:cs="Times New Roman"/>
        </w:rPr>
      </w:pPr>
    </w:p>
    <w:p w14:paraId="2A93DE39" w14:textId="0C282BE7" w:rsidR="000B7A11" w:rsidRDefault="00F46DC7" w:rsidP="000B7A11">
      <w:pPr>
        <w:spacing w:after="0" w:line="240" w:lineRule="auto"/>
        <w:jc w:val="both"/>
        <w:rPr>
          <w:rFonts w:ascii="Times New Roman" w:hAnsi="Times New Roman" w:cs="Times New Roman"/>
        </w:rPr>
      </w:pPr>
      <w:r>
        <w:rPr>
          <w:rFonts w:ascii="Times New Roman" w:hAnsi="Times New Roman" w:cs="Times New Roman"/>
        </w:rPr>
        <w:t>M</w:t>
      </w:r>
      <w:r w:rsidR="00662EAC">
        <w:rPr>
          <w:rFonts w:ascii="Times New Roman" w:hAnsi="Times New Roman" w:cs="Times New Roman"/>
        </w:rPr>
        <w:t xml:space="preserve">s. DiCaro </w:t>
      </w:r>
      <w:r w:rsidR="000B7A11" w:rsidRPr="00125D85">
        <w:rPr>
          <w:rFonts w:ascii="Times New Roman" w:hAnsi="Times New Roman" w:cs="Times New Roman"/>
        </w:rPr>
        <w:t>made a</w:t>
      </w:r>
      <w:r w:rsidR="000B7A11">
        <w:rPr>
          <w:rFonts w:ascii="Times New Roman" w:hAnsi="Times New Roman" w:cs="Times New Roman"/>
        </w:rPr>
        <w:t xml:space="preserve"> motion to adjourn the meeting.</w:t>
      </w:r>
      <w:r w:rsidR="000B7A11" w:rsidRPr="00125D85">
        <w:rPr>
          <w:rFonts w:ascii="Times New Roman" w:hAnsi="Times New Roman" w:cs="Times New Roman"/>
        </w:rPr>
        <w:t xml:space="preserve"> </w:t>
      </w:r>
      <w:r>
        <w:rPr>
          <w:rFonts w:ascii="Times New Roman" w:hAnsi="Times New Roman" w:cs="Times New Roman"/>
        </w:rPr>
        <w:t>M</w:t>
      </w:r>
      <w:r w:rsidR="005C23F9">
        <w:rPr>
          <w:rFonts w:ascii="Times New Roman" w:hAnsi="Times New Roman" w:cs="Times New Roman"/>
        </w:rPr>
        <w:t xml:space="preserve">r. </w:t>
      </w:r>
      <w:r w:rsidR="00662EAC">
        <w:rPr>
          <w:rFonts w:ascii="Times New Roman" w:hAnsi="Times New Roman" w:cs="Times New Roman"/>
        </w:rPr>
        <w:t>Dougall</w:t>
      </w:r>
      <w:r w:rsidR="000B7A11">
        <w:rPr>
          <w:rFonts w:ascii="Times New Roman" w:hAnsi="Times New Roman" w:cs="Times New Roman"/>
        </w:rPr>
        <w:t xml:space="preserve"> seconded the motion. The motion passed unanimously.</w:t>
      </w:r>
    </w:p>
    <w:p w14:paraId="05C0F6EB" w14:textId="77777777" w:rsidR="006D5A6A" w:rsidRDefault="006D5A6A" w:rsidP="006D5A6A">
      <w:pPr>
        <w:spacing w:after="0" w:line="240" w:lineRule="auto"/>
        <w:jc w:val="both"/>
        <w:rPr>
          <w:rFonts w:ascii="Times New Roman" w:hAnsi="Times New Roman" w:cs="Times New Roman"/>
        </w:rPr>
      </w:pPr>
    </w:p>
    <w:p w14:paraId="56CD506A" w14:textId="77777777" w:rsidR="0057783E" w:rsidRPr="006D5A6A" w:rsidRDefault="00DC7763" w:rsidP="006D5A6A">
      <w:pPr>
        <w:spacing w:after="0" w:line="240" w:lineRule="auto"/>
        <w:jc w:val="both"/>
        <w:rPr>
          <w:rFonts w:ascii="Times New Roman" w:hAnsi="Times New Roman" w:cs="Times New Roman"/>
        </w:rPr>
      </w:pPr>
      <w:r>
        <w:rPr>
          <w:rFonts w:ascii="Times New Roman" w:hAnsi="Times New Roman" w:cs="Times New Roman"/>
          <w:b/>
        </w:rPr>
        <w:t>The meeting was adjourned</w:t>
      </w:r>
    </w:p>
    <w:sectPr w:rsidR="0057783E" w:rsidRPr="006D5A6A" w:rsidSect="00166CFB">
      <w:pgSz w:w="12240" w:h="15840"/>
      <w:pgMar w:top="1008" w:right="1296"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CA08A8"/>
    <w:multiLevelType w:val="hybridMultilevel"/>
    <w:tmpl w:val="97784EF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763"/>
    <w:rsid w:val="0000066D"/>
    <w:rsid w:val="00023A17"/>
    <w:rsid w:val="00034EB1"/>
    <w:rsid w:val="00035925"/>
    <w:rsid w:val="00037346"/>
    <w:rsid w:val="00050919"/>
    <w:rsid w:val="00051BAC"/>
    <w:rsid w:val="00054C7E"/>
    <w:rsid w:val="00054DD2"/>
    <w:rsid w:val="0005599D"/>
    <w:rsid w:val="00063411"/>
    <w:rsid w:val="00071114"/>
    <w:rsid w:val="000728F4"/>
    <w:rsid w:val="00074EC5"/>
    <w:rsid w:val="00083507"/>
    <w:rsid w:val="00092D89"/>
    <w:rsid w:val="000A11C3"/>
    <w:rsid w:val="000B7A11"/>
    <w:rsid w:val="000C2E3E"/>
    <w:rsid w:val="000C5E32"/>
    <w:rsid w:val="000D171C"/>
    <w:rsid w:val="000D18A3"/>
    <w:rsid w:val="000E00D1"/>
    <w:rsid w:val="000E0B8A"/>
    <w:rsid w:val="000E21CC"/>
    <w:rsid w:val="000F3301"/>
    <w:rsid w:val="000F768B"/>
    <w:rsid w:val="0010149A"/>
    <w:rsid w:val="00112EEA"/>
    <w:rsid w:val="001143F4"/>
    <w:rsid w:val="00123A8A"/>
    <w:rsid w:val="00126B95"/>
    <w:rsid w:val="00126F7F"/>
    <w:rsid w:val="00130B0F"/>
    <w:rsid w:val="0014224B"/>
    <w:rsid w:val="00151922"/>
    <w:rsid w:val="00152A94"/>
    <w:rsid w:val="00166CFB"/>
    <w:rsid w:val="00174BAD"/>
    <w:rsid w:val="00176836"/>
    <w:rsid w:val="00182E8C"/>
    <w:rsid w:val="001908ED"/>
    <w:rsid w:val="00191E88"/>
    <w:rsid w:val="001977F5"/>
    <w:rsid w:val="001A3E9D"/>
    <w:rsid w:val="001A504B"/>
    <w:rsid w:val="001B714B"/>
    <w:rsid w:val="001C06C3"/>
    <w:rsid w:val="001C33B2"/>
    <w:rsid w:val="001C7252"/>
    <w:rsid w:val="001C7613"/>
    <w:rsid w:val="001D458C"/>
    <w:rsid w:val="001D6678"/>
    <w:rsid w:val="001D6E33"/>
    <w:rsid w:val="001E12B2"/>
    <w:rsid w:val="001E1F91"/>
    <w:rsid w:val="001E26B6"/>
    <w:rsid w:val="001F2AE4"/>
    <w:rsid w:val="00232554"/>
    <w:rsid w:val="00233537"/>
    <w:rsid w:val="00233BB6"/>
    <w:rsid w:val="00247661"/>
    <w:rsid w:val="0025337D"/>
    <w:rsid w:val="00263763"/>
    <w:rsid w:val="00263772"/>
    <w:rsid w:val="00264A79"/>
    <w:rsid w:val="00267F4D"/>
    <w:rsid w:val="00275ACB"/>
    <w:rsid w:val="00284393"/>
    <w:rsid w:val="00295CA1"/>
    <w:rsid w:val="002A31F4"/>
    <w:rsid w:val="002A44BA"/>
    <w:rsid w:val="002A4A24"/>
    <w:rsid w:val="002A4C4F"/>
    <w:rsid w:val="002B07D4"/>
    <w:rsid w:val="002B2715"/>
    <w:rsid w:val="002B7759"/>
    <w:rsid w:val="002D5CF1"/>
    <w:rsid w:val="002F33BE"/>
    <w:rsid w:val="002F7348"/>
    <w:rsid w:val="003004FC"/>
    <w:rsid w:val="00316448"/>
    <w:rsid w:val="00322855"/>
    <w:rsid w:val="00333616"/>
    <w:rsid w:val="00341E90"/>
    <w:rsid w:val="00342331"/>
    <w:rsid w:val="00351476"/>
    <w:rsid w:val="003536CF"/>
    <w:rsid w:val="00354BD6"/>
    <w:rsid w:val="003648BF"/>
    <w:rsid w:val="00364D51"/>
    <w:rsid w:val="0037618F"/>
    <w:rsid w:val="00376A14"/>
    <w:rsid w:val="00377065"/>
    <w:rsid w:val="00391043"/>
    <w:rsid w:val="003C1E48"/>
    <w:rsid w:val="003E6C02"/>
    <w:rsid w:val="004023EF"/>
    <w:rsid w:val="00404769"/>
    <w:rsid w:val="00411986"/>
    <w:rsid w:val="00425155"/>
    <w:rsid w:val="00427700"/>
    <w:rsid w:val="004404F8"/>
    <w:rsid w:val="004511C9"/>
    <w:rsid w:val="004727BA"/>
    <w:rsid w:val="00480094"/>
    <w:rsid w:val="004A2D94"/>
    <w:rsid w:val="004A4518"/>
    <w:rsid w:val="004A7119"/>
    <w:rsid w:val="004A7171"/>
    <w:rsid w:val="004C29FB"/>
    <w:rsid w:val="004C4CCF"/>
    <w:rsid w:val="004D2257"/>
    <w:rsid w:val="004D751B"/>
    <w:rsid w:val="004E201A"/>
    <w:rsid w:val="004E358C"/>
    <w:rsid w:val="004E5E55"/>
    <w:rsid w:val="004F5A9E"/>
    <w:rsid w:val="004F7EEB"/>
    <w:rsid w:val="005008B9"/>
    <w:rsid w:val="005275FF"/>
    <w:rsid w:val="00543357"/>
    <w:rsid w:val="005446A7"/>
    <w:rsid w:val="00553B0C"/>
    <w:rsid w:val="005578A0"/>
    <w:rsid w:val="005602C7"/>
    <w:rsid w:val="00561968"/>
    <w:rsid w:val="00562118"/>
    <w:rsid w:val="00562929"/>
    <w:rsid w:val="0057783E"/>
    <w:rsid w:val="0058396D"/>
    <w:rsid w:val="0058514B"/>
    <w:rsid w:val="0058659A"/>
    <w:rsid w:val="00586B3E"/>
    <w:rsid w:val="00586FBE"/>
    <w:rsid w:val="0059027E"/>
    <w:rsid w:val="005913FE"/>
    <w:rsid w:val="0059244D"/>
    <w:rsid w:val="00594785"/>
    <w:rsid w:val="005A5621"/>
    <w:rsid w:val="005C23F9"/>
    <w:rsid w:val="005C2DAD"/>
    <w:rsid w:val="005C4500"/>
    <w:rsid w:val="005C4D81"/>
    <w:rsid w:val="005C6F04"/>
    <w:rsid w:val="005D444C"/>
    <w:rsid w:val="005D709F"/>
    <w:rsid w:val="005D71E4"/>
    <w:rsid w:val="005D7311"/>
    <w:rsid w:val="005E2B7E"/>
    <w:rsid w:val="005F2D02"/>
    <w:rsid w:val="005F51CF"/>
    <w:rsid w:val="005F734C"/>
    <w:rsid w:val="00617B6D"/>
    <w:rsid w:val="00645C03"/>
    <w:rsid w:val="006528CE"/>
    <w:rsid w:val="00662EAC"/>
    <w:rsid w:val="00664FC7"/>
    <w:rsid w:val="006823A5"/>
    <w:rsid w:val="00682D4B"/>
    <w:rsid w:val="00687EA8"/>
    <w:rsid w:val="006902EA"/>
    <w:rsid w:val="006A025F"/>
    <w:rsid w:val="006A2D51"/>
    <w:rsid w:val="006A6234"/>
    <w:rsid w:val="006B5479"/>
    <w:rsid w:val="006C686A"/>
    <w:rsid w:val="006D5A6A"/>
    <w:rsid w:val="006E55BF"/>
    <w:rsid w:val="006F15E0"/>
    <w:rsid w:val="006F366F"/>
    <w:rsid w:val="006F52C8"/>
    <w:rsid w:val="006F5DBE"/>
    <w:rsid w:val="006F67F9"/>
    <w:rsid w:val="006F7A05"/>
    <w:rsid w:val="007027C2"/>
    <w:rsid w:val="00716C30"/>
    <w:rsid w:val="00733145"/>
    <w:rsid w:val="007434E5"/>
    <w:rsid w:val="00752FED"/>
    <w:rsid w:val="0076708F"/>
    <w:rsid w:val="00772B9A"/>
    <w:rsid w:val="00773EE2"/>
    <w:rsid w:val="007743F7"/>
    <w:rsid w:val="00777709"/>
    <w:rsid w:val="007951B4"/>
    <w:rsid w:val="00797275"/>
    <w:rsid w:val="007B42EC"/>
    <w:rsid w:val="007B49C6"/>
    <w:rsid w:val="007B6CF3"/>
    <w:rsid w:val="007C6AB8"/>
    <w:rsid w:val="007D3CDB"/>
    <w:rsid w:val="007D4B75"/>
    <w:rsid w:val="007F39A2"/>
    <w:rsid w:val="007F5C66"/>
    <w:rsid w:val="00806FD3"/>
    <w:rsid w:val="00814A4B"/>
    <w:rsid w:val="0081625B"/>
    <w:rsid w:val="0081785C"/>
    <w:rsid w:val="0082067E"/>
    <w:rsid w:val="008376BA"/>
    <w:rsid w:val="0085177D"/>
    <w:rsid w:val="00851DA2"/>
    <w:rsid w:val="00853C6D"/>
    <w:rsid w:val="00865EEB"/>
    <w:rsid w:val="0087139B"/>
    <w:rsid w:val="00875978"/>
    <w:rsid w:val="008928B8"/>
    <w:rsid w:val="008B1C3B"/>
    <w:rsid w:val="008B3017"/>
    <w:rsid w:val="008B5866"/>
    <w:rsid w:val="008B5DDA"/>
    <w:rsid w:val="008D211F"/>
    <w:rsid w:val="008D759C"/>
    <w:rsid w:val="008E30B6"/>
    <w:rsid w:val="008E39BF"/>
    <w:rsid w:val="009013A8"/>
    <w:rsid w:val="00901AB4"/>
    <w:rsid w:val="009255D1"/>
    <w:rsid w:val="00927E7C"/>
    <w:rsid w:val="00950BC6"/>
    <w:rsid w:val="00951672"/>
    <w:rsid w:val="0095324A"/>
    <w:rsid w:val="00973A5D"/>
    <w:rsid w:val="00984AD2"/>
    <w:rsid w:val="00994483"/>
    <w:rsid w:val="009A39D5"/>
    <w:rsid w:val="009A5542"/>
    <w:rsid w:val="009B7513"/>
    <w:rsid w:val="00A12D92"/>
    <w:rsid w:val="00A319EE"/>
    <w:rsid w:val="00A31F5D"/>
    <w:rsid w:val="00A40F3C"/>
    <w:rsid w:val="00A46E38"/>
    <w:rsid w:val="00A5400C"/>
    <w:rsid w:val="00A603B8"/>
    <w:rsid w:val="00A8266D"/>
    <w:rsid w:val="00A87EC0"/>
    <w:rsid w:val="00A90BA3"/>
    <w:rsid w:val="00AA0353"/>
    <w:rsid w:val="00AA4C6D"/>
    <w:rsid w:val="00AB0CAC"/>
    <w:rsid w:val="00AB3B52"/>
    <w:rsid w:val="00AB42A1"/>
    <w:rsid w:val="00AB665A"/>
    <w:rsid w:val="00AC1ED2"/>
    <w:rsid w:val="00AE6ACE"/>
    <w:rsid w:val="00AE7919"/>
    <w:rsid w:val="00AF6F79"/>
    <w:rsid w:val="00AF7383"/>
    <w:rsid w:val="00B03429"/>
    <w:rsid w:val="00B056E5"/>
    <w:rsid w:val="00B0732F"/>
    <w:rsid w:val="00B07C62"/>
    <w:rsid w:val="00B20516"/>
    <w:rsid w:val="00B278FA"/>
    <w:rsid w:val="00B36170"/>
    <w:rsid w:val="00B50D90"/>
    <w:rsid w:val="00B52C82"/>
    <w:rsid w:val="00B7033E"/>
    <w:rsid w:val="00B826E5"/>
    <w:rsid w:val="00B86AF2"/>
    <w:rsid w:val="00BA1EA0"/>
    <w:rsid w:val="00BB0ECC"/>
    <w:rsid w:val="00BB5CAE"/>
    <w:rsid w:val="00BC154F"/>
    <w:rsid w:val="00BC1E2A"/>
    <w:rsid w:val="00BC7910"/>
    <w:rsid w:val="00BC7DD2"/>
    <w:rsid w:val="00BC7DFA"/>
    <w:rsid w:val="00BD7514"/>
    <w:rsid w:val="00BE3664"/>
    <w:rsid w:val="00BE4538"/>
    <w:rsid w:val="00BE5484"/>
    <w:rsid w:val="00BE673A"/>
    <w:rsid w:val="00BE7039"/>
    <w:rsid w:val="00BF43FA"/>
    <w:rsid w:val="00BF6974"/>
    <w:rsid w:val="00C01CFB"/>
    <w:rsid w:val="00C07B01"/>
    <w:rsid w:val="00C11374"/>
    <w:rsid w:val="00C15993"/>
    <w:rsid w:val="00C21D60"/>
    <w:rsid w:val="00C32037"/>
    <w:rsid w:val="00C420E0"/>
    <w:rsid w:val="00C43EB2"/>
    <w:rsid w:val="00C50EE3"/>
    <w:rsid w:val="00C61ED0"/>
    <w:rsid w:val="00C70536"/>
    <w:rsid w:val="00C7733B"/>
    <w:rsid w:val="00C95406"/>
    <w:rsid w:val="00CA0FEA"/>
    <w:rsid w:val="00CB12B7"/>
    <w:rsid w:val="00CB1840"/>
    <w:rsid w:val="00CB1CE2"/>
    <w:rsid w:val="00CB2F82"/>
    <w:rsid w:val="00CB42E0"/>
    <w:rsid w:val="00CD0721"/>
    <w:rsid w:val="00CF2334"/>
    <w:rsid w:val="00D04544"/>
    <w:rsid w:val="00D37E1D"/>
    <w:rsid w:val="00D4293D"/>
    <w:rsid w:val="00D56C85"/>
    <w:rsid w:val="00D57DA3"/>
    <w:rsid w:val="00D62520"/>
    <w:rsid w:val="00D76F7A"/>
    <w:rsid w:val="00D87870"/>
    <w:rsid w:val="00D91629"/>
    <w:rsid w:val="00D97FCE"/>
    <w:rsid w:val="00DA4861"/>
    <w:rsid w:val="00DA7A56"/>
    <w:rsid w:val="00DB6615"/>
    <w:rsid w:val="00DC24A6"/>
    <w:rsid w:val="00DC7763"/>
    <w:rsid w:val="00DD657B"/>
    <w:rsid w:val="00DE0B19"/>
    <w:rsid w:val="00DE4110"/>
    <w:rsid w:val="00DE6976"/>
    <w:rsid w:val="00E0032E"/>
    <w:rsid w:val="00E02ECD"/>
    <w:rsid w:val="00E07E01"/>
    <w:rsid w:val="00E12E5F"/>
    <w:rsid w:val="00E20014"/>
    <w:rsid w:val="00E20DEB"/>
    <w:rsid w:val="00E3589A"/>
    <w:rsid w:val="00E35DE5"/>
    <w:rsid w:val="00E37BAA"/>
    <w:rsid w:val="00E4129D"/>
    <w:rsid w:val="00E41F89"/>
    <w:rsid w:val="00E512C4"/>
    <w:rsid w:val="00E5181D"/>
    <w:rsid w:val="00E56ED1"/>
    <w:rsid w:val="00E7169E"/>
    <w:rsid w:val="00E82A0B"/>
    <w:rsid w:val="00E868C3"/>
    <w:rsid w:val="00EA5A05"/>
    <w:rsid w:val="00EA6415"/>
    <w:rsid w:val="00EB1C7C"/>
    <w:rsid w:val="00EB5039"/>
    <w:rsid w:val="00EB7945"/>
    <w:rsid w:val="00EC06B8"/>
    <w:rsid w:val="00ED67AC"/>
    <w:rsid w:val="00EE0FCD"/>
    <w:rsid w:val="00EE323A"/>
    <w:rsid w:val="00EE5998"/>
    <w:rsid w:val="00EF1AE7"/>
    <w:rsid w:val="00EF7B2E"/>
    <w:rsid w:val="00F0263B"/>
    <w:rsid w:val="00F13AF8"/>
    <w:rsid w:val="00F34CDF"/>
    <w:rsid w:val="00F408EE"/>
    <w:rsid w:val="00F443BB"/>
    <w:rsid w:val="00F46DC7"/>
    <w:rsid w:val="00F60D54"/>
    <w:rsid w:val="00F61681"/>
    <w:rsid w:val="00F627EA"/>
    <w:rsid w:val="00F65B47"/>
    <w:rsid w:val="00F6675F"/>
    <w:rsid w:val="00F73552"/>
    <w:rsid w:val="00FA4E4C"/>
    <w:rsid w:val="00FB2C29"/>
    <w:rsid w:val="00FB3009"/>
    <w:rsid w:val="00FB3194"/>
    <w:rsid w:val="00FB3473"/>
    <w:rsid w:val="00FB7928"/>
    <w:rsid w:val="00FC2CDA"/>
    <w:rsid w:val="00FC6141"/>
    <w:rsid w:val="00FD6D9F"/>
    <w:rsid w:val="00FE2DCB"/>
    <w:rsid w:val="00FE4972"/>
    <w:rsid w:val="00FF1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9BB36"/>
  <w15:chartTrackingRefBased/>
  <w15:docId w15:val="{EB7CC43E-5611-471C-9AD0-D42D4E4FF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42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7763"/>
    <w:pPr>
      <w:ind w:left="720"/>
      <w:contextualSpacing/>
    </w:pPr>
  </w:style>
  <w:style w:type="character" w:styleId="CommentReference">
    <w:name w:val="annotation reference"/>
    <w:basedOn w:val="DefaultParagraphFont"/>
    <w:uiPriority w:val="99"/>
    <w:semiHidden/>
    <w:unhideWhenUsed/>
    <w:rsid w:val="004511C9"/>
    <w:rPr>
      <w:sz w:val="16"/>
      <w:szCs w:val="16"/>
    </w:rPr>
  </w:style>
  <w:style w:type="paragraph" w:styleId="CommentText">
    <w:name w:val="annotation text"/>
    <w:basedOn w:val="Normal"/>
    <w:link w:val="CommentTextChar"/>
    <w:uiPriority w:val="99"/>
    <w:semiHidden/>
    <w:unhideWhenUsed/>
    <w:rsid w:val="004511C9"/>
    <w:pPr>
      <w:spacing w:line="240" w:lineRule="auto"/>
    </w:pPr>
    <w:rPr>
      <w:sz w:val="20"/>
      <w:szCs w:val="20"/>
    </w:rPr>
  </w:style>
  <w:style w:type="character" w:customStyle="1" w:styleId="CommentTextChar">
    <w:name w:val="Comment Text Char"/>
    <w:basedOn w:val="DefaultParagraphFont"/>
    <w:link w:val="CommentText"/>
    <w:uiPriority w:val="99"/>
    <w:semiHidden/>
    <w:rsid w:val="004511C9"/>
    <w:rPr>
      <w:sz w:val="20"/>
      <w:szCs w:val="20"/>
    </w:rPr>
  </w:style>
  <w:style w:type="paragraph" w:styleId="CommentSubject">
    <w:name w:val="annotation subject"/>
    <w:basedOn w:val="CommentText"/>
    <w:next w:val="CommentText"/>
    <w:link w:val="CommentSubjectChar"/>
    <w:uiPriority w:val="99"/>
    <w:semiHidden/>
    <w:unhideWhenUsed/>
    <w:rsid w:val="004511C9"/>
    <w:rPr>
      <w:b/>
      <w:bCs/>
    </w:rPr>
  </w:style>
  <w:style w:type="character" w:customStyle="1" w:styleId="CommentSubjectChar">
    <w:name w:val="Comment Subject Char"/>
    <w:basedOn w:val="CommentTextChar"/>
    <w:link w:val="CommentSubject"/>
    <w:uiPriority w:val="99"/>
    <w:semiHidden/>
    <w:rsid w:val="004511C9"/>
    <w:rPr>
      <w:b/>
      <w:bCs/>
      <w:sz w:val="20"/>
      <w:szCs w:val="20"/>
    </w:rPr>
  </w:style>
  <w:style w:type="paragraph" w:styleId="BalloonText">
    <w:name w:val="Balloon Text"/>
    <w:basedOn w:val="Normal"/>
    <w:link w:val="BalloonTextChar"/>
    <w:uiPriority w:val="99"/>
    <w:semiHidden/>
    <w:unhideWhenUsed/>
    <w:rsid w:val="004511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1C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233</TotalTime>
  <Pages>3</Pages>
  <Words>1645</Words>
  <Characters>9377</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Artica</dc:creator>
  <cp:keywords/>
  <dc:description/>
  <cp:lastModifiedBy>Diana Artica</cp:lastModifiedBy>
  <cp:revision>7</cp:revision>
  <dcterms:created xsi:type="dcterms:W3CDTF">2024-06-14T18:19:00Z</dcterms:created>
  <dcterms:modified xsi:type="dcterms:W3CDTF">2024-06-14T22:14:00Z</dcterms:modified>
</cp:coreProperties>
</file>