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4C02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center"/>
        <w:rPr>
          <w:rFonts w:ascii="Nunito" w:eastAsia="Nunito" w:hAnsi="Nunito" w:cs="Nunito"/>
          <w:b/>
        </w:rPr>
      </w:pPr>
      <w:r>
        <w:rPr>
          <w:rFonts w:ascii="Nunito" w:eastAsia="Nunito" w:hAnsi="Nunito" w:cs="Nunito"/>
          <w:b/>
        </w:rPr>
        <w:t xml:space="preserve">Moab Charter School Board Meeting Agenda for </w:t>
      </w:r>
      <w:r w:rsidR="00A43716">
        <w:rPr>
          <w:rFonts w:ascii="Nunito" w:eastAsia="Nunito" w:hAnsi="Nunito" w:cs="Nunito"/>
          <w:b/>
        </w:rPr>
        <w:t>August</w:t>
      </w:r>
      <w:r>
        <w:rPr>
          <w:rFonts w:ascii="Nunito" w:eastAsia="Nunito" w:hAnsi="Nunito" w:cs="Nunito"/>
          <w:b/>
        </w:rPr>
        <w:t xml:space="preserve"> </w:t>
      </w:r>
      <w:r w:rsidR="000B2E8D">
        <w:rPr>
          <w:rFonts w:ascii="Nunito" w:eastAsia="Nunito" w:hAnsi="Nunito" w:cs="Nunito"/>
          <w:b/>
        </w:rPr>
        <w:t>22</w:t>
      </w:r>
      <w:r>
        <w:rPr>
          <w:rFonts w:ascii="Nunito" w:eastAsia="Nunito" w:hAnsi="Nunito" w:cs="Nunito"/>
          <w:b/>
        </w:rPr>
        <w:t xml:space="preserve">, 2024, at </w:t>
      </w:r>
      <w:r w:rsidR="000B2E8D">
        <w:rPr>
          <w:rFonts w:ascii="Nunito" w:eastAsia="Nunito" w:hAnsi="Nunito" w:cs="Nunito"/>
          <w:b/>
        </w:rPr>
        <w:t>5</w:t>
      </w:r>
      <w:r>
        <w:rPr>
          <w:rFonts w:ascii="Nunito" w:eastAsia="Nunito" w:hAnsi="Nunito" w:cs="Nunito"/>
          <w:b/>
        </w:rPr>
        <w:t>:30 pm</w:t>
      </w:r>
    </w:p>
    <w:p w:rsidR="00344C02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center"/>
        <w:rPr>
          <w:rFonts w:ascii="Nunito" w:eastAsia="Nunito" w:hAnsi="Nunito" w:cs="Nunito"/>
        </w:rPr>
      </w:pPr>
      <w:r>
        <w:rPr>
          <w:rFonts w:ascii="Nunito" w:eastAsia="Nunito" w:hAnsi="Nunito" w:cs="Nunito"/>
        </w:rPr>
        <w:t xml:space="preserve">358 East 300 South Moab, UT 84532 </w:t>
      </w:r>
    </w:p>
    <w:p w:rsidR="00344C02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center"/>
        <w:rPr>
          <w:rFonts w:ascii="Nunito" w:eastAsia="Nunito" w:hAnsi="Nunito" w:cs="Nunito"/>
        </w:rPr>
      </w:pPr>
      <w:r>
        <w:rPr>
          <w:rFonts w:ascii="Nunito" w:eastAsia="Nunito" w:hAnsi="Nunito" w:cs="Nunito"/>
        </w:rPr>
        <w:t>MCS Art/Music Room</w:t>
      </w:r>
    </w:p>
    <w:p w:rsidR="00344C02" w:rsidRDefault="00344C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jc w:val="center"/>
        <w:rPr>
          <w:rFonts w:ascii="Nunito" w:eastAsia="Nunito" w:hAnsi="Nunito" w:cs="Nunito"/>
        </w:rPr>
      </w:pPr>
    </w:p>
    <w:p w:rsidR="00344C02" w:rsidRDefault="00A43716">
      <w:pPr>
        <w:spacing w:line="240" w:lineRule="auto"/>
      </w:pPr>
      <w:proofErr w:type="spellStart"/>
      <w:r>
        <w:t>oin</w:t>
      </w:r>
      <w:proofErr w:type="spellEnd"/>
      <w:r>
        <w:t xml:space="preserve"> Zoom Meeting</w:t>
      </w:r>
      <w:r>
        <w:br/>
      </w:r>
      <w:hyperlink r:id="rId8" w:tgtFrame="_blank" w:history="1">
        <w:r>
          <w:rPr>
            <w:rStyle w:val="Hyperlink"/>
          </w:rPr>
          <w:t>https://moabcharterschool-org.zoom.us/j/86409021897?pwd=v3ukve3LspsnVufICEzb2efUIeAUUs.1</w:t>
        </w:r>
      </w:hyperlink>
      <w:r>
        <w:br/>
      </w:r>
      <w:r>
        <w:br/>
      </w:r>
      <w:proofErr w:type="spellStart"/>
      <w:r>
        <w:t>Meeting</w:t>
      </w:r>
      <w:proofErr w:type="spellEnd"/>
      <w:r>
        <w:t xml:space="preserve"> ID: 864 0902 1897</w:t>
      </w:r>
      <w:r>
        <w:br/>
        <w:t>Passcode: 540183</w:t>
      </w:r>
    </w:p>
    <w:p w:rsidR="00A43716" w:rsidRDefault="00A43716">
      <w:pPr>
        <w:spacing w:line="240" w:lineRule="auto"/>
        <w:rPr>
          <w:rFonts w:ascii="Nunito" w:eastAsia="Nunito" w:hAnsi="Nunito" w:cs="Nunito"/>
          <w:highlight w:val="white"/>
        </w:rPr>
      </w:pPr>
    </w:p>
    <w:p w:rsidR="00344C0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rPr>
          <w:rFonts w:ascii="Nunito" w:eastAsia="Nunito" w:hAnsi="Nunito" w:cs="Nunito"/>
          <w:color w:val="000000"/>
          <w:sz w:val="24"/>
          <w:szCs w:val="24"/>
        </w:rPr>
      </w:pPr>
      <w:r>
        <w:rPr>
          <w:rFonts w:ascii="Nunito" w:eastAsia="Nunito" w:hAnsi="Nunito" w:cs="Nunito"/>
          <w:color w:val="000000"/>
          <w:sz w:val="24"/>
          <w:szCs w:val="24"/>
        </w:rPr>
        <w:t>Welcome</w:t>
      </w:r>
    </w:p>
    <w:p w:rsidR="00344C02" w:rsidRDefault="00344C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rPr>
          <w:rFonts w:ascii="Nunito" w:eastAsia="Nunito" w:hAnsi="Nunito" w:cs="Nunito"/>
          <w:sz w:val="24"/>
          <w:szCs w:val="24"/>
        </w:rPr>
      </w:pPr>
    </w:p>
    <w:p w:rsidR="000B2E8D" w:rsidRDefault="000B2E8D" w:rsidP="000B2E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rPr>
          <w:rFonts w:ascii="Nunito" w:eastAsia="Nunito" w:hAnsi="Nunito" w:cs="Nunito"/>
          <w:color w:val="000000"/>
          <w:sz w:val="24"/>
          <w:szCs w:val="24"/>
        </w:rPr>
      </w:pPr>
      <w:r>
        <w:rPr>
          <w:rFonts w:ascii="Nunito" w:eastAsia="Nunito" w:hAnsi="Nunito" w:cs="Nunito"/>
          <w:color w:val="000000"/>
          <w:sz w:val="24"/>
          <w:szCs w:val="24"/>
        </w:rPr>
        <w:t>Consider and approve minutes from the June 20, 2024 and August 15, 2024 board meetings</w:t>
      </w:r>
    </w:p>
    <w:p w:rsidR="000B2E8D" w:rsidRDefault="000B2E8D" w:rsidP="000B2E8D">
      <w:pPr>
        <w:pStyle w:val="ListParagraph"/>
        <w:rPr>
          <w:rFonts w:ascii="Nunito" w:eastAsia="Nunito" w:hAnsi="Nunito" w:cs="Nunito"/>
          <w:color w:val="000000"/>
          <w:sz w:val="24"/>
          <w:szCs w:val="24"/>
        </w:rPr>
      </w:pPr>
    </w:p>
    <w:p w:rsidR="000B2E8D" w:rsidRDefault="000B2E8D" w:rsidP="000B2E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rPr>
          <w:rFonts w:ascii="Nunito" w:eastAsia="Nunito" w:hAnsi="Nunito" w:cs="Nunito"/>
          <w:color w:val="000000"/>
          <w:sz w:val="24"/>
          <w:szCs w:val="24"/>
        </w:rPr>
      </w:pPr>
      <w:r>
        <w:rPr>
          <w:rFonts w:ascii="Nunito" w:eastAsia="Nunito" w:hAnsi="Nunito" w:cs="Nunito"/>
          <w:color w:val="000000"/>
          <w:sz w:val="24"/>
          <w:szCs w:val="24"/>
        </w:rPr>
        <w:t>Director’s report</w:t>
      </w:r>
    </w:p>
    <w:p w:rsidR="000B2E8D" w:rsidRDefault="000B2E8D" w:rsidP="000B2E8D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920"/>
        <w:rPr>
          <w:rFonts w:ascii="Nunito" w:eastAsia="Nunito" w:hAnsi="Nunito" w:cs="Nunito"/>
          <w:color w:val="000000"/>
          <w:sz w:val="24"/>
          <w:szCs w:val="24"/>
        </w:rPr>
      </w:pPr>
    </w:p>
    <w:p w:rsidR="000B2E8D" w:rsidRDefault="000B2E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rPr>
          <w:rFonts w:ascii="Nunito" w:eastAsia="Nunito" w:hAnsi="Nunito" w:cs="Nunito"/>
          <w:color w:val="000000"/>
          <w:sz w:val="24"/>
          <w:szCs w:val="24"/>
        </w:rPr>
      </w:pPr>
      <w:r>
        <w:rPr>
          <w:rFonts w:ascii="Nunito" w:eastAsia="Nunito" w:hAnsi="Nunito" w:cs="Nunito"/>
          <w:color w:val="000000"/>
          <w:sz w:val="24"/>
          <w:szCs w:val="24"/>
        </w:rPr>
        <w:t>Finance committee recommendations</w:t>
      </w:r>
    </w:p>
    <w:p w:rsidR="000B2E8D" w:rsidRDefault="000B2E8D" w:rsidP="000B2E8D">
      <w:pPr>
        <w:pStyle w:val="ListParagraph"/>
        <w:rPr>
          <w:rFonts w:ascii="Nunito" w:eastAsia="Nunito" w:hAnsi="Nunito" w:cs="Nunito"/>
          <w:color w:val="000000"/>
          <w:sz w:val="24"/>
          <w:szCs w:val="24"/>
        </w:rPr>
      </w:pPr>
    </w:p>
    <w:p w:rsidR="000B2E8D" w:rsidRDefault="000B2E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rPr>
          <w:rFonts w:ascii="Nunito" w:eastAsia="Nunito" w:hAnsi="Nunito" w:cs="Nunito"/>
          <w:color w:val="000000"/>
          <w:sz w:val="24"/>
          <w:szCs w:val="24"/>
        </w:rPr>
      </w:pPr>
      <w:r>
        <w:rPr>
          <w:rFonts w:ascii="Nunito" w:eastAsia="Nunito" w:hAnsi="Nunito" w:cs="Nunito"/>
          <w:color w:val="000000"/>
          <w:sz w:val="24"/>
          <w:szCs w:val="24"/>
        </w:rPr>
        <w:t>Public comment</w:t>
      </w:r>
    </w:p>
    <w:p w:rsidR="000B2E8D" w:rsidRPr="000B2E8D" w:rsidRDefault="000B2E8D" w:rsidP="000B2E8D">
      <w:pPr>
        <w:rPr>
          <w:rFonts w:ascii="Nunito" w:eastAsia="Nunito" w:hAnsi="Nunito" w:cs="Nunito"/>
          <w:color w:val="000000"/>
          <w:sz w:val="24"/>
          <w:szCs w:val="24"/>
        </w:rPr>
      </w:pPr>
    </w:p>
    <w:p w:rsidR="000B2E8D" w:rsidRDefault="000B2E8D" w:rsidP="000B2E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rPr>
          <w:rFonts w:ascii="Nunito" w:eastAsia="Nunito" w:hAnsi="Nunito" w:cs="Nunito"/>
          <w:color w:val="000000"/>
          <w:sz w:val="24"/>
          <w:szCs w:val="24"/>
        </w:rPr>
      </w:pPr>
      <w:r>
        <w:rPr>
          <w:rFonts w:ascii="Nunito" w:eastAsia="Nunito" w:hAnsi="Nunito" w:cs="Nunito"/>
          <w:color w:val="000000"/>
          <w:sz w:val="24"/>
          <w:szCs w:val="24"/>
        </w:rPr>
        <w:t>More board members in the Moab area</w:t>
      </w:r>
    </w:p>
    <w:p w:rsidR="000B2E8D" w:rsidRPr="000B2E8D" w:rsidRDefault="000B2E8D" w:rsidP="000B2E8D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rPr>
          <w:rFonts w:ascii="Nunito" w:eastAsia="Nunito" w:hAnsi="Nunito" w:cs="Nunito"/>
          <w:color w:val="000000"/>
          <w:sz w:val="24"/>
          <w:szCs w:val="24"/>
        </w:rPr>
      </w:pPr>
      <w:r>
        <w:rPr>
          <w:rFonts w:ascii="Nunito" w:eastAsia="Nunito" w:hAnsi="Nunito" w:cs="Nunito"/>
          <w:color w:val="000000"/>
          <w:sz w:val="24"/>
          <w:szCs w:val="24"/>
        </w:rPr>
        <w:t>Need background checks for all current board members</w:t>
      </w:r>
    </w:p>
    <w:p w:rsidR="000B2E8D" w:rsidRDefault="000B2E8D" w:rsidP="000B2E8D">
      <w:pPr>
        <w:pStyle w:val="ListParagraph"/>
        <w:rPr>
          <w:rFonts w:ascii="Nunito" w:eastAsia="Nunito" w:hAnsi="Nunito" w:cs="Nunito"/>
          <w:color w:val="000000"/>
          <w:sz w:val="24"/>
          <w:szCs w:val="24"/>
        </w:rPr>
      </w:pPr>
    </w:p>
    <w:p w:rsidR="000B2E8D" w:rsidRDefault="000B2E8D" w:rsidP="000B2E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rPr>
          <w:rFonts w:ascii="Nunito" w:eastAsia="Nunito" w:hAnsi="Nunito" w:cs="Nunito"/>
          <w:color w:val="000000"/>
          <w:sz w:val="24"/>
          <w:szCs w:val="24"/>
        </w:rPr>
      </w:pPr>
      <w:r>
        <w:rPr>
          <w:rFonts w:ascii="Nunito" w:eastAsia="Nunito" w:hAnsi="Nunito" w:cs="Nunito"/>
          <w:color w:val="000000"/>
          <w:sz w:val="24"/>
          <w:szCs w:val="24"/>
        </w:rPr>
        <w:t>Safety committee recommendations</w:t>
      </w:r>
    </w:p>
    <w:p w:rsidR="000B2E8D" w:rsidRDefault="000B2E8D" w:rsidP="000B2E8D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rPr>
          <w:rFonts w:ascii="Nunito" w:eastAsia="Nunito" w:hAnsi="Nunito" w:cs="Nunito"/>
          <w:color w:val="000000"/>
          <w:sz w:val="24"/>
          <w:szCs w:val="24"/>
        </w:rPr>
      </w:pPr>
      <w:r>
        <w:rPr>
          <w:rFonts w:ascii="Nunito" w:eastAsia="Nunito" w:hAnsi="Nunito" w:cs="Nunito"/>
          <w:color w:val="000000"/>
          <w:sz w:val="24"/>
          <w:szCs w:val="24"/>
        </w:rPr>
        <w:t>What changes to policy do we need to adopt in light of the school safety assessment?</w:t>
      </w:r>
    </w:p>
    <w:p w:rsidR="000B2E8D" w:rsidRPr="000B2E8D" w:rsidRDefault="000B2E8D" w:rsidP="000B2E8D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rPr>
          <w:rFonts w:ascii="Nunito" w:eastAsia="Nunito" w:hAnsi="Nunito" w:cs="Nunito"/>
          <w:color w:val="000000"/>
          <w:sz w:val="24"/>
          <w:szCs w:val="24"/>
        </w:rPr>
      </w:pPr>
      <w:r>
        <w:rPr>
          <w:rFonts w:ascii="Nunito" w:eastAsia="Nunito" w:hAnsi="Nunito" w:cs="Nunito"/>
          <w:color w:val="000000"/>
          <w:sz w:val="24"/>
          <w:szCs w:val="24"/>
        </w:rPr>
        <w:t>What requests do we want the State Board to fund as part of the 1-time money appropriated in the current fiscal year?</w:t>
      </w:r>
    </w:p>
    <w:p w:rsidR="000B2E8D" w:rsidRDefault="000B2E8D" w:rsidP="000B2E8D">
      <w:pPr>
        <w:pStyle w:val="ListParagraph"/>
        <w:rPr>
          <w:rFonts w:ascii="Nunito" w:eastAsia="Nunito" w:hAnsi="Nunito" w:cs="Nunito"/>
          <w:color w:val="000000"/>
          <w:sz w:val="24"/>
          <w:szCs w:val="24"/>
        </w:rPr>
      </w:pPr>
    </w:p>
    <w:p w:rsidR="000B2E8D" w:rsidRDefault="000B2E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rPr>
          <w:rFonts w:ascii="Nunito" w:eastAsia="Nunito" w:hAnsi="Nunito" w:cs="Nunito"/>
          <w:color w:val="000000"/>
          <w:sz w:val="24"/>
          <w:szCs w:val="24"/>
        </w:rPr>
      </w:pPr>
      <w:r>
        <w:rPr>
          <w:rFonts w:ascii="Nunito" w:eastAsia="Nunito" w:hAnsi="Nunito" w:cs="Nunito"/>
          <w:color w:val="000000"/>
          <w:sz w:val="24"/>
          <w:szCs w:val="24"/>
        </w:rPr>
        <w:t>Policy committee recommendations</w:t>
      </w:r>
    </w:p>
    <w:p w:rsidR="000B2E8D" w:rsidRDefault="000B2E8D" w:rsidP="000B2E8D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rPr>
          <w:rFonts w:ascii="Nunito" w:eastAsia="Nunito" w:hAnsi="Nunito" w:cs="Nunito"/>
          <w:color w:val="000000"/>
          <w:sz w:val="24"/>
          <w:szCs w:val="24"/>
        </w:rPr>
      </w:pPr>
      <w:r>
        <w:rPr>
          <w:rFonts w:ascii="Nunito" w:eastAsia="Nunito" w:hAnsi="Nunito" w:cs="Nunito"/>
          <w:color w:val="000000"/>
          <w:sz w:val="24"/>
          <w:szCs w:val="24"/>
        </w:rPr>
        <w:t>School wellness policy</w:t>
      </w:r>
    </w:p>
    <w:p w:rsidR="00FF0DCD" w:rsidRPr="00FF0DCD" w:rsidRDefault="00FF0DCD" w:rsidP="00FF0DCD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rPr>
          <w:rFonts w:ascii="Nunito" w:eastAsia="Nunito" w:hAnsi="Nunito" w:cs="Nunito"/>
          <w:color w:val="000000"/>
          <w:sz w:val="24"/>
          <w:szCs w:val="24"/>
        </w:rPr>
      </w:pPr>
      <w:r>
        <w:rPr>
          <w:rFonts w:ascii="Nunito" w:eastAsia="Nunito" w:hAnsi="Nunito" w:cs="Nunito"/>
          <w:color w:val="000000"/>
          <w:sz w:val="24"/>
          <w:szCs w:val="24"/>
        </w:rPr>
        <w:t>Request re: FMLA and PTO</w:t>
      </w:r>
    </w:p>
    <w:p w:rsidR="00FF0DCD" w:rsidRDefault="00FF0DCD" w:rsidP="00FF0DCD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920"/>
        <w:rPr>
          <w:rFonts w:ascii="Nunito" w:eastAsia="Nunito" w:hAnsi="Nunito" w:cs="Nunito"/>
          <w:color w:val="000000"/>
          <w:sz w:val="24"/>
          <w:szCs w:val="24"/>
        </w:rPr>
      </w:pPr>
    </w:p>
    <w:p w:rsidR="007B1EB6" w:rsidRDefault="007B1EB6" w:rsidP="007B1EB6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rPr>
          <w:rFonts w:ascii="Nunito" w:eastAsia="Nunito" w:hAnsi="Nunito" w:cs="Nunito"/>
          <w:color w:val="000000"/>
          <w:sz w:val="24"/>
          <w:szCs w:val="24"/>
        </w:rPr>
      </w:pPr>
      <w:r>
        <w:rPr>
          <w:rFonts w:ascii="Nunito" w:eastAsia="Nunito" w:hAnsi="Nunito" w:cs="Nunito"/>
          <w:color w:val="000000"/>
          <w:sz w:val="24"/>
          <w:szCs w:val="24"/>
        </w:rPr>
        <w:t>Consider and approve MCS FY 25 early learning plan</w:t>
      </w:r>
    </w:p>
    <w:p w:rsidR="000B2E8D" w:rsidRPr="00FF0DCD" w:rsidRDefault="000B2E8D" w:rsidP="00FF0DCD">
      <w:pPr>
        <w:rPr>
          <w:rFonts w:ascii="Nunito" w:eastAsia="Nunito" w:hAnsi="Nunito" w:cs="Nunito"/>
          <w:color w:val="000000"/>
          <w:sz w:val="24"/>
          <w:szCs w:val="24"/>
        </w:rPr>
      </w:pPr>
    </w:p>
    <w:p w:rsidR="00FF0DCD" w:rsidRDefault="00FF0D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rPr>
          <w:rFonts w:ascii="Nunito" w:eastAsia="Nunito" w:hAnsi="Nunito" w:cs="Nunito"/>
          <w:color w:val="000000"/>
          <w:sz w:val="24"/>
          <w:szCs w:val="24"/>
        </w:rPr>
      </w:pPr>
      <w:r>
        <w:rPr>
          <w:rFonts w:ascii="Nunito" w:eastAsia="Nunito" w:hAnsi="Nunito" w:cs="Nunito"/>
          <w:color w:val="000000"/>
          <w:sz w:val="24"/>
          <w:szCs w:val="24"/>
        </w:rPr>
        <w:lastRenderedPageBreak/>
        <w:t>Board meeting schedule for school year 24-25</w:t>
      </w:r>
    </w:p>
    <w:p w:rsidR="00FF0DCD" w:rsidRDefault="00FF0DCD" w:rsidP="00FF0DCD">
      <w:pPr>
        <w:pStyle w:val="ListParagraph"/>
        <w:rPr>
          <w:rFonts w:ascii="Nunito" w:eastAsia="Nunito" w:hAnsi="Nunito" w:cs="Nunito"/>
          <w:color w:val="000000"/>
          <w:sz w:val="24"/>
          <w:szCs w:val="24"/>
        </w:rPr>
      </w:pPr>
    </w:p>
    <w:p w:rsidR="00FF0DCD" w:rsidRDefault="00FF0D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rPr>
          <w:rFonts w:ascii="Nunito" w:eastAsia="Nunito" w:hAnsi="Nunito" w:cs="Nunito"/>
          <w:color w:val="000000"/>
          <w:sz w:val="24"/>
          <w:szCs w:val="24"/>
        </w:rPr>
      </w:pPr>
      <w:r>
        <w:rPr>
          <w:rFonts w:ascii="Nunito" w:eastAsia="Nunito" w:hAnsi="Nunito" w:cs="Nunito"/>
          <w:color w:val="000000"/>
          <w:sz w:val="24"/>
          <w:szCs w:val="24"/>
        </w:rPr>
        <w:t xml:space="preserve">Board of </w:t>
      </w:r>
      <w:proofErr w:type="gramStart"/>
      <w:r>
        <w:rPr>
          <w:rFonts w:ascii="Nunito" w:eastAsia="Nunito" w:hAnsi="Nunito" w:cs="Nunito"/>
          <w:color w:val="000000"/>
          <w:sz w:val="24"/>
          <w:szCs w:val="24"/>
        </w:rPr>
        <w:t>directors</w:t>
      </w:r>
      <w:proofErr w:type="gramEnd"/>
      <w:r>
        <w:rPr>
          <w:rFonts w:ascii="Nunito" w:eastAsia="Nunito" w:hAnsi="Nunito" w:cs="Nunito"/>
          <w:color w:val="000000"/>
          <w:sz w:val="24"/>
          <w:szCs w:val="24"/>
        </w:rPr>
        <w:t xml:space="preserve"> officer nominations</w:t>
      </w:r>
    </w:p>
    <w:p w:rsidR="00FF0DCD" w:rsidRDefault="00FF0DCD" w:rsidP="00FF0DCD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920"/>
        <w:rPr>
          <w:rFonts w:ascii="Nunito" w:eastAsia="Nunito" w:hAnsi="Nunito" w:cs="Nunito"/>
          <w:color w:val="000000"/>
          <w:sz w:val="24"/>
          <w:szCs w:val="24"/>
        </w:rPr>
      </w:pPr>
    </w:p>
    <w:p w:rsidR="00FF0DCD" w:rsidRDefault="00FF0D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rPr>
          <w:rFonts w:ascii="Nunito" w:eastAsia="Nunito" w:hAnsi="Nunito" w:cs="Nunito"/>
          <w:color w:val="000000"/>
          <w:sz w:val="24"/>
          <w:szCs w:val="24"/>
        </w:rPr>
      </w:pPr>
      <w:r>
        <w:rPr>
          <w:rFonts w:ascii="Nunito" w:eastAsia="Nunito" w:hAnsi="Nunito" w:cs="Nunito"/>
          <w:color w:val="000000"/>
          <w:sz w:val="24"/>
          <w:szCs w:val="24"/>
        </w:rPr>
        <w:t xml:space="preserve">Board of </w:t>
      </w:r>
      <w:proofErr w:type="gramStart"/>
      <w:r>
        <w:rPr>
          <w:rFonts w:ascii="Nunito" w:eastAsia="Nunito" w:hAnsi="Nunito" w:cs="Nunito"/>
          <w:color w:val="000000"/>
          <w:sz w:val="24"/>
          <w:szCs w:val="24"/>
        </w:rPr>
        <w:t>directors</w:t>
      </w:r>
      <w:proofErr w:type="gramEnd"/>
      <w:r>
        <w:rPr>
          <w:rFonts w:ascii="Nunito" w:eastAsia="Nunito" w:hAnsi="Nunito" w:cs="Nunito"/>
          <w:color w:val="000000"/>
          <w:sz w:val="24"/>
          <w:szCs w:val="24"/>
        </w:rPr>
        <w:t xml:space="preserve"> officer elections</w:t>
      </w:r>
    </w:p>
    <w:p w:rsidR="00FF0DCD" w:rsidRPr="00FF0DCD" w:rsidRDefault="00FF0DCD" w:rsidP="00FF0DCD">
      <w:pPr>
        <w:rPr>
          <w:rFonts w:ascii="Nunito" w:eastAsia="Nunito" w:hAnsi="Nunito" w:cs="Nunito"/>
          <w:color w:val="000000"/>
          <w:sz w:val="24"/>
          <w:szCs w:val="24"/>
        </w:rPr>
      </w:pPr>
    </w:p>
    <w:p w:rsidR="00344C0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rPr>
          <w:rFonts w:ascii="Nunito" w:eastAsia="Nunito" w:hAnsi="Nunito" w:cs="Nunito"/>
          <w:color w:val="000000"/>
          <w:sz w:val="24"/>
          <w:szCs w:val="24"/>
        </w:rPr>
      </w:pPr>
      <w:r>
        <w:rPr>
          <w:rFonts w:ascii="Nunito" w:eastAsia="Nunito" w:hAnsi="Nunito" w:cs="Nunito"/>
          <w:color w:val="000000"/>
          <w:sz w:val="24"/>
          <w:szCs w:val="24"/>
        </w:rPr>
        <w:t>Closed Sessio</w:t>
      </w:r>
      <w:r w:rsidR="00A43716">
        <w:rPr>
          <w:rFonts w:ascii="Nunito" w:eastAsia="Nunito" w:hAnsi="Nunito" w:cs="Nunito"/>
          <w:color w:val="000000"/>
          <w:sz w:val="24"/>
          <w:szCs w:val="24"/>
        </w:rPr>
        <w:t xml:space="preserve">n as permitted under </w:t>
      </w:r>
      <w:r>
        <w:rPr>
          <w:rFonts w:ascii="Nunito" w:eastAsia="Nunito" w:hAnsi="Nunito" w:cs="Nunito"/>
          <w:color w:val="000000"/>
          <w:sz w:val="24"/>
          <w:szCs w:val="24"/>
        </w:rPr>
        <w:t>UT Code Section 52-4-205(a))</w:t>
      </w:r>
      <w:r w:rsidR="008D4F51">
        <w:rPr>
          <w:rFonts w:ascii="Nunito" w:eastAsia="Nunito" w:hAnsi="Nunito" w:cs="Nunito"/>
          <w:color w:val="000000"/>
          <w:sz w:val="24"/>
          <w:szCs w:val="24"/>
        </w:rPr>
        <w:t xml:space="preserve"> (if necessary)</w:t>
      </w:r>
    </w:p>
    <w:p w:rsidR="00344C02" w:rsidRDefault="00344C0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rPr>
          <w:rFonts w:ascii="Nunito" w:eastAsia="Nunito" w:hAnsi="Nunito" w:cs="Nunito"/>
          <w:sz w:val="24"/>
          <w:szCs w:val="24"/>
        </w:rPr>
      </w:pPr>
    </w:p>
    <w:p w:rsidR="00344C0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Nunito" w:eastAsia="Nunito" w:hAnsi="Nunito" w:cs="Nunito"/>
          <w:color w:val="000000"/>
          <w:sz w:val="24"/>
          <w:szCs w:val="24"/>
        </w:rPr>
      </w:pPr>
      <w:r>
        <w:rPr>
          <w:rFonts w:ascii="Nunito" w:eastAsia="Nunito" w:hAnsi="Nunito" w:cs="Nunito"/>
          <w:color w:val="000000"/>
          <w:sz w:val="24"/>
          <w:szCs w:val="24"/>
        </w:rPr>
        <w:t>Action Necessary from Closed Session</w:t>
      </w:r>
    </w:p>
    <w:p w:rsidR="00344C02" w:rsidRDefault="00344C02">
      <w:pPr>
        <w:spacing w:line="240" w:lineRule="auto"/>
        <w:rPr>
          <w:rFonts w:ascii="Nunito" w:eastAsia="Nunito" w:hAnsi="Nunito" w:cs="Nunito"/>
          <w:sz w:val="24"/>
          <w:szCs w:val="24"/>
        </w:rPr>
      </w:pPr>
    </w:p>
    <w:p w:rsidR="00344C0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Nunito" w:eastAsia="Nunito" w:hAnsi="Nunito" w:cs="Nunito"/>
          <w:color w:val="000000"/>
          <w:sz w:val="24"/>
          <w:szCs w:val="24"/>
        </w:rPr>
      </w:pPr>
      <w:r>
        <w:rPr>
          <w:rFonts w:ascii="Nunito" w:eastAsia="Nunito" w:hAnsi="Nunito" w:cs="Nunito"/>
          <w:color w:val="000000"/>
          <w:sz w:val="24"/>
          <w:szCs w:val="24"/>
        </w:rPr>
        <w:t>Adjourn</w:t>
      </w:r>
    </w:p>
    <w:sectPr w:rsidR="00344C02">
      <w:headerReference w:type="default" r:id="rId9"/>
      <w:pgSz w:w="12240" w:h="15840"/>
      <w:pgMar w:top="1440" w:right="1440" w:bottom="1107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748B4" w:rsidRDefault="001748B4">
      <w:pPr>
        <w:spacing w:line="240" w:lineRule="auto"/>
      </w:pPr>
      <w:r>
        <w:separator/>
      </w:r>
    </w:p>
  </w:endnote>
  <w:endnote w:type="continuationSeparator" w:id="0">
    <w:p w:rsidR="001748B4" w:rsidRDefault="001748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unito"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748B4" w:rsidRDefault="001748B4">
      <w:pPr>
        <w:spacing w:line="240" w:lineRule="auto"/>
      </w:pPr>
      <w:r>
        <w:separator/>
      </w:r>
    </w:p>
  </w:footnote>
  <w:footnote w:type="continuationSeparator" w:id="0">
    <w:p w:rsidR="001748B4" w:rsidRDefault="001748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44C02" w:rsidRDefault="00000000">
    <w:r>
      <w:rPr>
        <w:noProof/>
      </w:rPr>
      <w:drawing>
        <wp:inline distT="114300" distB="114300" distL="114300" distR="114300">
          <wp:extent cx="5943600" cy="1308100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1308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9395B"/>
    <w:multiLevelType w:val="multilevel"/>
    <w:tmpl w:val="1D860CF2"/>
    <w:lvl w:ilvl="0">
      <w:start w:val="1"/>
      <w:numFmt w:val="decimal"/>
      <w:lvlText w:val="%1."/>
      <w:lvlJc w:val="left"/>
      <w:pPr>
        <w:ind w:left="920" w:hanging="360"/>
      </w:pPr>
    </w:lvl>
    <w:lvl w:ilvl="1">
      <w:start w:val="1"/>
      <w:numFmt w:val="lowerLetter"/>
      <w:lvlText w:val="%2."/>
      <w:lvlJc w:val="left"/>
      <w:pPr>
        <w:ind w:left="1640" w:hanging="360"/>
      </w:pPr>
    </w:lvl>
    <w:lvl w:ilvl="2">
      <w:start w:val="1"/>
      <w:numFmt w:val="lowerRoman"/>
      <w:lvlText w:val="%3."/>
      <w:lvlJc w:val="right"/>
      <w:pPr>
        <w:ind w:left="2360" w:hanging="180"/>
      </w:pPr>
    </w:lvl>
    <w:lvl w:ilvl="3">
      <w:start w:val="1"/>
      <w:numFmt w:val="decimal"/>
      <w:lvlText w:val="%4."/>
      <w:lvlJc w:val="left"/>
      <w:pPr>
        <w:ind w:left="3080" w:hanging="360"/>
      </w:pPr>
    </w:lvl>
    <w:lvl w:ilvl="4">
      <w:start w:val="1"/>
      <w:numFmt w:val="lowerLetter"/>
      <w:lvlText w:val="%5."/>
      <w:lvlJc w:val="left"/>
      <w:pPr>
        <w:ind w:left="3800" w:hanging="360"/>
      </w:pPr>
    </w:lvl>
    <w:lvl w:ilvl="5">
      <w:start w:val="1"/>
      <w:numFmt w:val="lowerRoman"/>
      <w:lvlText w:val="%6."/>
      <w:lvlJc w:val="right"/>
      <w:pPr>
        <w:ind w:left="4520" w:hanging="180"/>
      </w:pPr>
    </w:lvl>
    <w:lvl w:ilvl="6">
      <w:start w:val="1"/>
      <w:numFmt w:val="decimal"/>
      <w:lvlText w:val="%7."/>
      <w:lvlJc w:val="left"/>
      <w:pPr>
        <w:ind w:left="5240" w:hanging="360"/>
      </w:pPr>
    </w:lvl>
    <w:lvl w:ilvl="7">
      <w:start w:val="1"/>
      <w:numFmt w:val="lowerLetter"/>
      <w:lvlText w:val="%8."/>
      <w:lvlJc w:val="left"/>
      <w:pPr>
        <w:ind w:left="5960" w:hanging="360"/>
      </w:pPr>
    </w:lvl>
    <w:lvl w:ilvl="8">
      <w:start w:val="1"/>
      <w:numFmt w:val="lowerRoman"/>
      <w:lvlText w:val="%9."/>
      <w:lvlJc w:val="right"/>
      <w:pPr>
        <w:ind w:left="6680" w:hanging="180"/>
      </w:pPr>
    </w:lvl>
  </w:abstractNum>
  <w:abstractNum w:abstractNumId="1" w15:restartNumberingAfterBreak="0">
    <w:nsid w:val="491E3BE0"/>
    <w:multiLevelType w:val="hybridMultilevel"/>
    <w:tmpl w:val="AAAE8688"/>
    <w:lvl w:ilvl="0" w:tplc="041E2FBC">
      <w:start w:val="1"/>
      <w:numFmt w:val="bullet"/>
      <w:lvlText w:val="-"/>
      <w:lvlJc w:val="left"/>
      <w:pPr>
        <w:ind w:left="1480" w:hanging="360"/>
      </w:pPr>
      <w:rPr>
        <w:rFonts w:ascii="Nunito" w:eastAsia="Nunito" w:hAnsi="Nunito" w:cs="Nunito" w:hint="default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" w15:restartNumberingAfterBreak="0">
    <w:nsid w:val="4FB77866"/>
    <w:multiLevelType w:val="hybridMultilevel"/>
    <w:tmpl w:val="4BC05282"/>
    <w:lvl w:ilvl="0" w:tplc="F4B2E074">
      <w:start w:val="1"/>
      <w:numFmt w:val="bullet"/>
      <w:lvlText w:val="-"/>
      <w:lvlJc w:val="left"/>
      <w:pPr>
        <w:ind w:left="1480" w:hanging="360"/>
      </w:pPr>
      <w:rPr>
        <w:rFonts w:ascii="Nunito" w:eastAsia="Nunito" w:hAnsi="Nunito" w:cs="Nunito" w:hint="default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574582340">
    <w:abstractNumId w:val="0"/>
  </w:num>
  <w:num w:numId="2" w16cid:durableId="107554584">
    <w:abstractNumId w:val="1"/>
  </w:num>
  <w:num w:numId="3" w16cid:durableId="10369319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C02"/>
    <w:rsid w:val="00064249"/>
    <w:rsid w:val="000A638B"/>
    <w:rsid w:val="000B2E8D"/>
    <w:rsid w:val="001748B4"/>
    <w:rsid w:val="00344C02"/>
    <w:rsid w:val="006C6017"/>
    <w:rsid w:val="006E067E"/>
    <w:rsid w:val="007B1EB6"/>
    <w:rsid w:val="0088378E"/>
    <w:rsid w:val="008D4F51"/>
    <w:rsid w:val="00A43716"/>
    <w:rsid w:val="00C643FE"/>
    <w:rsid w:val="00FD6BFC"/>
    <w:rsid w:val="00FF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50CBCA"/>
  <w15:docId w15:val="{3F957E9E-6F8F-134C-9496-0AFEB3D40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D448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2A9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2A9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85F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5F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5F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F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F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abcharterschool-org.zoom.us/j/86409021897?pwd=v3ukve3LspsnVufICEzb2efUIeAUUs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yAr15CAC24yIchrLyZ+62alONA==">CgMxLjA4AHIhMUxHeVlXSWZuUEs3QTZTdzZjVXB0R0ZTYmZmUnl2QUdU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Royce Van Tassell</cp:lastModifiedBy>
  <cp:revision>6</cp:revision>
  <dcterms:created xsi:type="dcterms:W3CDTF">2024-08-19T20:24:00Z</dcterms:created>
  <dcterms:modified xsi:type="dcterms:W3CDTF">2024-08-20T18:30:00Z</dcterms:modified>
</cp:coreProperties>
</file>