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  <w:t xml:space="preserve">Special meeting of the Dammeron Valley Fire Special Service District  February 23, 2024 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  <w:t xml:space="preserve">                                6:00 pm at the Dammeron Valley Fire Station</w:t>
        <w:tab/>
        <w:tab/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ab/>
        <w:tab/>
        <w:tab/>
        <w:tab/>
        <w:tab/>
        <w:tab/>
        <w:tab/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  <w:t xml:space="preserve">Welcome:                                                                  Ryan Andersen  Chair</w:t>
        <w:tab/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  <w:t xml:space="preserve">Resolution to approve lease from Zions Bank for 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  <w:t xml:space="preserve">New command vehicle</w:t>
        <w:tab/>
        <w:tab/>
        <w:tab/>
        <w:tab/>
        <w:t xml:space="preserve">Ryan Andersen  Chair</w:t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  <w:t xml:space="preserve">Public Comment</w:t>
        <w:tab/>
        <w:tab/>
        <w:tab/>
        <w:tab/>
        <w:tab/>
        <w:t xml:space="preserve">Ryan Andersen  Chair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  <w:t xml:space="preserve">Adjourn meeting</w:t>
        <w:tab/>
        <w:tab/>
        <w:tab/>
        <w:tab/>
        <w:tab/>
        <w:t xml:space="preserve">Ryan Andersen  Chair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