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27F6" w14:textId="77777777" w:rsidR="00E42C51" w:rsidRPr="00AC63C9" w:rsidRDefault="00CD0B1F" w:rsidP="007E44AB">
      <w:pPr>
        <w:pStyle w:val="Heading1"/>
        <w:rPr>
          <w:b/>
          <w:color w:val="0070C0"/>
        </w:rPr>
      </w:pPr>
      <w:bookmarkStart w:id="0" w:name="_Toc507502505"/>
      <w:r w:rsidRPr="752E394F">
        <w:rPr>
          <w:b/>
          <w:bCs/>
          <w:color w:val="0070C0"/>
        </w:rPr>
        <w:t>Executive Summary</w:t>
      </w:r>
      <w:r w:rsidR="001B50FD" w:rsidRPr="752E394F">
        <w:rPr>
          <w:b/>
          <w:bCs/>
          <w:color w:val="0070C0"/>
        </w:rPr>
        <w:t xml:space="preserve"> </w:t>
      </w:r>
      <w:bookmarkEnd w:id="0"/>
    </w:p>
    <w:p w14:paraId="75AF31D1" w14:textId="0076EED0" w:rsidR="00EE5BD7" w:rsidRDefault="28953F30" w:rsidP="000572B1">
      <w:pPr>
        <w:spacing w:after="0"/>
        <w:rPr>
          <w:i/>
          <w:iCs/>
        </w:rPr>
      </w:pPr>
      <w:r w:rsidRPr="3EAD629C">
        <w:rPr>
          <w:rFonts w:asciiTheme="minorHAnsi" w:eastAsia="Calibri" w:hAnsiTheme="minorHAnsi"/>
        </w:rPr>
        <w:t>2024 is the first year that Salt Lake County has been in an enterprise agreement with ESRI the GIS technology provider.  The agreement include</w:t>
      </w:r>
      <w:r w:rsidR="00A34960" w:rsidRPr="3EAD629C">
        <w:rPr>
          <w:rFonts w:asciiTheme="minorHAnsi" w:eastAsia="Calibri" w:hAnsiTheme="minorHAnsi"/>
        </w:rPr>
        <w:t>s many</w:t>
      </w:r>
      <w:r w:rsidR="006B6DEB" w:rsidRPr="3EAD629C">
        <w:rPr>
          <w:rFonts w:asciiTheme="minorHAnsi" w:eastAsia="Calibri" w:hAnsiTheme="minorHAnsi"/>
        </w:rPr>
        <w:t xml:space="preserve"> new</w:t>
      </w:r>
      <w:r w:rsidRPr="3EAD629C">
        <w:rPr>
          <w:rFonts w:asciiTheme="minorHAnsi" w:eastAsia="Calibri" w:hAnsiTheme="minorHAnsi"/>
        </w:rPr>
        <w:t xml:space="preserve"> features and infrastructure solutions.  </w:t>
      </w:r>
      <w:hyperlink r:id="rId13">
        <w:r w:rsidRPr="3EAD629C">
          <w:rPr>
            <w:rStyle w:val="Hyperlink"/>
            <w:rFonts w:asciiTheme="minorHAnsi" w:eastAsia="Calibri" w:hAnsiTheme="minorHAnsi"/>
          </w:rPr>
          <w:t>ArcGIS GeoEvent Server</w:t>
        </w:r>
      </w:hyperlink>
      <w:r w:rsidRPr="3EAD629C">
        <w:rPr>
          <w:rFonts w:asciiTheme="minorHAnsi" w:eastAsia="Calibri" w:hAnsiTheme="minorHAnsi"/>
        </w:rPr>
        <w:t xml:space="preserve"> </w:t>
      </w:r>
      <w:r w:rsidR="7506DF31" w:rsidRPr="3A4D0209">
        <w:rPr>
          <w:rFonts w:asciiTheme="minorHAnsi" w:eastAsia="Calibri" w:hAnsiTheme="minorHAnsi"/>
        </w:rPr>
        <w:t xml:space="preserve">(please click the Hyperlink for more info) </w:t>
      </w:r>
      <w:r w:rsidRPr="3EAD629C">
        <w:rPr>
          <w:rFonts w:asciiTheme="minorHAnsi" w:eastAsia="Calibri" w:hAnsiTheme="minorHAnsi"/>
        </w:rPr>
        <w:t xml:space="preserve">is a real-time mapping and analytics tool from Esri that allows users to connect to and analyze streaming data. </w:t>
      </w:r>
      <w:r w:rsidRPr="3EAD629C">
        <w:rPr>
          <w:rFonts w:asciiTheme="minorHAnsi" w:eastAsia="Times New Roman" w:hAnsiTheme="minorHAnsi"/>
        </w:rPr>
        <w:t>It's part of the Esri Geospatial Cloud and can be used to transform standard GIS applications into decision-making tools.</w:t>
      </w:r>
      <w:r w:rsidR="5DEDF37A" w:rsidRPr="3EAD629C">
        <w:rPr>
          <w:rFonts w:asciiTheme="minorHAnsi" w:eastAsia="Times New Roman" w:hAnsiTheme="minorHAnsi"/>
        </w:rPr>
        <w:t xml:space="preserve">  The GeoEvent server licensing cost is included in our enterprise agreement.</w:t>
      </w:r>
      <w:r w:rsidR="2841B6CA" w:rsidRPr="3A4D0209">
        <w:rPr>
          <w:rFonts w:asciiTheme="minorHAnsi" w:eastAsia="Times New Roman" w:hAnsiTheme="minorHAnsi"/>
        </w:rPr>
        <w:t xml:space="preserve">  </w:t>
      </w:r>
      <w:r w:rsidR="2841B6CA" w:rsidRPr="3A4D0209">
        <w:rPr>
          <w:rFonts w:asciiTheme="minorHAnsi" w:hAnsiTheme="minorHAnsi"/>
        </w:rPr>
        <w:t>Public Works Operations</w:t>
      </w:r>
      <w:r w:rsidR="003C65AC">
        <w:rPr>
          <w:rFonts w:asciiTheme="minorHAnsi" w:hAnsiTheme="minorHAnsi"/>
        </w:rPr>
        <w:t xml:space="preserve"> and </w:t>
      </w:r>
      <w:r w:rsidR="2841B6CA" w:rsidRPr="3A4D0209">
        <w:rPr>
          <w:rFonts w:asciiTheme="minorHAnsi" w:hAnsiTheme="minorHAnsi"/>
        </w:rPr>
        <w:t xml:space="preserve">Wasatch Front Waste and Recycling </w:t>
      </w:r>
      <w:r w:rsidR="003C65AC">
        <w:rPr>
          <w:rFonts w:asciiTheme="minorHAnsi" w:hAnsiTheme="minorHAnsi"/>
        </w:rPr>
        <w:t xml:space="preserve">have requested </w:t>
      </w:r>
      <w:r w:rsidR="2841B6CA" w:rsidRPr="3A4D0209">
        <w:rPr>
          <w:rFonts w:asciiTheme="minorHAnsi" w:hAnsiTheme="minorHAnsi"/>
        </w:rPr>
        <w:t xml:space="preserve">a tool that allows </w:t>
      </w:r>
      <w:r w:rsidR="3F55B614" w:rsidRPr="3A4D0209">
        <w:rPr>
          <w:rFonts w:asciiTheme="minorHAnsi" w:hAnsiTheme="minorHAnsi"/>
        </w:rPr>
        <w:t xml:space="preserve">for live streaming of data from vehicles etc.  Tools such as the GeoEvent server will allow </w:t>
      </w:r>
      <w:r w:rsidR="2841B6CA" w:rsidRPr="3A4D0209">
        <w:rPr>
          <w:rFonts w:asciiTheme="minorHAnsi" w:hAnsiTheme="minorHAnsi"/>
        </w:rPr>
        <w:t>them to better serve the County residents</w:t>
      </w:r>
      <w:r w:rsidR="0D995339" w:rsidRPr="3A4D0209">
        <w:rPr>
          <w:rFonts w:asciiTheme="minorHAnsi" w:hAnsiTheme="minorHAnsi"/>
        </w:rPr>
        <w:t xml:space="preserve"> using live data related to services provided within the County</w:t>
      </w:r>
      <w:r w:rsidR="2841B6CA" w:rsidRPr="3A4D0209">
        <w:rPr>
          <w:rFonts w:asciiTheme="minorHAnsi" w:hAnsiTheme="minorHAnsi"/>
        </w:rPr>
        <w:t>.</w:t>
      </w:r>
      <w:r w:rsidR="00E5052A">
        <w:rPr>
          <w:rFonts w:asciiTheme="minorHAnsi" w:hAnsiTheme="minorHAnsi"/>
        </w:rPr>
        <w:t xml:space="preserve">  I</w:t>
      </w:r>
      <w:r w:rsidR="004A31CF">
        <w:rPr>
          <w:rFonts w:asciiTheme="minorHAnsi" w:hAnsiTheme="minorHAnsi"/>
        </w:rPr>
        <w:t>T</w:t>
      </w:r>
      <w:r w:rsidR="00E5052A">
        <w:rPr>
          <w:rFonts w:asciiTheme="minorHAnsi" w:hAnsiTheme="minorHAnsi"/>
        </w:rPr>
        <w:t xml:space="preserve"> will configure an environment to </w:t>
      </w:r>
      <w:r w:rsidR="003C0EA0">
        <w:rPr>
          <w:rFonts w:asciiTheme="minorHAnsi" w:hAnsiTheme="minorHAnsi"/>
        </w:rPr>
        <w:t xml:space="preserve">allow partner agencies </w:t>
      </w:r>
      <w:r w:rsidR="66B11F4A" w:rsidRPr="1A5668A7">
        <w:rPr>
          <w:rFonts w:asciiTheme="minorHAnsi" w:hAnsiTheme="minorHAnsi"/>
        </w:rPr>
        <w:t>to</w:t>
      </w:r>
      <w:r w:rsidR="003C0EA0" w:rsidRPr="1A5668A7">
        <w:rPr>
          <w:rFonts w:asciiTheme="minorHAnsi" w:hAnsiTheme="minorHAnsi"/>
        </w:rPr>
        <w:t xml:space="preserve"> </w:t>
      </w:r>
      <w:r w:rsidR="003C0EA0">
        <w:rPr>
          <w:rFonts w:asciiTheme="minorHAnsi" w:hAnsiTheme="minorHAnsi"/>
        </w:rPr>
        <w:t>develop applications</w:t>
      </w:r>
      <w:r w:rsidR="00A16AA7">
        <w:rPr>
          <w:rFonts w:asciiTheme="minorHAnsi" w:hAnsiTheme="minorHAnsi"/>
        </w:rPr>
        <w:t xml:space="preserve"> </w:t>
      </w:r>
      <w:r w:rsidR="00850C33">
        <w:rPr>
          <w:rFonts w:asciiTheme="minorHAnsi" w:hAnsiTheme="minorHAnsi"/>
        </w:rPr>
        <w:t xml:space="preserve">leveraging live streaming data.  </w:t>
      </w:r>
      <w:r w:rsidR="0028388A">
        <w:rPr>
          <w:rFonts w:asciiTheme="minorHAnsi" w:hAnsiTheme="minorHAnsi"/>
        </w:rPr>
        <w:t>I</w:t>
      </w:r>
      <w:r w:rsidR="00EF13CB">
        <w:rPr>
          <w:rFonts w:asciiTheme="minorHAnsi" w:hAnsiTheme="minorHAnsi"/>
        </w:rPr>
        <w:t xml:space="preserve">f after a year of testing partners are not seeing the benefits of the GeoEvent </w:t>
      </w:r>
      <w:r w:rsidR="000572B1">
        <w:rPr>
          <w:rFonts w:asciiTheme="minorHAnsi" w:hAnsiTheme="minorHAnsi"/>
        </w:rPr>
        <w:t>server,</w:t>
      </w:r>
      <w:r w:rsidR="00EF13CB">
        <w:rPr>
          <w:rFonts w:asciiTheme="minorHAnsi" w:hAnsiTheme="minorHAnsi"/>
        </w:rPr>
        <w:t xml:space="preserve"> it can be easily decommissioned.</w:t>
      </w:r>
      <w:r w:rsidR="00A16AA7">
        <w:rPr>
          <w:rFonts w:asciiTheme="minorHAnsi" w:hAnsiTheme="minorHAnsi"/>
        </w:rPr>
        <w:t xml:space="preserve"> </w:t>
      </w:r>
    </w:p>
    <w:p w14:paraId="30AEC638" w14:textId="3F97B00A" w:rsidR="00556A9D" w:rsidRPr="00CC40F6" w:rsidRDefault="00AC1F18" w:rsidP="00CC40F6">
      <w:pPr>
        <w:pStyle w:val="Heading1"/>
        <w:rPr>
          <w:b/>
          <w:color w:val="0070C0"/>
        </w:rPr>
      </w:pPr>
      <w:bookmarkStart w:id="1" w:name="_Toc507502506"/>
      <w:r>
        <w:rPr>
          <w:b/>
          <w:color w:val="0070C0"/>
        </w:rPr>
        <w:t>Value Statement</w:t>
      </w:r>
    </w:p>
    <w:p w14:paraId="23896FE8" w14:textId="0F88F273" w:rsidR="00FD477E" w:rsidRPr="008F44AF" w:rsidRDefault="003168B5" w:rsidP="00556A9D">
      <w:pPr>
        <w:rPr>
          <w:rFonts w:asciiTheme="minorHAnsi" w:hAnsiTheme="minorHAnsi"/>
        </w:rPr>
      </w:pPr>
      <w:r w:rsidRPr="1777805A">
        <w:rPr>
          <w:rFonts w:asciiTheme="minorHAnsi" w:hAnsiTheme="minorHAnsi"/>
        </w:rPr>
        <w:t>Th</w:t>
      </w:r>
      <w:r w:rsidR="002E1BF8" w:rsidRPr="1777805A">
        <w:rPr>
          <w:rFonts w:asciiTheme="minorHAnsi" w:hAnsiTheme="minorHAnsi"/>
        </w:rPr>
        <w:t>e GeoEvent Server</w:t>
      </w:r>
      <w:r w:rsidR="00055DD1" w:rsidRPr="1777805A">
        <w:rPr>
          <w:rFonts w:asciiTheme="minorHAnsi" w:hAnsiTheme="minorHAnsi"/>
        </w:rPr>
        <w:t xml:space="preserve"> </w:t>
      </w:r>
      <w:r w:rsidR="008F584E" w:rsidRPr="1777805A">
        <w:rPr>
          <w:rFonts w:asciiTheme="minorHAnsi" w:hAnsiTheme="minorHAnsi"/>
        </w:rPr>
        <w:t>will allow the GIS community to i</w:t>
      </w:r>
      <w:r w:rsidR="008F44AF" w:rsidRPr="1777805A">
        <w:rPr>
          <w:rFonts w:asciiTheme="minorHAnsi" w:hAnsiTheme="minorHAnsi"/>
        </w:rPr>
        <w:t>ntegrate streaming data to enhance real-time visualization and monitoring capabilities</w:t>
      </w:r>
      <w:r w:rsidR="004C1303" w:rsidRPr="1777805A">
        <w:rPr>
          <w:rFonts w:asciiTheme="minorHAnsi" w:hAnsiTheme="minorHAnsi"/>
        </w:rPr>
        <w:t>.</w:t>
      </w:r>
      <w:r w:rsidR="3CC7F87E" w:rsidRPr="1777805A">
        <w:rPr>
          <w:rFonts w:asciiTheme="minorHAnsi" w:hAnsiTheme="minorHAnsi"/>
        </w:rPr>
        <w:t xml:space="preserve">  For additional information on the GeoEvent Server please visit </w:t>
      </w:r>
      <w:hyperlink r:id="rId14" w:history="1">
        <w:r w:rsidR="3CC7F87E" w:rsidRPr="00A6315A">
          <w:rPr>
            <w:rStyle w:val="Hyperlink"/>
            <w:rFonts w:asciiTheme="minorHAnsi" w:hAnsiTheme="minorHAnsi"/>
          </w:rPr>
          <w:t>https://www.esri.com/en-us/arcgis/products/arcgis-geoevent-server</w:t>
        </w:r>
      </w:hyperlink>
      <w:r w:rsidR="3CC7F87E" w:rsidRPr="1777805A">
        <w:rPr>
          <w:rFonts w:asciiTheme="minorHAnsi" w:hAnsiTheme="minorHAnsi"/>
        </w:rPr>
        <w:t>.</w:t>
      </w:r>
    </w:p>
    <w:p w14:paraId="5D171C34" w14:textId="536FCFE5" w:rsidR="00B5612A" w:rsidRPr="00AC63C9" w:rsidRDefault="00B5612A" w:rsidP="00B5612A">
      <w:pPr>
        <w:pStyle w:val="Heading1"/>
        <w:rPr>
          <w:b/>
          <w:color w:val="0070C0"/>
        </w:rPr>
      </w:pPr>
      <w:r w:rsidRPr="00AC63C9">
        <w:rPr>
          <w:b/>
          <w:color w:val="0070C0"/>
        </w:rPr>
        <w:t>Budget</w:t>
      </w:r>
      <w:bookmarkEnd w:id="1"/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050D55" w:rsidRPr="00A912C0" w14:paraId="0879D135" w14:textId="77777777" w:rsidTr="752E394F">
        <w:trPr>
          <w:trHeight w:val="390"/>
        </w:trPr>
        <w:tc>
          <w:tcPr>
            <w:tcW w:w="2341" w:type="dxa"/>
            <w:shd w:val="clear" w:color="auto" w:fill="0070C0"/>
          </w:tcPr>
          <w:p w14:paraId="5AA1EBB4" w14:textId="77777777" w:rsidR="00050D55" w:rsidRPr="00A912C0" w:rsidRDefault="00050D55" w:rsidP="00CB755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Funding Source</w:t>
            </w:r>
          </w:p>
        </w:tc>
        <w:tc>
          <w:tcPr>
            <w:tcW w:w="2341" w:type="dxa"/>
            <w:shd w:val="clear" w:color="auto" w:fill="0070C0"/>
          </w:tcPr>
          <w:p w14:paraId="10DC390D" w14:textId="77777777" w:rsidR="00050D55" w:rsidRPr="00A912C0" w:rsidRDefault="00050D55" w:rsidP="00CB755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Existing Budget</w:t>
            </w:r>
          </w:p>
        </w:tc>
        <w:tc>
          <w:tcPr>
            <w:tcW w:w="2341" w:type="dxa"/>
            <w:shd w:val="clear" w:color="auto" w:fill="0070C0"/>
          </w:tcPr>
          <w:p w14:paraId="6B856756" w14:textId="77777777" w:rsidR="00050D55" w:rsidRPr="00A912C0" w:rsidRDefault="00050D55" w:rsidP="00CB755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Funding Ask</w:t>
            </w:r>
          </w:p>
        </w:tc>
        <w:tc>
          <w:tcPr>
            <w:tcW w:w="2341" w:type="dxa"/>
            <w:shd w:val="clear" w:color="auto" w:fill="0070C0"/>
          </w:tcPr>
          <w:p w14:paraId="77DA303F" w14:textId="77777777" w:rsidR="00050D55" w:rsidRPr="00A912C0" w:rsidRDefault="00050D55" w:rsidP="00CB755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Total</w:t>
            </w:r>
          </w:p>
        </w:tc>
      </w:tr>
      <w:tr w:rsidR="00050D55" w:rsidRPr="00A912C0" w14:paraId="1E11AA81" w14:textId="77777777" w:rsidTr="752E394F">
        <w:trPr>
          <w:trHeight w:val="442"/>
        </w:trPr>
        <w:tc>
          <w:tcPr>
            <w:tcW w:w="2341" w:type="dxa"/>
            <w:shd w:val="clear" w:color="auto" w:fill="C6D9F1" w:themeFill="text2" w:themeFillTint="33"/>
          </w:tcPr>
          <w:p w14:paraId="445B9C85" w14:textId="1BF4DCEB" w:rsidR="00050D55" w:rsidRPr="00A912C0" w:rsidRDefault="01BC1662" w:rsidP="00050D55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General Fund – 110</w:t>
            </w:r>
          </w:p>
        </w:tc>
        <w:tc>
          <w:tcPr>
            <w:tcW w:w="2341" w:type="dxa"/>
            <w:shd w:val="clear" w:color="auto" w:fill="C6D9F1" w:themeFill="text2" w:themeFillTint="33"/>
          </w:tcPr>
          <w:p w14:paraId="099071FC" w14:textId="1A95B637" w:rsidR="00050D55" w:rsidRPr="00A912C0" w:rsidRDefault="01BC1662" w:rsidP="00050D55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341" w:type="dxa"/>
            <w:shd w:val="clear" w:color="auto" w:fill="C6D9F1" w:themeFill="text2" w:themeFillTint="33"/>
          </w:tcPr>
          <w:p w14:paraId="057197F5" w14:textId="5E6DE921" w:rsidR="00050D55" w:rsidRPr="00A912C0" w:rsidRDefault="01BC1662" w:rsidP="00050D55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341" w:type="dxa"/>
            <w:shd w:val="clear" w:color="auto" w:fill="C6D9F1" w:themeFill="text2" w:themeFillTint="33"/>
          </w:tcPr>
          <w:p w14:paraId="71DF4973" w14:textId="30BA53BE" w:rsidR="00050D55" w:rsidRPr="00A912C0" w:rsidRDefault="01BC1662" w:rsidP="00050D55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N/A</w:t>
            </w:r>
          </w:p>
        </w:tc>
      </w:tr>
    </w:tbl>
    <w:p w14:paraId="26C6D5BB" w14:textId="77777777" w:rsidR="00CB7556" w:rsidRPr="00A912C0" w:rsidRDefault="00CB7556" w:rsidP="00CB7556">
      <w:pPr>
        <w:rPr>
          <w:rFonts w:asciiTheme="minorHAnsi" w:hAnsiTheme="minorHAnsi" w:cstheme="minorHAnsi"/>
        </w:rPr>
      </w:pPr>
    </w:p>
    <w:tbl>
      <w:tblPr>
        <w:tblStyle w:val="TableGrid"/>
        <w:tblW w:w="9371" w:type="dxa"/>
        <w:tblInd w:w="-5" w:type="dxa"/>
        <w:tblLook w:val="04A0" w:firstRow="1" w:lastRow="0" w:firstColumn="1" w:lastColumn="0" w:noHBand="0" w:noVBand="1"/>
      </w:tblPr>
      <w:tblGrid>
        <w:gridCol w:w="3554"/>
        <w:gridCol w:w="3773"/>
        <w:gridCol w:w="2044"/>
      </w:tblGrid>
      <w:tr w:rsidR="00EC1F9B" w:rsidRPr="00A912C0" w14:paraId="51E860D0" w14:textId="77777777" w:rsidTr="752E394F">
        <w:trPr>
          <w:trHeight w:val="359"/>
        </w:trPr>
        <w:tc>
          <w:tcPr>
            <w:tcW w:w="3554" w:type="dxa"/>
            <w:shd w:val="clear" w:color="auto" w:fill="0070C0"/>
          </w:tcPr>
          <w:p w14:paraId="3502299F" w14:textId="77777777" w:rsidR="00EC1F9B" w:rsidRPr="00A912C0" w:rsidRDefault="00EC1F9B" w:rsidP="00EC1F9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Internal Resources Cost</w:t>
            </w:r>
          </w:p>
        </w:tc>
        <w:tc>
          <w:tcPr>
            <w:tcW w:w="3773" w:type="dxa"/>
            <w:shd w:val="clear" w:color="auto" w:fill="0070C0"/>
          </w:tcPr>
          <w:p w14:paraId="2F038591" w14:textId="77777777" w:rsidR="00EC1F9B" w:rsidRPr="00A912C0" w:rsidRDefault="00EC1F9B" w:rsidP="00EC1F9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External Resources Cost</w:t>
            </w:r>
          </w:p>
        </w:tc>
        <w:tc>
          <w:tcPr>
            <w:tcW w:w="2044" w:type="dxa"/>
            <w:shd w:val="clear" w:color="auto" w:fill="0070C0"/>
          </w:tcPr>
          <w:p w14:paraId="3527C61F" w14:textId="24838EC4" w:rsidR="00EC1F9B" w:rsidRPr="00A912C0" w:rsidRDefault="00B533C6" w:rsidP="00CB755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A912C0">
              <w:rPr>
                <w:rFonts w:asciiTheme="minorHAnsi" w:hAnsiTheme="minorHAnsi" w:cstheme="minorHAnsi"/>
                <w:color w:val="FFFFFF" w:themeColor="background1"/>
              </w:rPr>
              <w:t>New FTE</w:t>
            </w:r>
          </w:p>
        </w:tc>
      </w:tr>
      <w:tr w:rsidR="00EC1F9B" w:rsidRPr="00A912C0" w14:paraId="6430DE69" w14:textId="77777777" w:rsidTr="752E394F">
        <w:trPr>
          <w:trHeight w:val="350"/>
        </w:trPr>
        <w:tc>
          <w:tcPr>
            <w:tcW w:w="3554" w:type="dxa"/>
            <w:shd w:val="clear" w:color="auto" w:fill="C6D9F1" w:themeFill="text2" w:themeFillTint="33"/>
          </w:tcPr>
          <w:p w14:paraId="5AD6E553" w14:textId="1A137FB3" w:rsidR="00EC1F9B" w:rsidRPr="00A912C0" w:rsidRDefault="00BF50CE" w:rsidP="00CB7556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$14</w:t>
            </w:r>
            <w:r w:rsidR="00A34960" w:rsidRPr="00A912C0">
              <w:rPr>
                <w:rFonts w:asciiTheme="minorHAnsi" w:hAnsiTheme="minorHAnsi" w:cstheme="minorHAnsi"/>
              </w:rPr>
              <w:t>,168.00</w:t>
            </w:r>
          </w:p>
        </w:tc>
        <w:tc>
          <w:tcPr>
            <w:tcW w:w="3773" w:type="dxa"/>
            <w:shd w:val="clear" w:color="auto" w:fill="C6D9F1" w:themeFill="text2" w:themeFillTint="33"/>
          </w:tcPr>
          <w:p w14:paraId="01289239" w14:textId="12E013D6" w:rsidR="00EC1F9B" w:rsidRPr="00A912C0" w:rsidRDefault="5C8F03C8" w:rsidP="00CB7556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044" w:type="dxa"/>
            <w:shd w:val="clear" w:color="auto" w:fill="C6D9F1" w:themeFill="text2" w:themeFillTint="33"/>
          </w:tcPr>
          <w:p w14:paraId="0C7E4BDC" w14:textId="687DAFBF" w:rsidR="00EC1F9B" w:rsidRPr="00A912C0" w:rsidRDefault="5C8F03C8" w:rsidP="00CB7556">
            <w:pPr>
              <w:rPr>
                <w:rFonts w:asciiTheme="minorHAnsi" w:hAnsiTheme="minorHAnsi" w:cstheme="minorHAnsi"/>
              </w:rPr>
            </w:pPr>
            <w:r w:rsidRPr="00A912C0">
              <w:rPr>
                <w:rFonts w:asciiTheme="minorHAnsi" w:hAnsiTheme="minorHAnsi" w:cstheme="minorHAnsi"/>
              </w:rPr>
              <w:t>N/A</w:t>
            </w:r>
          </w:p>
        </w:tc>
      </w:tr>
    </w:tbl>
    <w:p w14:paraId="131AF291" w14:textId="5C70CBBC" w:rsidR="00B5612A" w:rsidRPr="00EA60D5" w:rsidRDefault="00B5612A" w:rsidP="00EA60D5">
      <w:pPr>
        <w:pStyle w:val="Heading1"/>
        <w:rPr>
          <w:color w:val="0070C0"/>
        </w:rPr>
      </w:pPr>
      <w:bookmarkStart w:id="2" w:name="_Toc479076562"/>
      <w:bookmarkStart w:id="3" w:name="_Toc507502507"/>
      <w:r w:rsidRPr="00AC63C9">
        <w:rPr>
          <w:color w:val="0070C0"/>
        </w:rPr>
        <w:t>Alternative Suggested Solutions</w:t>
      </w:r>
      <w:bookmarkEnd w:id="2"/>
      <w:bookmarkEnd w:id="3"/>
    </w:p>
    <w:p w14:paraId="0BD86D6F" w14:textId="77777777" w:rsidR="00B5612A" w:rsidRDefault="00B5612A" w:rsidP="00B5612A">
      <w:pPr>
        <w:pStyle w:val="Heading2"/>
        <w:ind w:left="360"/>
        <w:rPr>
          <w:color w:val="0070C0"/>
        </w:rPr>
      </w:pPr>
      <w:bookmarkStart w:id="4" w:name="_Toc507502508"/>
      <w:bookmarkStart w:id="5" w:name="_Toc479076563"/>
      <w:r w:rsidRPr="00AC63C9">
        <w:rPr>
          <w:color w:val="0070C0"/>
        </w:rPr>
        <w:t>Existing County Solutions</w:t>
      </w:r>
      <w:bookmarkEnd w:id="4"/>
      <w:r w:rsidR="00FF17D2" w:rsidRPr="00AC63C9">
        <w:rPr>
          <w:color w:val="0070C0"/>
        </w:rPr>
        <w:t xml:space="preserve"> or State/County Contract Solutions</w:t>
      </w:r>
    </w:p>
    <w:p w14:paraId="7BEE3191" w14:textId="0E7A48E4" w:rsidR="00EA48E2" w:rsidRPr="008F44AF" w:rsidRDefault="00EA48E2" w:rsidP="00195723">
      <w:pPr>
        <w:ind w:left="360"/>
        <w:rPr>
          <w:rFonts w:asciiTheme="minorHAnsi" w:hAnsiTheme="minorHAnsi" w:cstheme="minorHAnsi"/>
        </w:rPr>
      </w:pPr>
      <w:r w:rsidRPr="008F44AF">
        <w:rPr>
          <w:rFonts w:asciiTheme="minorHAnsi" w:hAnsiTheme="minorHAnsi" w:cstheme="minorHAnsi"/>
        </w:rPr>
        <w:t xml:space="preserve">The GeoEvent server is included in our GIS </w:t>
      </w:r>
      <w:r w:rsidR="00EA60D5" w:rsidRPr="008F44AF">
        <w:rPr>
          <w:rFonts w:asciiTheme="minorHAnsi" w:hAnsiTheme="minorHAnsi" w:cstheme="minorHAnsi"/>
        </w:rPr>
        <w:t>contract,</w:t>
      </w:r>
      <w:r w:rsidRPr="008F44AF">
        <w:rPr>
          <w:rFonts w:asciiTheme="minorHAnsi" w:hAnsiTheme="minorHAnsi" w:cstheme="minorHAnsi"/>
        </w:rPr>
        <w:t xml:space="preserve"> so </w:t>
      </w:r>
      <w:r w:rsidR="005A3A3F" w:rsidRPr="008F44AF">
        <w:rPr>
          <w:rFonts w:asciiTheme="minorHAnsi" w:hAnsiTheme="minorHAnsi" w:cstheme="minorHAnsi"/>
        </w:rPr>
        <w:t xml:space="preserve">this request is just to enable a new feature to the Salt Lake County GIS </w:t>
      </w:r>
      <w:r w:rsidR="00195723" w:rsidRPr="008F44AF">
        <w:rPr>
          <w:rFonts w:asciiTheme="minorHAnsi" w:hAnsiTheme="minorHAnsi" w:cstheme="minorHAnsi"/>
        </w:rPr>
        <w:t xml:space="preserve">environment. </w:t>
      </w:r>
    </w:p>
    <w:p w14:paraId="08EAFD1D" w14:textId="77777777" w:rsidR="00B5612A" w:rsidRDefault="00B5612A" w:rsidP="00B5612A">
      <w:pPr>
        <w:pStyle w:val="Heading2"/>
        <w:ind w:left="360"/>
        <w:rPr>
          <w:color w:val="0070C0"/>
        </w:rPr>
      </w:pPr>
      <w:bookmarkStart w:id="6" w:name="_Toc507502511"/>
      <w:bookmarkEnd w:id="5"/>
      <w:r w:rsidRPr="00AC63C9">
        <w:rPr>
          <w:color w:val="0070C0"/>
        </w:rPr>
        <w:lastRenderedPageBreak/>
        <w:t>Other Alternatives Considered</w:t>
      </w:r>
      <w:bookmarkEnd w:id="6"/>
    </w:p>
    <w:p w14:paraId="4AB3B9E9" w14:textId="7B594119" w:rsidR="00195723" w:rsidRPr="008F44AF" w:rsidRDefault="00195723" w:rsidP="00733BCA">
      <w:pPr>
        <w:ind w:left="360"/>
        <w:rPr>
          <w:rFonts w:asciiTheme="minorHAnsi" w:hAnsiTheme="minorHAnsi"/>
        </w:rPr>
      </w:pPr>
      <w:r w:rsidRPr="7AE7A6A0">
        <w:rPr>
          <w:rFonts w:asciiTheme="minorHAnsi" w:hAnsiTheme="minorHAnsi"/>
        </w:rPr>
        <w:t>ESRI is ou</w:t>
      </w:r>
      <w:r w:rsidR="0D7800EA" w:rsidRPr="7AE7A6A0">
        <w:rPr>
          <w:rFonts w:asciiTheme="minorHAnsi" w:hAnsiTheme="minorHAnsi"/>
        </w:rPr>
        <w:t>r</w:t>
      </w:r>
      <w:r w:rsidRPr="7AE7A6A0">
        <w:rPr>
          <w:rFonts w:asciiTheme="minorHAnsi" w:hAnsiTheme="minorHAnsi"/>
        </w:rPr>
        <w:t xml:space="preserve"> contracted GIS solution provider</w:t>
      </w:r>
      <w:r w:rsidR="00733BCA" w:rsidRPr="7AE7A6A0">
        <w:rPr>
          <w:rFonts w:asciiTheme="minorHAnsi" w:hAnsiTheme="minorHAnsi"/>
        </w:rPr>
        <w:t>,</w:t>
      </w:r>
      <w:r w:rsidR="000E1730" w:rsidRPr="7AE7A6A0">
        <w:rPr>
          <w:rFonts w:asciiTheme="minorHAnsi" w:hAnsiTheme="minorHAnsi"/>
        </w:rPr>
        <w:t xml:space="preserve"> and this tool is part of the existing enterprise agreement.  Searching for alternative solutions is not </w:t>
      </w:r>
      <w:r w:rsidR="00733BCA" w:rsidRPr="7AE7A6A0">
        <w:rPr>
          <w:rFonts w:asciiTheme="minorHAnsi" w:hAnsiTheme="minorHAnsi"/>
        </w:rPr>
        <w:t>cost effective.</w:t>
      </w:r>
    </w:p>
    <w:p w14:paraId="39FD0772" w14:textId="77777777" w:rsidR="00E0306E" w:rsidRPr="008F44AF" w:rsidRDefault="00E0306E" w:rsidP="00E0306E">
      <w:pPr>
        <w:pStyle w:val="Heading2"/>
        <w:ind w:left="360"/>
        <w:rPr>
          <w:rFonts w:cstheme="minorBidi"/>
          <w:color w:val="0070C0"/>
        </w:rPr>
      </w:pPr>
      <w:bookmarkStart w:id="7" w:name="_Toc507502510"/>
      <w:r w:rsidRPr="7AE7A6A0">
        <w:rPr>
          <w:rFonts w:cstheme="minorBidi"/>
          <w:color w:val="0070C0"/>
        </w:rPr>
        <w:t>Maintaining the Status Quo (Doing Nothing)</w:t>
      </w:r>
      <w:bookmarkEnd w:id="7"/>
    </w:p>
    <w:p w14:paraId="2F986F41" w14:textId="407E9F65" w:rsidR="5526448B" w:rsidRDefault="5526448B" w:rsidP="00264587">
      <w:pPr>
        <w:ind w:left="360"/>
      </w:pPr>
      <w:r>
        <w:t xml:space="preserve">Data driven decisions are critical to the ability of </w:t>
      </w:r>
      <w:r w:rsidR="39A8801D">
        <w:t>Salt Lake County agencies to continually improve the serv</w:t>
      </w:r>
      <w:r w:rsidR="6845E7B6">
        <w:t>ice</w:t>
      </w:r>
      <w:r w:rsidR="39A8801D">
        <w:t xml:space="preserve">s delivered to </w:t>
      </w:r>
      <w:r w:rsidR="1729D216">
        <w:t>constituents</w:t>
      </w:r>
      <w:r w:rsidR="39A8801D">
        <w:t xml:space="preserve">.  </w:t>
      </w:r>
      <w:r w:rsidR="28E1E196">
        <w:t>Neglecting tools like the GeoEvent server</w:t>
      </w:r>
      <w:r w:rsidR="001D55E2">
        <w:t xml:space="preserve"> </w:t>
      </w:r>
      <w:r w:rsidR="00E95C69">
        <w:t>make provid</w:t>
      </w:r>
      <w:r w:rsidR="3F3C3431">
        <w:t>ing</w:t>
      </w:r>
      <w:r w:rsidR="00E95C69">
        <w:t xml:space="preserve"> those services </w:t>
      </w:r>
      <w:r w:rsidR="004B5A9D">
        <w:t>more difficult and time consuming.</w:t>
      </w:r>
    </w:p>
    <w:p w14:paraId="0F522FE6" w14:textId="7C07E400" w:rsidR="009767FA" w:rsidRDefault="009767FA" w:rsidP="7AE7A6A0">
      <w:pPr>
        <w:pStyle w:val="Heading1"/>
        <w:ind w:left="360"/>
        <w:rPr>
          <w:color w:val="0070C0"/>
        </w:rPr>
      </w:pPr>
      <w:bookmarkStart w:id="8" w:name="_Toc507502512"/>
      <w:r w:rsidRPr="00AC63C9">
        <w:rPr>
          <w:color w:val="0070C0"/>
        </w:rPr>
        <w:t>S</w:t>
      </w:r>
      <w:r>
        <w:rPr>
          <w:color w:val="0070C0"/>
        </w:rPr>
        <w:t>cope</w:t>
      </w:r>
    </w:p>
    <w:p w14:paraId="077405AA" w14:textId="7555D1DF" w:rsidR="00206C02" w:rsidRPr="008F44AF" w:rsidRDefault="00BA5990" w:rsidP="005845CC">
      <w:pPr>
        <w:ind w:firstLine="360"/>
        <w:rPr>
          <w:rFonts w:asciiTheme="minorHAnsi" w:hAnsiTheme="minorHAnsi" w:cstheme="minorHAnsi"/>
          <w:iCs/>
          <w:sz w:val="22"/>
          <w:szCs w:val="22"/>
        </w:rPr>
      </w:pPr>
      <w:r w:rsidRPr="008F44AF">
        <w:rPr>
          <w:rFonts w:asciiTheme="minorHAnsi" w:hAnsiTheme="minorHAnsi" w:cstheme="minorHAnsi"/>
          <w:iCs/>
          <w:sz w:val="22"/>
          <w:szCs w:val="22"/>
        </w:rPr>
        <w:t>Salt Lake County IT will:</w:t>
      </w:r>
    </w:p>
    <w:p w14:paraId="1D73484E" w14:textId="77AA82A5" w:rsidR="00C70B82" w:rsidRPr="005845CC" w:rsidRDefault="008269A1" w:rsidP="005845CC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845CC">
        <w:rPr>
          <w:rFonts w:asciiTheme="minorHAnsi" w:hAnsiTheme="minorHAnsi"/>
          <w:sz w:val="22"/>
          <w:szCs w:val="22"/>
        </w:rPr>
        <w:t xml:space="preserve">Build </w:t>
      </w:r>
      <w:r w:rsidR="3DCA06C3" w:rsidRPr="005845CC">
        <w:rPr>
          <w:rFonts w:asciiTheme="minorHAnsi" w:hAnsiTheme="minorHAnsi"/>
          <w:sz w:val="22"/>
          <w:szCs w:val="22"/>
        </w:rPr>
        <w:t>a virtual server</w:t>
      </w:r>
      <w:r w:rsidR="20D49F0C" w:rsidRPr="005845CC">
        <w:rPr>
          <w:rFonts w:asciiTheme="minorHAnsi" w:hAnsiTheme="minorHAnsi"/>
          <w:sz w:val="22"/>
          <w:szCs w:val="22"/>
        </w:rPr>
        <w:t xml:space="preserve"> </w:t>
      </w:r>
      <w:r w:rsidR="24C00635" w:rsidRPr="005845CC">
        <w:rPr>
          <w:rFonts w:asciiTheme="minorHAnsi" w:hAnsiTheme="minorHAnsi"/>
          <w:sz w:val="22"/>
          <w:szCs w:val="22"/>
        </w:rPr>
        <w:t>to support</w:t>
      </w:r>
      <w:r w:rsidRPr="005845CC">
        <w:rPr>
          <w:rFonts w:asciiTheme="minorHAnsi" w:hAnsiTheme="minorHAnsi"/>
          <w:sz w:val="22"/>
          <w:szCs w:val="22"/>
        </w:rPr>
        <w:t xml:space="preserve"> the GeoEvent server application</w:t>
      </w:r>
      <w:r w:rsidR="00C70B82">
        <w:rPr>
          <w:rFonts w:asciiTheme="minorHAnsi" w:hAnsiTheme="minorHAnsi"/>
          <w:sz w:val="22"/>
          <w:szCs w:val="22"/>
        </w:rPr>
        <w:t>.</w:t>
      </w:r>
    </w:p>
    <w:p w14:paraId="09BEF377" w14:textId="100FC961" w:rsidR="00C70B82" w:rsidRPr="005845CC" w:rsidRDefault="008269A1" w:rsidP="005845CC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845CC">
        <w:rPr>
          <w:rFonts w:asciiTheme="minorHAnsi" w:hAnsiTheme="minorHAnsi"/>
          <w:sz w:val="22"/>
          <w:szCs w:val="22"/>
        </w:rPr>
        <w:t>Assis</w:t>
      </w:r>
      <w:r w:rsidR="54AF14A7" w:rsidRPr="005845CC">
        <w:rPr>
          <w:rFonts w:asciiTheme="minorHAnsi" w:hAnsiTheme="minorHAnsi"/>
          <w:sz w:val="22"/>
          <w:szCs w:val="22"/>
        </w:rPr>
        <w:t>t</w:t>
      </w:r>
      <w:r w:rsidRPr="005845CC">
        <w:rPr>
          <w:rFonts w:asciiTheme="minorHAnsi" w:hAnsiTheme="minorHAnsi"/>
          <w:sz w:val="22"/>
          <w:szCs w:val="22"/>
        </w:rPr>
        <w:t xml:space="preserve"> the partners </w:t>
      </w:r>
      <w:r w:rsidR="52944105" w:rsidRPr="005845CC">
        <w:rPr>
          <w:rFonts w:asciiTheme="minorHAnsi" w:hAnsiTheme="minorHAnsi"/>
          <w:sz w:val="22"/>
          <w:szCs w:val="22"/>
        </w:rPr>
        <w:t xml:space="preserve">to </w:t>
      </w:r>
      <w:r w:rsidRPr="005845CC">
        <w:rPr>
          <w:rFonts w:asciiTheme="minorHAnsi" w:hAnsiTheme="minorHAnsi"/>
          <w:sz w:val="22"/>
          <w:szCs w:val="22"/>
        </w:rPr>
        <w:t>imple</w:t>
      </w:r>
      <w:r w:rsidR="00D3762A" w:rsidRPr="005845CC">
        <w:rPr>
          <w:rFonts w:asciiTheme="minorHAnsi" w:hAnsiTheme="minorHAnsi"/>
          <w:sz w:val="22"/>
          <w:szCs w:val="22"/>
        </w:rPr>
        <w:t>ment their respective solutions.</w:t>
      </w:r>
    </w:p>
    <w:p w14:paraId="083048B8" w14:textId="4E1C65E0" w:rsidR="00C70B82" w:rsidRPr="005845CC" w:rsidRDefault="00D3762A" w:rsidP="005845C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iCs/>
          <w:sz w:val="22"/>
          <w:szCs w:val="22"/>
        </w:rPr>
      </w:pPr>
      <w:r w:rsidRPr="005845CC">
        <w:rPr>
          <w:rFonts w:asciiTheme="minorHAnsi" w:hAnsiTheme="minorHAnsi" w:cstheme="minorHAnsi"/>
          <w:iCs/>
          <w:sz w:val="22"/>
          <w:szCs w:val="22"/>
        </w:rPr>
        <w:t xml:space="preserve">Maintain the server/application </w:t>
      </w:r>
      <w:r w:rsidR="00DA0C34" w:rsidRPr="005845CC">
        <w:rPr>
          <w:rFonts w:asciiTheme="minorHAnsi" w:hAnsiTheme="minorHAnsi" w:cstheme="minorHAnsi"/>
          <w:iCs/>
          <w:sz w:val="22"/>
          <w:szCs w:val="22"/>
        </w:rPr>
        <w:t>environment.</w:t>
      </w:r>
    </w:p>
    <w:p w14:paraId="466F5533" w14:textId="3DD78454" w:rsidR="00D3762A" w:rsidRPr="005845CC" w:rsidRDefault="00DA0C34" w:rsidP="005845C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iCs/>
          <w:sz w:val="22"/>
          <w:szCs w:val="22"/>
        </w:rPr>
      </w:pPr>
      <w:r w:rsidRPr="005845CC">
        <w:rPr>
          <w:rFonts w:asciiTheme="minorHAnsi" w:hAnsiTheme="minorHAnsi" w:cstheme="minorHAnsi"/>
          <w:iCs/>
          <w:sz w:val="22"/>
          <w:szCs w:val="22"/>
        </w:rPr>
        <w:t xml:space="preserve">Monitor the ESRI enterprise </w:t>
      </w:r>
      <w:r w:rsidR="00EA60D5" w:rsidRPr="005845CC">
        <w:rPr>
          <w:rFonts w:asciiTheme="minorHAnsi" w:hAnsiTheme="minorHAnsi" w:cstheme="minorHAnsi"/>
          <w:iCs/>
          <w:sz w:val="22"/>
          <w:szCs w:val="22"/>
        </w:rPr>
        <w:t>contract to manage future cost changes.</w:t>
      </w:r>
      <w:r w:rsidRPr="005845CC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8566E8A" w14:textId="13F0E3A2" w:rsidR="00805E45" w:rsidRPr="00EA60D5" w:rsidRDefault="00805E45" w:rsidP="00EA60D5">
      <w:pPr>
        <w:pStyle w:val="Heading1"/>
        <w:rPr>
          <w:color w:val="0070C0"/>
        </w:rPr>
      </w:pPr>
      <w:r w:rsidRPr="00AC63C9">
        <w:rPr>
          <w:color w:val="0070C0"/>
        </w:rPr>
        <w:t>Sponsor</w:t>
      </w:r>
      <w:r w:rsidR="00BF7C2A" w:rsidRPr="00AC63C9">
        <w:rPr>
          <w:color w:val="0070C0"/>
        </w:rPr>
        <w:t>s</w:t>
      </w:r>
      <w:bookmarkEnd w:id="8"/>
      <w:r w:rsidR="001B50FD" w:rsidRPr="00AC63C9">
        <w:rPr>
          <w:color w:val="0070C0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40"/>
        <w:gridCol w:w="2700"/>
        <w:gridCol w:w="3415"/>
      </w:tblGrid>
      <w:tr w:rsidR="00805E45" w:rsidRPr="00256748" w14:paraId="4F74FF24" w14:textId="77777777" w:rsidTr="00AC63C9">
        <w:tc>
          <w:tcPr>
            <w:tcW w:w="3240" w:type="dxa"/>
            <w:shd w:val="clear" w:color="auto" w:fill="0070C0"/>
          </w:tcPr>
          <w:p w14:paraId="06DB8013" w14:textId="77777777" w:rsidR="00805E45" w:rsidRPr="00AC63C9" w:rsidRDefault="001B50FD" w:rsidP="00F56D03">
            <w:pPr>
              <w:pStyle w:val="ListParagraph"/>
              <w:rPr>
                <w:color w:val="FFFFFF" w:themeColor="background1"/>
              </w:rPr>
            </w:pPr>
            <w:r w:rsidRPr="00AC63C9">
              <w:rPr>
                <w:color w:val="FFFFFF" w:themeColor="background1"/>
              </w:rPr>
              <w:t>Agency</w:t>
            </w:r>
            <w:r w:rsidR="00097D99" w:rsidRPr="00AC63C9">
              <w:rPr>
                <w:color w:val="FFFFFF" w:themeColor="background1"/>
              </w:rPr>
              <w:t xml:space="preserve">(s) Name </w:t>
            </w:r>
          </w:p>
        </w:tc>
        <w:tc>
          <w:tcPr>
            <w:tcW w:w="2700" w:type="dxa"/>
            <w:shd w:val="clear" w:color="auto" w:fill="0070C0"/>
          </w:tcPr>
          <w:p w14:paraId="2DCD0782" w14:textId="77777777" w:rsidR="00805E45" w:rsidRPr="00AC63C9" w:rsidRDefault="00097D99" w:rsidP="00C723DE">
            <w:pPr>
              <w:jc w:val="both"/>
              <w:rPr>
                <w:color w:val="FFFFFF" w:themeColor="background1"/>
              </w:rPr>
            </w:pPr>
            <w:r w:rsidRPr="00AC63C9">
              <w:rPr>
                <w:color w:val="FFFFFF" w:themeColor="background1"/>
              </w:rPr>
              <w:t xml:space="preserve">Sponsor(s) </w:t>
            </w:r>
            <w:r w:rsidR="00805E45" w:rsidRPr="00AC63C9">
              <w:rPr>
                <w:color w:val="FFFFFF" w:themeColor="background1"/>
              </w:rPr>
              <w:t>Name</w:t>
            </w:r>
          </w:p>
        </w:tc>
        <w:tc>
          <w:tcPr>
            <w:tcW w:w="3415" w:type="dxa"/>
            <w:shd w:val="clear" w:color="auto" w:fill="0070C0"/>
          </w:tcPr>
          <w:p w14:paraId="2DA5DF51" w14:textId="77777777" w:rsidR="00805E45" w:rsidRPr="00AC63C9" w:rsidRDefault="00097D99" w:rsidP="00F56D03">
            <w:pPr>
              <w:pStyle w:val="ListParagraph"/>
              <w:rPr>
                <w:color w:val="FFFFFF" w:themeColor="background1"/>
              </w:rPr>
            </w:pPr>
            <w:r w:rsidRPr="00AC63C9">
              <w:rPr>
                <w:color w:val="FFFFFF" w:themeColor="background1"/>
              </w:rPr>
              <w:t xml:space="preserve">Sponsor(s) </w:t>
            </w:r>
            <w:r w:rsidR="00805E45" w:rsidRPr="00AC63C9">
              <w:rPr>
                <w:color w:val="FFFFFF" w:themeColor="background1"/>
              </w:rPr>
              <w:t>Title</w:t>
            </w:r>
          </w:p>
        </w:tc>
      </w:tr>
      <w:tr w:rsidR="00805E45" w:rsidRPr="00256748" w14:paraId="390843AE" w14:textId="77777777" w:rsidTr="00097D99">
        <w:tc>
          <w:tcPr>
            <w:tcW w:w="3240" w:type="dxa"/>
          </w:tcPr>
          <w:p w14:paraId="566CE450" w14:textId="6A28319D" w:rsidR="00805E45" w:rsidRPr="00256748" w:rsidRDefault="00552582" w:rsidP="00553DC3">
            <w:pPr>
              <w:tabs>
                <w:tab w:val="right" w:pos="3024"/>
              </w:tabs>
            </w:pPr>
            <w:r>
              <w:t>GIS Steering Committee Chair</w:t>
            </w:r>
          </w:p>
        </w:tc>
        <w:tc>
          <w:tcPr>
            <w:tcW w:w="2700" w:type="dxa"/>
          </w:tcPr>
          <w:p w14:paraId="2A7FC1E8" w14:textId="11CD0D2A" w:rsidR="00805E45" w:rsidRPr="00256748" w:rsidRDefault="00552582" w:rsidP="00EE5BD7">
            <w:r>
              <w:t>Reid Demman</w:t>
            </w:r>
          </w:p>
        </w:tc>
        <w:tc>
          <w:tcPr>
            <w:tcW w:w="3415" w:type="dxa"/>
          </w:tcPr>
          <w:p w14:paraId="023EA9E4" w14:textId="3A1F84B5" w:rsidR="00805E45" w:rsidRPr="00256748" w:rsidRDefault="00942A4A" w:rsidP="00EE5BD7">
            <w:r>
              <w:t>SLCO Surveyor</w:t>
            </w:r>
          </w:p>
        </w:tc>
      </w:tr>
      <w:tr w:rsidR="00BF7C2A" w:rsidRPr="00256748" w14:paraId="437CD4A8" w14:textId="77777777" w:rsidTr="00097D99">
        <w:tc>
          <w:tcPr>
            <w:tcW w:w="3240" w:type="dxa"/>
          </w:tcPr>
          <w:p w14:paraId="0D19385E" w14:textId="2F48FED4" w:rsidR="00BF7C2A" w:rsidRDefault="00942A4A" w:rsidP="00EE5BD7">
            <w:r>
              <w:t>GIS Steering Committee Co-Chair</w:t>
            </w:r>
          </w:p>
        </w:tc>
        <w:tc>
          <w:tcPr>
            <w:tcW w:w="2700" w:type="dxa"/>
          </w:tcPr>
          <w:p w14:paraId="1B942393" w14:textId="7D44B687" w:rsidR="00BF7C2A" w:rsidRDefault="00552582" w:rsidP="00EE5BD7">
            <w:r>
              <w:t>Megan Hillyard</w:t>
            </w:r>
          </w:p>
        </w:tc>
        <w:tc>
          <w:tcPr>
            <w:tcW w:w="3415" w:type="dxa"/>
          </w:tcPr>
          <w:p w14:paraId="1D258570" w14:textId="5388D969" w:rsidR="00BF7C2A" w:rsidRDefault="00EB179F" w:rsidP="00EE5BD7">
            <w:r>
              <w:t xml:space="preserve">Admin Services </w:t>
            </w:r>
            <w:r w:rsidR="00471181" w:rsidRPr="00471181">
              <w:t>Department Director</w:t>
            </w:r>
          </w:p>
        </w:tc>
      </w:tr>
    </w:tbl>
    <w:p w14:paraId="150B5F6D" w14:textId="77777777" w:rsidR="00E92303" w:rsidRPr="00CD0B1F" w:rsidRDefault="00E92303" w:rsidP="00F56D03"/>
    <w:sectPr w:rsidR="00E92303" w:rsidRPr="00CD0B1F" w:rsidSect="00186E81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DB6AD" w14:textId="77777777" w:rsidR="003459F2" w:rsidRDefault="003459F2" w:rsidP="00F56D03">
      <w:r>
        <w:separator/>
      </w:r>
    </w:p>
  </w:endnote>
  <w:endnote w:type="continuationSeparator" w:id="0">
    <w:p w14:paraId="5FB4C136" w14:textId="77777777" w:rsidR="003459F2" w:rsidRDefault="003459F2" w:rsidP="00F56D03">
      <w:r>
        <w:continuationSeparator/>
      </w:r>
    </w:p>
  </w:endnote>
  <w:endnote w:type="continuationNotice" w:id="1">
    <w:p w14:paraId="25D6D9EF" w14:textId="77777777" w:rsidR="003459F2" w:rsidRDefault="003459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137D" w14:textId="56E28346" w:rsidR="00F7460C" w:rsidRPr="00E76F41" w:rsidRDefault="00F6190A" w:rsidP="00E76F41">
    <w:pPr>
      <w:pStyle w:val="Footer"/>
      <w:rPr>
        <w:szCs w:val="20"/>
      </w:rPr>
    </w:pPr>
    <w:r>
      <w:rPr>
        <w:szCs w:val="20"/>
      </w:rPr>
      <w:t xml:space="preserve">Date Printed: </w:t>
    </w:r>
    <w:r>
      <w:rPr>
        <w:szCs w:val="20"/>
      </w:rPr>
      <w:tab/>
    </w:r>
    <w:r w:rsidR="00F7460C" w:rsidRPr="00E76F41">
      <w:rPr>
        <w:szCs w:val="20"/>
      </w:rPr>
      <w:t xml:space="preserve">Page </w:t>
    </w:r>
    <w:r w:rsidR="00F7460C" w:rsidRPr="00E76F41">
      <w:rPr>
        <w:color w:val="2B579A"/>
        <w:szCs w:val="20"/>
        <w:shd w:val="clear" w:color="auto" w:fill="E6E6E6"/>
      </w:rPr>
      <w:fldChar w:fldCharType="begin"/>
    </w:r>
    <w:r w:rsidR="00F7460C" w:rsidRPr="00E76F41">
      <w:rPr>
        <w:szCs w:val="20"/>
      </w:rPr>
      <w:instrText xml:space="preserve"> PAGE   \* MERGEFORMAT </w:instrText>
    </w:r>
    <w:r w:rsidR="00F7460C" w:rsidRPr="00E76F41">
      <w:rPr>
        <w:color w:val="2B579A"/>
        <w:szCs w:val="20"/>
        <w:shd w:val="clear" w:color="auto" w:fill="E6E6E6"/>
      </w:rPr>
      <w:fldChar w:fldCharType="separate"/>
    </w:r>
    <w:r w:rsidR="0097722A">
      <w:rPr>
        <w:noProof/>
        <w:szCs w:val="20"/>
      </w:rPr>
      <w:t>1</w:t>
    </w:r>
    <w:r w:rsidR="00F7460C" w:rsidRPr="00E76F41">
      <w:rPr>
        <w:color w:val="2B579A"/>
        <w:szCs w:val="20"/>
        <w:shd w:val="clear" w:color="auto" w:fill="E6E6E6"/>
      </w:rPr>
      <w:fldChar w:fldCharType="end"/>
    </w:r>
    <w:r w:rsidR="00F7460C" w:rsidRPr="00E76F41">
      <w:rPr>
        <w:szCs w:val="20"/>
      </w:rPr>
      <w:t xml:space="preserve"> of </w:t>
    </w:r>
    <w:r w:rsidR="00F7460C" w:rsidRPr="00E76F41">
      <w:rPr>
        <w:color w:val="2B579A"/>
        <w:szCs w:val="20"/>
        <w:shd w:val="clear" w:color="auto" w:fill="E6E6E6"/>
      </w:rPr>
      <w:fldChar w:fldCharType="begin"/>
    </w:r>
    <w:r w:rsidR="00F7460C" w:rsidRPr="00E76F41">
      <w:rPr>
        <w:szCs w:val="20"/>
      </w:rPr>
      <w:instrText xml:space="preserve"> SECTIONPAGES   \* MERGEFORMAT </w:instrText>
    </w:r>
    <w:r w:rsidR="00F7460C" w:rsidRPr="00E76F41">
      <w:rPr>
        <w:color w:val="2B579A"/>
        <w:szCs w:val="20"/>
        <w:shd w:val="clear" w:color="auto" w:fill="E6E6E6"/>
      </w:rPr>
      <w:fldChar w:fldCharType="separate"/>
    </w:r>
    <w:r w:rsidR="005845CC">
      <w:rPr>
        <w:noProof/>
        <w:szCs w:val="20"/>
      </w:rPr>
      <w:t>2</w:t>
    </w:r>
    <w:r w:rsidR="00F7460C" w:rsidRPr="00E76F41">
      <w:rPr>
        <w:color w:val="2B579A"/>
        <w:szCs w:val="20"/>
        <w:shd w:val="clear" w:color="auto" w:fill="E6E6E6"/>
      </w:rPr>
      <w:fldChar w:fldCharType="end"/>
    </w:r>
    <w:r w:rsidR="00F7460C" w:rsidRPr="00E76F41">
      <w:rPr>
        <w:szCs w:val="20"/>
      </w:rPr>
      <w:tab/>
      <w:t xml:space="preserve">Status: </w:t>
    </w:r>
    <w:sdt>
      <w:sdtPr>
        <w:rPr>
          <w:color w:val="2B579A"/>
          <w:szCs w:val="20"/>
          <w:shd w:val="clear" w:color="auto" w:fill="E6E6E6"/>
        </w:rPr>
        <w:alias w:val="Status"/>
        <w:tag w:val=""/>
        <w:id w:val="-568114109"/>
        <w:placeholder>
          <w:docPart w:val="63737B3A26704C53BF1B4B36D0936DE5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7F0A0D" w:rsidRPr="00C43CEB">
          <w:rPr>
            <w:rStyle w:val="PlaceholderText"/>
          </w:rPr>
          <w:t>[Status]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365C" w14:textId="77777777" w:rsidR="003459F2" w:rsidRDefault="003459F2" w:rsidP="00F56D03">
      <w:r>
        <w:separator/>
      </w:r>
    </w:p>
  </w:footnote>
  <w:footnote w:type="continuationSeparator" w:id="0">
    <w:p w14:paraId="304FEC15" w14:textId="77777777" w:rsidR="003459F2" w:rsidRDefault="003459F2" w:rsidP="00F56D03">
      <w:r>
        <w:continuationSeparator/>
      </w:r>
    </w:p>
  </w:footnote>
  <w:footnote w:type="continuationNotice" w:id="1">
    <w:p w14:paraId="4F6F2E2F" w14:textId="77777777" w:rsidR="003459F2" w:rsidRDefault="003459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AB04" w14:textId="1F13635F" w:rsidR="00AC63C9" w:rsidRDefault="00EA690F" w:rsidP="00AC63C9">
    <w:pPr>
      <w:pStyle w:val="Header"/>
      <w:rPr>
        <w:b/>
      </w:rPr>
    </w:pPr>
    <w:r>
      <w:rPr>
        <w:noProof/>
        <w:color w:val="2B579A"/>
        <w:shd w:val="clear" w:color="auto" w:fill="E6E6E6"/>
      </w:rPr>
      <w:drawing>
        <wp:inline distT="0" distB="0" distL="0" distR="0" wp14:anchorId="62EB17A4" wp14:editId="415E25C8">
          <wp:extent cx="1815540" cy="883920"/>
          <wp:effectExtent l="0" t="0" r="0" b="0"/>
          <wp:docPr id="1" name="Picture 1" descr="Information_Technology_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rmation_Technology_emai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761" cy="907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63C9">
      <w:br/>
    </w:r>
    <w:r w:rsidR="00AC63C9">
      <w:rPr>
        <w:b/>
      </w:rPr>
      <w:tab/>
    </w:r>
    <w:r w:rsidR="00AC63C9">
      <w:rPr>
        <w:b/>
      </w:rPr>
      <w:tab/>
    </w:r>
    <w:sdt>
      <w:sdtPr>
        <w:rPr>
          <w:b/>
          <w:color w:val="2B579A"/>
          <w:shd w:val="clear" w:color="auto" w:fill="E6E6E6"/>
        </w:rPr>
        <w:alias w:val="Subject"/>
        <w:id w:val="2136667171"/>
        <w:placeholder>
          <w:docPart w:val="BBD65F6AB5FC46189082E840408AB4E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36297F" w:rsidRPr="0036297F">
          <w:rPr>
            <w:b/>
          </w:rPr>
          <w:t>ESRI GeoEvent Server</w:t>
        </w:r>
      </w:sdtContent>
    </w:sdt>
  </w:p>
  <w:p w14:paraId="4765881A" w14:textId="77777777" w:rsidR="007F5AE1" w:rsidRDefault="007F5AE1">
    <w:pPr>
      <w:pStyle w:val="Header"/>
    </w:pPr>
  </w:p>
  <w:p w14:paraId="1D232A82" w14:textId="77777777" w:rsidR="007F5AE1" w:rsidRDefault="007F5AE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xVks3hvrWBFNC" int2:id="3uL24ks4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5607"/>
    <w:multiLevelType w:val="hybridMultilevel"/>
    <w:tmpl w:val="29C827DE"/>
    <w:lvl w:ilvl="0" w:tplc="E0B89820">
      <w:start w:val="1"/>
      <w:numFmt w:val="upperRoman"/>
      <w:lvlText w:val="%1."/>
      <w:lvlJc w:val="left"/>
      <w:pPr>
        <w:ind w:left="1080" w:hanging="720"/>
      </w:pPr>
      <w:rPr>
        <w:rFonts w:ascii="Tw Cen MT" w:eastAsiaTheme="minorHAnsi" w:hAnsi="Tw Cen MT" w:cstheme="minorBidi"/>
        <w:color w:val="8E0C3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6476"/>
    <w:multiLevelType w:val="hybridMultilevel"/>
    <w:tmpl w:val="DB7486A8"/>
    <w:lvl w:ilvl="0" w:tplc="1A2A3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86388"/>
    <w:multiLevelType w:val="hybridMultilevel"/>
    <w:tmpl w:val="555AF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42070"/>
    <w:multiLevelType w:val="hybridMultilevel"/>
    <w:tmpl w:val="A41A0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17DE2"/>
    <w:multiLevelType w:val="hybridMultilevel"/>
    <w:tmpl w:val="BDEEDB14"/>
    <w:lvl w:ilvl="0" w:tplc="F32EB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866AE"/>
    <w:multiLevelType w:val="hybridMultilevel"/>
    <w:tmpl w:val="CB447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2507606">
    <w:abstractNumId w:val="4"/>
  </w:num>
  <w:num w:numId="2" w16cid:durableId="1955286783">
    <w:abstractNumId w:val="0"/>
  </w:num>
  <w:num w:numId="3" w16cid:durableId="490214012">
    <w:abstractNumId w:val="5"/>
  </w:num>
  <w:num w:numId="4" w16cid:durableId="580257805">
    <w:abstractNumId w:val="2"/>
  </w:num>
  <w:num w:numId="5" w16cid:durableId="2025669155">
    <w:abstractNumId w:val="1"/>
  </w:num>
  <w:num w:numId="6" w16cid:durableId="1259827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FD"/>
    <w:rsid w:val="00002BEA"/>
    <w:rsid w:val="0001173F"/>
    <w:rsid w:val="00021FC8"/>
    <w:rsid w:val="00024160"/>
    <w:rsid w:val="00026E54"/>
    <w:rsid w:val="00042A21"/>
    <w:rsid w:val="00044103"/>
    <w:rsid w:val="00050D55"/>
    <w:rsid w:val="00052F46"/>
    <w:rsid w:val="00053B0D"/>
    <w:rsid w:val="00055DD1"/>
    <w:rsid w:val="000572B1"/>
    <w:rsid w:val="000722D3"/>
    <w:rsid w:val="00074467"/>
    <w:rsid w:val="00095683"/>
    <w:rsid w:val="00095851"/>
    <w:rsid w:val="00097D99"/>
    <w:rsid w:val="00097F86"/>
    <w:rsid w:val="000A5615"/>
    <w:rsid w:val="000B5D94"/>
    <w:rsid w:val="000C1D69"/>
    <w:rsid w:val="000C33CD"/>
    <w:rsid w:val="000D7922"/>
    <w:rsid w:val="000E1730"/>
    <w:rsid w:val="000E665F"/>
    <w:rsid w:val="00112847"/>
    <w:rsid w:val="001141EF"/>
    <w:rsid w:val="0012005A"/>
    <w:rsid w:val="00127392"/>
    <w:rsid w:val="00140937"/>
    <w:rsid w:val="00141E7B"/>
    <w:rsid w:val="0015423B"/>
    <w:rsid w:val="00164050"/>
    <w:rsid w:val="00181D9C"/>
    <w:rsid w:val="00186E81"/>
    <w:rsid w:val="00195723"/>
    <w:rsid w:val="00196492"/>
    <w:rsid w:val="001A1A10"/>
    <w:rsid w:val="001A2C69"/>
    <w:rsid w:val="001A36C3"/>
    <w:rsid w:val="001A4AD3"/>
    <w:rsid w:val="001A5366"/>
    <w:rsid w:val="001B232C"/>
    <w:rsid w:val="001B3B25"/>
    <w:rsid w:val="001B50FD"/>
    <w:rsid w:val="001B5EE0"/>
    <w:rsid w:val="001C3619"/>
    <w:rsid w:val="001C4B05"/>
    <w:rsid w:val="001D4B45"/>
    <w:rsid w:val="001D55E2"/>
    <w:rsid w:val="001D6910"/>
    <w:rsid w:val="001D720E"/>
    <w:rsid w:val="001E6BB0"/>
    <w:rsid w:val="001E6C73"/>
    <w:rsid w:val="001E7639"/>
    <w:rsid w:val="002004D4"/>
    <w:rsid w:val="00206C02"/>
    <w:rsid w:val="00213F40"/>
    <w:rsid w:val="00220501"/>
    <w:rsid w:val="002260EC"/>
    <w:rsid w:val="002304BB"/>
    <w:rsid w:val="0023064C"/>
    <w:rsid w:val="002310DA"/>
    <w:rsid w:val="00235AD7"/>
    <w:rsid w:val="00241CEE"/>
    <w:rsid w:val="00246A66"/>
    <w:rsid w:val="00252C4B"/>
    <w:rsid w:val="00256748"/>
    <w:rsid w:val="00262B7B"/>
    <w:rsid w:val="00264587"/>
    <w:rsid w:val="00280C6C"/>
    <w:rsid w:val="0028388A"/>
    <w:rsid w:val="0029096A"/>
    <w:rsid w:val="0029136A"/>
    <w:rsid w:val="002D27BE"/>
    <w:rsid w:val="002D56ED"/>
    <w:rsid w:val="002E1BF8"/>
    <w:rsid w:val="002E7C9A"/>
    <w:rsid w:val="002F1E11"/>
    <w:rsid w:val="003119FC"/>
    <w:rsid w:val="00312065"/>
    <w:rsid w:val="003168B5"/>
    <w:rsid w:val="00323CA2"/>
    <w:rsid w:val="00324E0B"/>
    <w:rsid w:val="003459F2"/>
    <w:rsid w:val="003465C2"/>
    <w:rsid w:val="0036297F"/>
    <w:rsid w:val="003640F8"/>
    <w:rsid w:val="003759EE"/>
    <w:rsid w:val="0038655E"/>
    <w:rsid w:val="00390A6F"/>
    <w:rsid w:val="003A3692"/>
    <w:rsid w:val="003B7D1F"/>
    <w:rsid w:val="003C09A9"/>
    <w:rsid w:val="003C0EA0"/>
    <w:rsid w:val="003C65AC"/>
    <w:rsid w:val="003D040A"/>
    <w:rsid w:val="003D2049"/>
    <w:rsid w:val="003E506B"/>
    <w:rsid w:val="003E5CFF"/>
    <w:rsid w:val="003F180D"/>
    <w:rsid w:val="00414EB6"/>
    <w:rsid w:val="00417156"/>
    <w:rsid w:val="00420E70"/>
    <w:rsid w:val="00424D33"/>
    <w:rsid w:val="004300BE"/>
    <w:rsid w:val="00465F11"/>
    <w:rsid w:val="00471181"/>
    <w:rsid w:val="00484A94"/>
    <w:rsid w:val="00491968"/>
    <w:rsid w:val="00492ECA"/>
    <w:rsid w:val="004946F2"/>
    <w:rsid w:val="004A2B84"/>
    <w:rsid w:val="004A31CF"/>
    <w:rsid w:val="004B5A9D"/>
    <w:rsid w:val="004C1303"/>
    <w:rsid w:val="004D4669"/>
    <w:rsid w:val="004E2109"/>
    <w:rsid w:val="00501D56"/>
    <w:rsid w:val="0050405E"/>
    <w:rsid w:val="0051515B"/>
    <w:rsid w:val="0051598B"/>
    <w:rsid w:val="0052065F"/>
    <w:rsid w:val="00522FE5"/>
    <w:rsid w:val="00536E1E"/>
    <w:rsid w:val="00540DCF"/>
    <w:rsid w:val="00545B12"/>
    <w:rsid w:val="005515D3"/>
    <w:rsid w:val="00552582"/>
    <w:rsid w:val="0055349F"/>
    <w:rsid w:val="00553DC3"/>
    <w:rsid w:val="00555BE1"/>
    <w:rsid w:val="00556A9D"/>
    <w:rsid w:val="00557BED"/>
    <w:rsid w:val="00561CF7"/>
    <w:rsid w:val="0057100A"/>
    <w:rsid w:val="00572178"/>
    <w:rsid w:val="005845CC"/>
    <w:rsid w:val="00597C8D"/>
    <w:rsid w:val="005A3A3F"/>
    <w:rsid w:val="005A707B"/>
    <w:rsid w:val="005A764C"/>
    <w:rsid w:val="005B3822"/>
    <w:rsid w:val="005B4C64"/>
    <w:rsid w:val="005C7BAC"/>
    <w:rsid w:val="005C7FFA"/>
    <w:rsid w:val="005E0F03"/>
    <w:rsid w:val="005E62E9"/>
    <w:rsid w:val="005F238B"/>
    <w:rsid w:val="00600812"/>
    <w:rsid w:val="00620DCC"/>
    <w:rsid w:val="00667A56"/>
    <w:rsid w:val="00674F81"/>
    <w:rsid w:val="00687716"/>
    <w:rsid w:val="006B3613"/>
    <w:rsid w:val="006B6DEB"/>
    <w:rsid w:val="006C51F0"/>
    <w:rsid w:val="006C68D1"/>
    <w:rsid w:val="006E396D"/>
    <w:rsid w:val="0071103C"/>
    <w:rsid w:val="00711DC8"/>
    <w:rsid w:val="00733BCA"/>
    <w:rsid w:val="007447F6"/>
    <w:rsid w:val="00761344"/>
    <w:rsid w:val="00774196"/>
    <w:rsid w:val="00785171"/>
    <w:rsid w:val="00794F18"/>
    <w:rsid w:val="007A73DE"/>
    <w:rsid w:val="007B4C74"/>
    <w:rsid w:val="007B682D"/>
    <w:rsid w:val="007D09FA"/>
    <w:rsid w:val="007D602E"/>
    <w:rsid w:val="007E44AB"/>
    <w:rsid w:val="007F0A0D"/>
    <w:rsid w:val="007F5AE1"/>
    <w:rsid w:val="008043F2"/>
    <w:rsid w:val="00805E45"/>
    <w:rsid w:val="008215E8"/>
    <w:rsid w:val="00821EE5"/>
    <w:rsid w:val="008269A1"/>
    <w:rsid w:val="00826ECA"/>
    <w:rsid w:val="008352BE"/>
    <w:rsid w:val="00836F51"/>
    <w:rsid w:val="00840CFE"/>
    <w:rsid w:val="00850C33"/>
    <w:rsid w:val="008637B4"/>
    <w:rsid w:val="00882412"/>
    <w:rsid w:val="008943DF"/>
    <w:rsid w:val="008A6686"/>
    <w:rsid w:val="008F44AF"/>
    <w:rsid w:val="008F584E"/>
    <w:rsid w:val="00902F6D"/>
    <w:rsid w:val="009068C5"/>
    <w:rsid w:val="0091375F"/>
    <w:rsid w:val="009156D3"/>
    <w:rsid w:val="00927DC7"/>
    <w:rsid w:val="00930018"/>
    <w:rsid w:val="009317DB"/>
    <w:rsid w:val="00932B3B"/>
    <w:rsid w:val="00933C5A"/>
    <w:rsid w:val="0094194A"/>
    <w:rsid w:val="00942A4A"/>
    <w:rsid w:val="0097627D"/>
    <w:rsid w:val="009767FA"/>
    <w:rsid w:val="0097722A"/>
    <w:rsid w:val="009966B1"/>
    <w:rsid w:val="009D30F6"/>
    <w:rsid w:val="009D5EAC"/>
    <w:rsid w:val="009E04D5"/>
    <w:rsid w:val="009F4824"/>
    <w:rsid w:val="009F5221"/>
    <w:rsid w:val="00A169EF"/>
    <w:rsid w:val="00A16AA7"/>
    <w:rsid w:val="00A34960"/>
    <w:rsid w:val="00A41DEA"/>
    <w:rsid w:val="00A42878"/>
    <w:rsid w:val="00A43811"/>
    <w:rsid w:val="00A5450D"/>
    <w:rsid w:val="00A560F0"/>
    <w:rsid w:val="00A6315A"/>
    <w:rsid w:val="00A7094F"/>
    <w:rsid w:val="00A80F6D"/>
    <w:rsid w:val="00A80FF8"/>
    <w:rsid w:val="00A912C0"/>
    <w:rsid w:val="00A916FA"/>
    <w:rsid w:val="00AA3673"/>
    <w:rsid w:val="00AB0AA0"/>
    <w:rsid w:val="00AB0C3B"/>
    <w:rsid w:val="00AB4175"/>
    <w:rsid w:val="00AC09B6"/>
    <w:rsid w:val="00AC1C5F"/>
    <w:rsid w:val="00AC1F18"/>
    <w:rsid w:val="00AC63C9"/>
    <w:rsid w:val="00AD523D"/>
    <w:rsid w:val="00AD5E60"/>
    <w:rsid w:val="00AF6610"/>
    <w:rsid w:val="00B009B0"/>
    <w:rsid w:val="00B11721"/>
    <w:rsid w:val="00B143AB"/>
    <w:rsid w:val="00B1721D"/>
    <w:rsid w:val="00B23D9D"/>
    <w:rsid w:val="00B24AB4"/>
    <w:rsid w:val="00B34081"/>
    <w:rsid w:val="00B36D18"/>
    <w:rsid w:val="00B41B96"/>
    <w:rsid w:val="00B516B4"/>
    <w:rsid w:val="00B533C6"/>
    <w:rsid w:val="00B54173"/>
    <w:rsid w:val="00B5552C"/>
    <w:rsid w:val="00B5612A"/>
    <w:rsid w:val="00B6795E"/>
    <w:rsid w:val="00B816B6"/>
    <w:rsid w:val="00BA0D80"/>
    <w:rsid w:val="00BA514B"/>
    <w:rsid w:val="00BA5990"/>
    <w:rsid w:val="00BB44A7"/>
    <w:rsid w:val="00BC446E"/>
    <w:rsid w:val="00BD3AF1"/>
    <w:rsid w:val="00BD5318"/>
    <w:rsid w:val="00BE0040"/>
    <w:rsid w:val="00BE5B95"/>
    <w:rsid w:val="00BF05EA"/>
    <w:rsid w:val="00BF50CE"/>
    <w:rsid w:val="00BF7C2A"/>
    <w:rsid w:val="00C104DB"/>
    <w:rsid w:val="00C12EED"/>
    <w:rsid w:val="00C15EFF"/>
    <w:rsid w:val="00C16FB0"/>
    <w:rsid w:val="00C628E4"/>
    <w:rsid w:val="00C70760"/>
    <w:rsid w:val="00C70B82"/>
    <w:rsid w:val="00C718FA"/>
    <w:rsid w:val="00C723DE"/>
    <w:rsid w:val="00C73CFE"/>
    <w:rsid w:val="00C7583D"/>
    <w:rsid w:val="00C75ABD"/>
    <w:rsid w:val="00C77B72"/>
    <w:rsid w:val="00C96748"/>
    <w:rsid w:val="00CA351B"/>
    <w:rsid w:val="00CB2E80"/>
    <w:rsid w:val="00CB7556"/>
    <w:rsid w:val="00CC0951"/>
    <w:rsid w:val="00CC40F6"/>
    <w:rsid w:val="00CD0B1F"/>
    <w:rsid w:val="00CD4D15"/>
    <w:rsid w:val="00CE23B9"/>
    <w:rsid w:val="00CF154A"/>
    <w:rsid w:val="00CF1993"/>
    <w:rsid w:val="00CF7F82"/>
    <w:rsid w:val="00D041B5"/>
    <w:rsid w:val="00D3307F"/>
    <w:rsid w:val="00D3762A"/>
    <w:rsid w:val="00D47053"/>
    <w:rsid w:val="00D504E0"/>
    <w:rsid w:val="00D575E2"/>
    <w:rsid w:val="00D63687"/>
    <w:rsid w:val="00D8640E"/>
    <w:rsid w:val="00D87DE8"/>
    <w:rsid w:val="00D9553A"/>
    <w:rsid w:val="00D97BD0"/>
    <w:rsid w:val="00DA0C34"/>
    <w:rsid w:val="00DA1030"/>
    <w:rsid w:val="00DA5A97"/>
    <w:rsid w:val="00DE439E"/>
    <w:rsid w:val="00DE5B53"/>
    <w:rsid w:val="00DE619A"/>
    <w:rsid w:val="00DF5194"/>
    <w:rsid w:val="00E0306E"/>
    <w:rsid w:val="00E067E5"/>
    <w:rsid w:val="00E24263"/>
    <w:rsid w:val="00E2552A"/>
    <w:rsid w:val="00E31AD2"/>
    <w:rsid w:val="00E33AC7"/>
    <w:rsid w:val="00E4182A"/>
    <w:rsid w:val="00E42C51"/>
    <w:rsid w:val="00E430AC"/>
    <w:rsid w:val="00E5052A"/>
    <w:rsid w:val="00E55D48"/>
    <w:rsid w:val="00E66233"/>
    <w:rsid w:val="00E72619"/>
    <w:rsid w:val="00E73C3C"/>
    <w:rsid w:val="00E76F41"/>
    <w:rsid w:val="00E8097F"/>
    <w:rsid w:val="00E843FA"/>
    <w:rsid w:val="00E856DF"/>
    <w:rsid w:val="00E92303"/>
    <w:rsid w:val="00E927FD"/>
    <w:rsid w:val="00E95C69"/>
    <w:rsid w:val="00EA48E2"/>
    <w:rsid w:val="00EA60D5"/>
    <w:rsid w:val="00EA690F"/>
    <w:rsid w:val="00EA74A7"/>
    <w:rsid w:val="00EB179F"/>
    <w:rsid w:val="00EC1F9B"/>
    <w:rsid w:val="00EC72F6"/>
    <w:rsid w:val="00ED2705"/>
    <w:rsid w:val="00ED28B0"/>
    <w:rsid w:val="00EE5BD7"/>
    <w:rsid w:val="00EE6311"/>
    <w:rsid w:val="00EF13CB"/>
    <w:rsid w:val="00F14F4F"/>
    <w:rsid w:val="00F1543F"/>
    <w:rsid w:val="00F261A1"/>
    <w:rsid w:val="00F3420C"/>
    <w:rsid w:val="00F433AC"/>
    <w:rsid w:val="00F44C96"/>
    <w:rsid w:val="00F56D03"/>
    <w:rsid w:val="00F60716"/>
    <w:rsid w:val="00F6190A"/>
    <w:rsid w:val="00F64F22"/>
    <w:rsid w:val="00F70775"/>
    <w:rsid w:val="00F7460C"/>
    <w:rsid w:val="00F75193"/>
    <w:rsid w:val="00F77BF9"/>
    <w:rsid w:val="00F939A1"/>
    <w:rsid w:val="00F966D1"/>
    <w:rsid w:val="00FB3575"/>
    <w:rsid w:val="00FC69F0"/>
    <w:rsid w:val="00FD477E"/>
    <w:rsid w:val="00FE3165"/>
    <w:rsid w:val="00FF17D2"/>
    <w:rsid w:val="00FF2762"/>
    <w:rsid w:val="00FF2C4F"/>
    <w:rsid w:val="00FF3C45"/>
    <w:rsid w:val="00FF52E6"/>
    <w:rsid w:val="00FF6B1F"/>
    <w:rsid w:val="01BC1662"/>
    <w:rsid w:val="01CF3C8C"/>
    <w:rsid w:val="059F6D64"/>
    <w:rsid w:val="0BA2366F"/>
    <w:rsid w:val="0D7800EA"/>
    <w:rsid w:val="0D995339"/>
    <w:rsid w:val="0DD12D98"/>
    <w:rsid w:val="0E12BCD0"/>
    <w:rsid w:val="122C1C9E"/>
    <w:rsid w:val="13F20532"/>
    <w:rsid w:val="1729D216"/>
    <w:rsid w:val="1777805A"/>
    <w:rsid w:val="19DD7AF3"/>
    <w:rsid w:val="1A5668A7"/>
    <w:rsid w:val="1B3B1AC9"/>
    <w:rsid w:val="20D49F0C"/>
    <w:rsid w:val="23815DA3"/>
    <w:rsid w:val="24C00635"/>
    <w:rsid w:val="25D42F18"/>
    <w:rsid w:val="26804C69"/>
    <w:rsid w:val="2841B6CA"/>
    <w:rsid w:val="28953F30"/>
    <w:rsid w:val="28E1E196"/>
    <w:rsid w:val="2FF4CF2B"/>
    <w:rsid w:val="35FD51F6"/>
    <w:rsid w:val="39A8801D"/>
    <w:rsid w:val="3A4D0209"/>
    <w:rsid w:val="3BE85156"/>
    <w:rsid w:val="3CC7F87E"/>
    <w:rsid w:val="3DCA06C3"/>
    <w:rsid w:val="3EAD629C"/>
    <w:rsid w:val="3F3C3431"/>
    <w:rsid w:val="3F55B614"/>
    <w:rsid w:val="45F9DBD2"/>
    <w:rsid w:val="46545B4F"/>
    <w:rsid w:val="49961ADC"/>
    <w:rsid w:val="4E62AA89"/>
    <w:rsid w:val="52944105"/>
    <w:rsid w:val="54538FDD"/>
    <w:rsid w:val="54AF14A7"/>
    <w:rsid w:val="5526448B"/>
    <w:rsid w:val="5C8F03C8"/>
    <w:rsid w:val="5DEDF37A"/>
    <w:rsid w:val="5E9D0C98"/>
    <w:rsid w:val="616E0D71"/>
    <w:rsid w:val="656F46F4"/>
    <w:rsid w:val="66B11F4A"/>
    <w:rsid w:val="6845E7B6"/>
    <w:rsid w:val="6B10E405"/>
    <w:rsid w:val="6F04ABD5"/>
    <w:rsid w:val="70967CA9"/>
    <w:rsid w:val="723F1732"/>
    <w:rsid w:val="73FA3294"/>
    <w:rsid w:val="74250166"/>
    <w:rsid w:val="7506DF31"/>
    <w:rsid w:val="752E394F"/>
    <w:rsid w:val="77040BEC"/>
    <w:rsid w:val="77720FEB"/>
    <w:rsid w:val="7AE7A6A0"/>
    <w:rsid w:val="7D4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88204"/>
  <w15:docId w15:val="{428C77AE-902A-4C6A-96C7-F6BDC5D5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02E"/>
    <w:rPr>
      <w:rFonts w:asciiTheme="majorHAnsi" w:hAnsiTheme="maj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4AB"/>
    <w:pPr>
      <w:keepNext/>
      <w:keepLines/>
      <w:spacing w:before="240" w:after="0"/>
      <w:outlineLvl w:val="0"/>
    </w:pPr>
    <w:rPr>
      <w:rFonts w:ascii="Tw Cen MT" w:eastAsiaTheme="majorEastAsia" w:hAnsi="Tw Cen MT" w:cstheme="majorBidi"/>
      <w:color w:val="8E0C3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6D03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color w:val="8E0C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F41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3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67E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3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0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0A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D0B1F"/>
    <w:pPr>
      <w:ind w:left="720"/>
      <w:contextualSpacing/>
    </w:pPr>
  </w:style>
  <w:style w:type="paragraph" w:styleId="Revision">
    <w:name w:val="Revision"/>
    <w:hidden/>
    <w:uiPriority w:val="99"/>
    <w:semiHidden/>
    <w:rsid w:val="00BA0D80"/>
    <w:pPr>
      <w:spacing w:after="0" w:line="240" w:lineRule="auto"/>
    </w:pPr>
  </w:style>
  <w:style w:type="table" w:styleId="TableGrid">
    <w:name w:val="Table Grid"/>
    <w:basedOn w:val="TableNormal"/>
    <w:uiPriority w:val="59"/>
    <w:rsid w:val="0029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FF52E6"/>
    <w:pPr>
      <w:keepLines/>
      <w:widowControl w:val="0"/>
      <w:spacing w:after="12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MediumGrid3-Accent1">
    <w:name w:val="Medium Grid 3 Accent 1"/>
    <w:basedOn w:val="TableNormal"/>
    <w:uiPriority w:val="69"/>
    <w:rsid w:val="00FF52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AC1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C5F"/>
  </w:style>
  <w:style w:type="paragraph" w:styleId="Footer">
    <w:name w:val="footer"/>
    <w:basedOn w:val="Normal"/>
    <w:link w:val="FooterChar"/>
    <w:uiPriority w:val="99"/>
    <w:unhideWhenUsed/>
    <w:rsid w:val="007D602E"/>
    <w:pPr>
      <w:pBdr>
        <w:top w:val="single" w:sz="4" w:space="1" w:color="auto"/>
      </w:pBd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D602E"/>
    <w:rPr>
      <w:rFonts w:asciiTheme="majorHAnsi" w:hAnsiTheme="majorHAnsi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AC1C5F"/>
    <w:rPr>
      <w:color w:val="808080"/>
    </w:rPr>
  </w:style>
  <w:style w:type="paragraph" w:styleId="NoSpacing">
    <w:name w:val="No Spacing"/>
    <w:link w:val="NoSpacingChar"/>
    <w:uiPriority w:val="1"/>
    <w:qFormat/>
    <w:rsid w:val="00AC1C5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1C5F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C70760"/>
    <w:pPr>
      <w:spacing w:after="0" w:line="240" w:lineRule="auto"/>
      <w:contextualSpacing/>
      <w:jc w:val="right"/>
    </w:pPr>
    <w:rPr>
      <w:rFonts w:ascii="Tw Cen MT" w:eastAsiaTheme="majorEastAsia" w:hAnsi="Tw Cen MT" w:cstheme="majorBidi"/>
      <w:color w:val="8E0C3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760"/>
    <w:rPr>
      <w:rFonts w:ascii="Tw Cen MT" w:eastAsiaTheme="majorEastAsia" w:hAnsi="Tw Cen MT" w:cstheme="majorBidi"/>
      <w:color w:val="8E0C3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760"/>
    <w:pPr>
      <w:numPr>
        <w:ilvl w:val="1"/>
      </w:numPr>
      <w:spacing w:after="160"/>
      <w:jc w:val="right"/>
    </w:pPr>
    <w:rPr>
      <w:rFonts w:ascii="Tw Cen MT" w:eastAsiaTheme="minorEastAsia" w:hAnsi="Tw Cen MT"/>
      <w:color w:val="5A5A5A" w:themeColor="text1" w:themeTint="A5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C70760"/>
    <w:rPr>
      <w:rFonts w:ascii="Tw Cen MT" w:eastAsiaTheme="minorEastAsia" w:hAnsi="Tw Cen MT"/>
      <w:color w:val="5A5A5A" w:themeColor="text1" w:themeTint="A5"/>
      <w:spacing w:val="15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7E44AB"/>
    <w:rPr>
      <w:rFonts w:ascii="Tw Cen MT" w:eastAsiaTheme="majorEastAsia" w:hAnsi="Tw Cen MT" w:cstheme="majorBidi"/>
      <w:color w:val="8E0C3A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E44AB"/>
    <w:pPr>
      <w:spacing w:line="259" w:lineRule="auto"/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F56D03"/>
    <w:rPr>
      <w:rFonts w:eastAsiaTheme="majorEastAsia" w:cstheme="majorBidi"/>
      <w:color w:val="8E0C3A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82412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882412"/>
    <w:pPr>
      <w:spacing w:after="100"/>
    </w:pPr>
  </w:style>
  <w:style w:type="paragraph" w:customStyle="1" w:styleId="Heading2-NoTOC">
    <w:name w:val="Heading 2 - No TOC"/>
    <w:basedOn w:val="Heading2"/>
    <w:link w:val="Heading2-NoTOCChar"/>
    <w:qFormat/>
    <w:rsid w:val="007E44AB"/>
    <w:rPr>
      <w:rFonts w:ascii="Tw Cen MT" w:hAnsi="Tw Cen 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F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-NoTOCChar">
    <w:name w:val="Heading 2 - No TOC Char"/>
    <w:basedOn w:val="Heading2Char"/>
    <w:link w:val="Heading2-NoTOC"/>
    <w:rsid w:val="007E44AB"/>
    <w:rPr>
      <w:rFonts w:ascii="Tw Cen MT" w:eastAsiaTheme="majorEastAsia" w:hAnsi="Tw Cen MT" w:cstheme="majorBidi"/>
      <w:color w:val="8E0C3A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E7C9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C1D6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sri.com/en-us/arcgis/products/arcgis-geoevent-server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sri.com/en-us/arcgis/products/arcgis-geoevent-serv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5D69F.99B7A07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bditch\Downloads\Concept%20and%20Valu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737B3A26704C53BF1B4B36D0936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81B97-79D4-4CE5-A183-29C3C743CD30}"/>
      </w:docPartPr>
      <w:docPartBody>
        <w:p w:rsidR="00A80F6D" w:rsidRDefault="00A80F6D">
          <w:pPr>
            <w:pStyle w:val="63737B3A26704C53BF1B4B36D0936DE5"/>
          </w:pPr>
          <w:r w:rsidRPr="00C43CEB">
            <w:rPr>
              <w:rStyle w:val="PlaceholderText"/>
            </w:rPr>
            <w:t>[Status]</w:t>
          </w:r>
        </w:p>
      </w:docPartBody>
    </w:docPart>
    <w:docPart>
      <w:docPartPr>
        <w:name w:val="BBD65F6AB5FC46189082E840408A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9BEF-8FAB-4483-8C30-B597EF3FC1E7}"/>
      </w:docPartPr>
      <w:docPartBody>
        <w:p w:rsidR="00A07597" w:rsidRDefault="00536E1E" w:rsidP="00536E1E">
          <w:pPr>
            <w:pStyle w:val="BBD65F6AB5FC46189082E840408AB4E5"/>
          </w:pPr>
          <w:r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6D"/>
    <w:rsid w:val="000577B6"/>
    <w:rsid w:val="000B5B7F"/>
    <w:rsid w:val="000F7926"/>
    <w:rsid w:val="001C3619"/>
    <w:rsid w:val="001E47A5"/>
    <w:rsid w:val="002504D6"/>
    <w:rsid w:val="00262CA8"/>
    <w:rsid w:val="00282679"/>
    <w:rsid w:val="002E660C"/>
    <w:rsid w:val="0030038B"/>
    <w:rsid w:val="00345DCD"/>
    <w:rsid w:val="003D240F"/>
    <w:rsid w:val="003E5CFF"/>
    <w:rsid w:val="003F180D"/>
    <w:rsid w:val="00430C8A"/>
    <w:rsid w:val="0046790E"/>
    <w:rsid w:val="004D3FD5"/>
    <w:rsid w:val="00506C8C"/>
    <w:rsid w:val="00536E1E"/>
    <w:rsid w:val="006A1979"/>
    <w:rsid w:val="006C584C"/>
    <w:rsid w:val="006E22AE"/>
    <w:rsid w:val="006F4EE8"/>
    <w:rsid w:val="007E6069"/>
    <w:rsid w:val="00856FF2"/>
    <w:rsid w:val="00902126"/>
    <w:rsid w:val="00902F6D"/>
    <w:rsid w:val="009122B6"/>
    <w:rsid w:val="00A0036A"/>
    <w:rsid w:val="00A07597"/>
    <w:rsid w:val="00A80F6D"/>
    <w:rsid w:val="00A916FA"/>
    <w:rsid w:val="00BE0040"/>
    <w:rsid w:val="00C313C9"/>
    <w:rsid w:val="00E27D6D"/>
    <w:rsid w:val="00E532E5"/>
    <w:rsid w:val="00E74DB7"/>
    <w:rsid w:val="00FD7D7C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979"/>
    <w:rPr>
      <w:color w:val="808080"/>
    </w:rPr>
  </w:style>
  <w:style w:type="paragraph" w:customStyle="1" w:styleId="63737B3A26704C53BF1B4B36D0936DE5">
    <w:name w:val="63737B3A26704C53BF1B4B36D0936DE5"/>
  </w:style>
  <w:style w:type="paragraph" w:customStyle="1" w:styleId="BBD65F6AB5FC46189082E840408AB4E5">
    <w:name w:val="BBD65F6AB5FC46189082E840408AB4E5"/>
    <w:rsid w:val="00536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&lt;High level paragraph stating problem&gt;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usiness Case" ma:contentTypeID="0x0101005952F2D00D65734DA841CD7E02A0AF800017C41B4509529B479D4626C287CBDAB8" ma:contentTypeVersion="19" ma:contentTypeDescription="" ma:contentTypeScope="" ma:versionID="e8d39952883ebd36ebcc4b161e59fe69">
  <xsd:schema xmlns:xsd="http://www.w3.org/2001/XMLSchema" xmlns:xs="http://www.w3.org/2001/XMLSchema" xmlns:p="http://schemas.microsoft.com/office/2006/metadata/properties" xmlns:ns1="http://schemas.microsoft.com/sharepoint/v3" xmlns:ns2="a58ceb1f-ef49-4828-ac16-7eba6fb97d10" xmlns:ns3="27a898cd-d21b-4433-b29d-a3ec49a7101a" xmlns:ns4="http://schemas.microsoft.com/sharepoint/v4" targetNamespace="http://schemas.microsoft.com/office/2006/metadata/properties" ma:root="true" ma:fieldsID="6f6ffa389de349e9765e8c6f266b34a2" ns1:_="" ns2:_="" ns3:_="" ns4:_="">
    <xsd:import namespace="http://schemas.microsoft.com/sharepoint/v3"/>
    <xsd:import namespace="a58ceb1f-ef49-4828-ac16-7eba6fb97d10"/>
    <xsd:import namespace="27a898cd-d21b-4433-b29d-a3ec49a7101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Appropriated" minOccurs="0"/>
                <xsd:element ref="ns3:FundingAsk" minOccurs="0"/>
                <xsd:element ref="ns3:MediaServiceSearchProperties" minOccurs="0"/>
                <xsd:element ref="ns3:DaysSinceCompletion" minOccurs="0"/>
                <xsd:element ref="ns3:PIR_VI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6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eb1f-ef49-4828-ac16-7eba6fb97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898cd-d21b-4433-b29d-a3ec49a7101a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ppropriated" ma:index="18" nillable="true" ma:displayName="Appropriated" ma:description="Amount appropriated by SLCo Council" ma:format="$123,456.00 (United States)" ma:LCID="1033" ma:internalName="Appropriated">
      <xsd:simpleType>
        <xsd:restriction base="dms:Currency"/>
      </xsd:simpleType>
    </xsd:element>
    <xsd:element name="FundingAsk" ma:index="19" nillable="true" ma:displayName="Funding Ask" ma:format="$123,456.00 (United States)" ma:LCID="1033" ma:internalName="FundingAsk">
      <xsd:simpleType>
        <xsd:restriction base="dms:Currency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ysSinceCompletion" ma:index="21" nillable="true" ma:displayName="DaysSinceCompletion" ma:format="Dropdown" ma:internalName="DaysSinceCompletion">
      <xsd:simpleType>
        <xsd:restriction base="dms:Text">
          <xsd:maxLength value="255"/>
        </xsd:restriction>
      </xsd:simpleType>
    </xsd:element>
    <xsd:element name="PIR_VIRStatus" ma:index="22" nillable="true" ma:displayName="PIR_VIR Status" ma:format="Dropdown" ma:internalName="PIR_VIRStatus">
      <xsd:simpleType>
        <xsd:restriction base="dms:Choice">
          <xsd:enumeration value="PIR Requested"/>
          <xsd:enumeration value="VIR Reques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8ceb1f-ef49-4828-ac16-7eba6fb97d10">KH7NMW7UTCCC-2106501166-3274</_dlc_DocId>
    <_dlc_DocIdUrl xmlns="a58ceb1f-ef49-4828-ac16-7eba6fb97d10">
      <Url>https://slcounty.sharepoint.com/sites/ITGOV/_layouts/15/DocIdRedir.aspx?ID=KH7NMW7UTCCC-2106501166-3274</Url>
      <Description>KH7NMW7UTCCC-2106501166-3274</Description>
    </_dlc_DocIdUrl>
    <IconOverlay xmlns="http://schemas.microsoft.com/sharepoint/v4" xsi:nil="true"/>
    <Appropriated xmlns="27a898cd-d21b-4433-b29d-a3ec49a7101a" xsi:nil="true"/>
    <FundingAsk xmlns="27a898cd-d21b-4433-b29d-a3ec49a7101a" xsi:nil="true"/>
    <DaysSinceCompletion xmlns="27a898cd-d21b-4433-b29d-a3ec49a7101a" xsi:nil="true"/>
    <PIR_VIRStatus xmlns="27a898cd-d21b-4433-b29d-a3ec49a7101a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4D1A80-8917-448C-9BD9-38CFFAC0B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531FD-937E-4E88-A14F-EF03876866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F6BFC6-1C01-4A47-9EF7-8998919F4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8ceb1f-ef49-4828-ac16-7eba6fb97d10"/>
    <ds:schemaRef ds:uri="27a898cd-d21b-4433-b29d-a3ec49a7101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8B9ABF-9D03-4F61-A139-D3F6FDF8514B}">
  <ds:schemaRefs>
    <ds:schemaRef ds:uri="http://schemas.microsoft.com/office/2006/metadata/properties"/>
    <ds:schemaRef ds:uri="http://schemas.microsoft.com/office/infopath/2007/PartnerControls"/>
    <ds:schemaRef ds:uri="a58ceb1f-ef49-4828-ac16-7eba6fb97d10"/>
    <ds:schemaRef ds:uri="http://schemas.microsoft.com/sharepoint/v4"/>
    <ds:schemaRef ds:uri="27a898cd-d21b-4433-b29d-a3ec49a7101a"/>
  </ds:schemaRefs>
</ds:datastoreItem>
</file>

<file path=customXml/itemProps6.xml><?xml version="1.0" encoding="utf-8"?>
<ds:datastoreItem xmlns:ds="http://schemas.openxmlformats.org/officeDocument/2006/customXml" ds:itemID="{09D5E990-E821-4C71-A46A-5F8AEFEA0D2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C:\Users\thebditch\Downloads\Concept and Value Template.dotx</Template>
  <TotalTime>49</TotalTime>
  <Pages>2</Pages>
  <Words>439</Words>
  <Characters>2503</Characters>
  <Application>Microsoft Office Word</Application>
  <DocSecurity>0</DocSecurity>
  <Lines>20</Lines>
  <Paragraphs>5</Paragraphs>
  <ScaleCrop>false</ScaleCrop>
  <Company>Salt Lake County IT</Company>
  <LinksUpToDate>false</LinksUpToDate>
  <CharactersWithSpaces>2937</CharactersWithSpaces>
  <SharedDoc>false</SharedDoc>
  <HLinks>
    <vt:vector size="12" baseType="variant">
      <vt:variant>
        <vt:i4>1441810</vt:i4>
      </vt:variant>
      <vt:variant>
        <vt:i4>3</vt:i4>
      </vt:variant>
      <vt:variant>
        <vt:i4>0</vt:i4>
      </vt:variant>
      <vt:variant>
        <vt:i4>5</vt:i4>
      </vt:variant>
      <vt:variant>
        <vt:lpwstr>https://www.esri.com/en-us/arcgis/products/arcgis-geoevent-server</vt:lpwstr>
      </vt:variant>
      <vt:variant>
        <vt:lpwstr/>
      </vt:variant>
      <vt:variant>
        <vt:i4>1441810</vt:i4>
      </vt:variant>
      <vt:variant>
        <vt:i4>0</vt:i4>
      </vt:variant>
      <vt:variant>
        <vt:i4>0</vt:i4>
      </vt:variant>
      <vt:variant>
        <vt:i4>5</vt:i4>
      </vt:variant>
      <vt:variant>
        <vt:lpwstr>https://www.esri.com/en-us/arcgis/products/arcgis-geoevent-server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(Short)</dc:title>
  <dc:subject>ESRI GeoEvent Server</dc:subject>
  <dc:creator>&lt;Agency/Author&gt;</dc:creator>
  <cp:keywords>Business Case; Concept Document</cp:keywords>
  <cp:lastModifiedBy>Mark Miller</cp:lastModifiedBy>
  <cp:revision>103</cp:revision>
  <cp:lastPrinted>2018-03-22T18:36:00Z</cp:lastPrinted>
  <dcterms:created xsi:type="dcterms:W3CDTF">2021-10-21T21:42:00Z</dcterms:created>
  <dcterms:modified xsi:type="dcterms:W3CDTF">2024-07-16T15:36:00Z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0x0101005952F2D00D65734DA841CD7E02A0AF800017C41B4509529B479D4626C287CBDAB8</vt:lpwstr>
  </property>
  <property fmtid="{D5CDD505-2E9C-101B-9397-08002B2CF9AE}" pid="3" name="TaxKeywordTaxHTField">
    <vt:lpwstr>Business Case|11111111-1111-1111-1111-111111111111;Concept Document|11111111-1111-1111-1111-111111111111</vt:lpwstr>
  </property>
  <property fmtid="{D5CDD505-2E9C-101B-9397-08002B2CF9AE}" pid="4" name="TaxKeyword">
    <vt:lpwstr>5;#Business Case|11111111-1111-1111-1111-111111111111;#10;#Concept Document|11111111-1111-1111-1111-111111111111</vt:lpwstr>
  </property>
  <property fmtid="{D5CDD505-2E9C-101B-9397-08002B2CF9AE}" pid="5" name="TaxCatchAll">
    <vt:lpwstr>5;#Business Case;#10;#Concept Document</vt:lpwstr>
  </property>
  <property fmtid="{D5CDD505-2E9C-101B-9397-08002B2CF9AE}" pid="6" name="_dlc_DocIdItemGuid">
    <vt:lpwstr>11f8ef0c-2605-4a2d-a835-3f8bceb7f91c</vt:lpwstr>
  </property>
  <property fmtid="{D5CDD505-2E9C-101B-9397-08002B2CF9AE}" pid="7" name="Send POB Case Email">
    <vt:lpwstr>https://slcounty.sharepoint.com/sites/SLCOPM/_layouts/15/wrkstat.aspx?List=e89db1cd-7a2b-42c6-8875-98cc92b89c0d&amp;WorkflowInstanceName=c9665204-6ffa-4fa6-a11f-bab4c532f58f, POB Case Email</vt:lpwstr>
  </property>
  <property fmtid="{D5CDD505-2E9C-101B-9397-08002B2CF9AE}" pid="8" name="Document Type0">
    <vt:lpwstr>Business Case</vt:lpwstr>
  </property>
  <property fmtid="{D5CDD505-2E9C-101B-9397-08002B2CF9AE}" pid="9" name="Sponsor">
    <vt:lpwstr/>
  </property>
  <property fmtid="{D5CDD505-2E9C-101B-9397-08002B2CF9AE}" pid="10" name="POB Case Email">
    <vt:lpwstr>, </vt:lpwstr>
  </property>
  <property fmtid="{D5CDD505-2E9C-101B-9397-08002B2CF9AE}" pid="11" name="BTP">
    <vt:lpwstr/>
  </property>
</Properties>
</file>