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BFA7A" w14:textId="70A513A1" w:rsidR="00F20EE0" w:rsidRDefault="00F20EE0" w:rsidP="00F20EE0">
      <w:pPr>
        <w:pStyle w:val="NormalWeb"/>
        <w:spacing w:before="0" w:beforeAutospacing="0" w:after="160" w:afterAutospacing="0"/>
        <w:jc w:val="center"/>
      </w:pPr>
      <w:r>
        <w:rPr>
          <w:rFonts w:ascii="Calibri" w:hAnsi="Calibri" w:cs="Calibri"/>
          <w:b/>
          <w:bCs/>
          <w:color w:val="000000"/>
          <w:sz w:val="22"/>
          <w:szCs w:val="22"/>
        </w:rPr>
        <w:t>March 21, 2024</w:t>
      </w:r>
    </w:p>
    <w:p w14:paraId="02F4C70E" w14:textId="77777777" w:rsidR="00F20EE0" w:rsidRDefault="00F20EE0" w:rsidP="00F20EE0">
      <w:pPr>
        <w:pStyle w:val="NormalWeb"/>
        <w:spacing w:before="0" w:beforeAutospacing="0" w:after="160" w:afterAutospacing="0"/>
        <w:jc w:val="center"/>
        <w:rPr>
          <w:rFonts w:ascii="Calibri" w:hAnsi="Calibri" w:cs="Calibri"/>
          <w:b/>
          <w:bCs/>
          <w:color w:val="000000"/>
          <w:sz w:val="22"/>
          <w:szCs w:val="22"/>
        </w:rPr>
      </w:pPr>
      <w:r>
        <w:rPr>
          <w:rFonts w:ascii="Calibri" w:hAnsi="Calibri" w:cs="Calibri"/>
          <w:b/>
          <w:bCs/>
          <w:color w:val="000000"/>
          <w:sz w:val="22"/>
          <w:szCs w:val="22"/>
        </w:rPr>
        <w:t>Blue Ribbon Fisheries Advisory Council</w:t>
      </w:r>
    </w:p>
    <w:p w14:paraId="75FE9A87" w14:textId="78C0B67B" w:rsidR="00F20EE0" w:rsidRDefault="00F20EE0" w:rsidP="00F20EE0">
      <w:pPr>
        <w:pStyle w:val="NormalWeb"/>
        <w:spacing w:before="0" w:beforeAutospacing="0" w:after="160" w:afterAutospacing="0"/>
        <w:jc w:val="center"/>
      </w:pPr>
      <w:r>
        <w:rPr>
          <w:rFonts w:ascii="Calibri" w:hAnsi="Calibri" w:cs="Calibri"/>
          <w:b/>
          <w:bCs/>
          <w:color w:val="000000"/>
          <w:sz w:val="22"/>
          <w:szCs w:val="22"/>
        </w:rPr>
        <w:t>Joint Meeting with Habitat Council (morning)</w:t>
      </w:r>
    </w:p>
    <w:p w14:paraId="0385286D" w14:textId="77777777" w:rsidR="00F20EE0" w:rsidRDefault="00F20EE0" w:rsidP="00F20EE0">
      <w:pPr>
        <w:pStyle w:val="NormalWeb"/>
        <w:spacing w:before="0" w:beforeAutospacing="0" w:after="160" w:afterAutospacing="0"/>
        <w:jc w:val="center"/>
      </w:pPr>
      <w:r>
        <w:rPr>
          <w:rFonts w:ascii="Calibri" w:hAnsi="Calibri" w:cs="Calibri"/>
          <w:b/>
          <w:bCs/>
          <w:color w:val="000000"/>
          <w:sz w:val="22"/>
          <w:szCs w:val="22"/>
        </w:rPr>
        <w:t>Meeting Notes</w:t>
      </w:r>
    </w:p>
    <w:p w14:paraId="01BB6B2D" w14:textId="17F8AFE6" w:rsidR="00F20EE0" w:rsidRDefault="00F20EE0" w:rsidP="00F20EE0">
      <w:pPr>
        <w:rPr>
          <w:rFonts w:ascii="Roboto" w:hAnsi="Roboto"/>
          <w:color w:val="000000"/>
          <w:sz w:val="20"/>
          <w:szCs w:val="20"/>
        </w:rPr>
      </w:pPr>
      <w:r>
        <w:t xml:space="preserve">In attendance: </w:t>
      </w:r>
      <w:r>
        <w:rPr>
          <w:rFonts w:ascii="Roboto" w:hAnsi="Roboto"/>
          <w:color w:val="000000"/>
          <w:sz w:val="20"/>
          <w:szCs w:val="20"/>
        </w:rPr>
        <w:t>Alison Whitaker, Bert Ley, Bryan Engelbert, Daniel Eddington, Daniel Olson, Eric Edgley, John Rauch, Josee Seamons, Lisa Graham, Pat Rainbolt, Rebeca Granillo, Russ Lawrence, Ryan Newman, Teresa Griffin, TJ Tsakalos, Trina Hedrick</w:t>
      </w:r>
      <w:r>
        <w:rPr>
          <w:rFonts w:ascii="Roboto" w:hAnsi="Roboto"/>
          <w:color w:val="000000"/>
          <w:sz w:val="20"/>
          <w:szCs w:val="20"/>
        </w:rPr>
        <w:t xml:space="preserve">, </w:t>
      </w:r>
      <w:r>
        <w:rPr>
          <w:rFonts w:ascii="Roboto" w:hAnsi="Roboto"/>
          <w:color w:val="000000"/>
          <w:sz w:val="20"/>
          <w:szCs w:val="20"/>
        </w:rPr>
        <w:t>Zachary Oman</w:t>
      </w:r>
      <w:r>
        <w:rPr>
          <w:rFonts w:ascii="Roboto" w:hAnsi="Roboto"/>
          <w:color w:val="000000"/>
          <w:sz w:val="20"/>
          <w:szCs w:val="20"/>
        </w:rPr>
        <w:t xml:space="preserve">, Larry Finch, Terry Hill, Rich </w:t>
      </w:r>
      <w:proofErr w:type="spellStart"/>
      <w:r>
        <w:rPr>
          <w:rFonts w:ascii="Roboto" w:hAnsi="Roboto"/>
          <w:color w:val="000000"/>
          <w:sz w:val="20"/>
          <w:szCs w:val="20"/>
        </w:rPr>
        <w:t>Lobrovich</w:t>
      </w:r>
      <w:proofErr w:type="spellEnd"/>
      <w:r>
        <w:rPr>
          <w:rFonts w:ascii="Roboto" w:hAnsi="Roboto"/>
          <w:color w:val="000000"/>
          <w:sz w:val="20"/>
          <w:szCs w:val="20"/>
        </w:rPr>
        <w:t>, Mickey Anderson, Russ Lawrence, Jamie Sparger</w:t>
      </w:r>
    </w:p>
    <w:p w14:paraId="46D44C33" w14:textId="1386AC8C" w:rsidR="00F20EE0" w:rsidRDefault="00F20EE0" w:rsidP="00F20EE0">
      <w:pPr>
        <w:rPr>
          <w:rFonts w:ascii="Roboto" w:hAnsi="Roboto"/>
          <w:color w:val="000000"/>
          <w:sz w:val="20"/>
          <w:szCs w:val="20"/>
        </w:rPr>
      </w:pPr>
      <w:r>
        <w:rPr>
          <w:rFonts w:ascii="Roboto" w:hAnsi="Roboto"/>
          <w:color w:val="000000"/>
          <w:sz w:val="20"/>
          <w:szCs w:val="20"/>
        </w:rPr>
        <w:t xml:space="preserve">The meeting was delayed about 30 minutes due to traffic. </w:t>
      </w:r>
    </w:p>
    <w:p w14:paraId="419355CB" w14:textId="58D0C435" w:rsidR="00F20EE0" w:rsidRDefault="00F20EE0" w:rsidP="00F20EE0">
      <w:pPr>
        <w:rPr>
          <w:rFonts w:ascii="Roboto" w:hAnsi="Roboto"/>
          <w:color w:val="000000"/>
          <w:sz w:val="20"/>
          <w:szCs w:val="20"/>
        </w:rPr>
      </w:pPr>
      <w:r>
        <w:rPr>
          <w:rFonts w:ascii="Roboto" w:hAnsi="Roboto"/>
          <w:color w:val="000000"/>
          <w:sz w:val="20"/>
          <w:szCs w:val="20"/>
        </w:rPr>
        <w:t xml:space="preserve">Eric Edgely (Habitat Section Chief) called the meeting to order at 9:30am. </w:t>
      </w:r>
    </w:p>
    <w:p w14:paraId="21EABB8C" w14:textId="0DA4BCD9" w:rsidR="00F20EE0" w:rsidRDefault="00F20EE0" w:rsidP="00F20EE0">
      <w:pPr>
        <w:rPr>
          <w:rFonts w:ascii="Roboto" w:hAnsi="Roboto"/>
          <w:color w:val="000000"/>
          <w:sz w:val="20"/>
          <w:szCs w:val="20"/>
        </w:rPr>
      </w:pPr>
      <w:r>
        <w:rPr>
          <w:rFonts w:ascii="Roboto" w:hAnsi="Roboto"/>
          <w:color w:val="000000"/>
          <w:sz w:val="20"/>
          <w:szCs w:val="20"/>
        </w:rPr>
        <w:t>Joint HC / BR project presentations –</w:t>
      </w:r>
      <w:r w:rsidR="00327FB5">
        <w:rPr>
          <w:rFonts w:ascii="Roboto" w:hAnsi="Roboto"/>
          <w:color w:val="000000"/>
          <w:sz w:val="20"/>
          <w:szCs w:val="20"/>
        </w:rPr>
        <w:t>If a p</w:t>
      </w:r>
      <w:r>
        <w:rPr>
          <w:rFonts w:ascii="Roboto" w:hAnsi="Roboto"/>
          <w:color w:val="000000"/>
          <w:sz w:val="20"/>
          <w:szCs w:val="20"/>
        </w:rPr>
        <w:t>resentation</w:t>
      </w:r>
      <w:r w:rsidR="00327FB5">
        <w:rPr>
          <w:rFonts w:ascii="Roboto" w:hAnsi="Roboto"/>
          <w:color w:val="000000"/>
          <w:sz w:val="20"/>
          <w:szCs w:val="20"/>
        </w:rPr>
        <w:t xml:space="preserve"> was given, that</w:t>
      </w:r>
      <w:r>
        <w:rPr>
          <w:rFonts w:ascii="Roboto" w:hAnsi="Roboto"/>
          <w:color w:val="000000"/>
          <w:sz w:val="20"/>
          <w:szCs w:val="20"/>
        </w:rPr>
        <w:t xml:space="preserve"> can be found attached under “Documents” in each project proposal online </w:t>
      </w:r>
      <w:r w:rsidR="00327FB5">
        <w:rPr>
          <w:rFonts w:ascii="Roboto" w:hAnsi="Roboto"/>
          <w:color w:val="000000"/>
          <w:sz w:val="20"/>
          <w:szCs w:val="20"/>
        </w:rPr>
        <w:t>(click on the project number to be taken to the project page). If any questions were asked, the Q&amp;A is included below; I did not include a summary of the project as that can be found online.</w:t>
      </w:r>
    </w:p>
    <w:p w14:paraId="40A89417" w14:textId="77777777" w:rsidR="00F20EE0" w:rsidRPr="00F20EE0" w:rsidRDefault="00F20EE0" w:rsidP="00F20EE0">
      <w:pPr>
        <w:rPr>
          <w:b/>
          <w:bCs/>
        </w:rPr>
      </w:pPr>
      <w:r w:rsidRPr="00F20EE0">
        <w:rPr>
          <w:b/>
          <w:bCs/>
        </w:rPr>
        <w:t>Northern Region</w:t>
      </w:r>
    </w:p>
    <w:p w14:paraId="745F75B8" w14:textId="0E5B5A77" w:rsidR="00F20EE0" w:rsidRDefault="00E43D3E" w:rsidP="00F20EE0">
      <w:hyperlink r:id="rId5" w:history="1">
        <w:r w:rsidR="00F20EE0" w:rsidRPr="00E43D3E">
          <w:rPr>
            <w:rStyle w:val="Hyperlink"/>
          </w:rPr>
          <w:t>7088</w:t>
        </w:r>
      </w:hyperlink>
      <w:r w:rsidR="00F20EE0">
        <w:t xml:space="preserve"> </w:t>
      </w:r>
      <w:proofErr w:type="gramStart"/>
      <w:r w:rsidR="00F20EE0">
        <w:t>Post-stocking</w:t>
      </w:r>
      <w:proofErr w:type="gramEnd"/>
      <w:r w:rsidR="00F20EE0">
        <w:t xml:space="preserve"> survival and spatial ecology of Tiger Muskellunge in</w:t>
      </w:r>
      <w:r w:rsidR="00F20EE0">
        <w:t xml:space="preserve"> </w:t>
      </w:r>
      <w:r w:rsidR="00F20EE0">
        <w:t>Pineview Reservoir</w:t>
      </w:r>
      <w:r>
        <w:t xml:space="preserve">—asked what size tiger muskie we stock (up to 8”). Asked what happens if a tagged fish gets eaten (tag continues to transmit but no longer moves). Asked whether there will be budget needs for this in future years (yes, if decide to continue it for juvenile fish tracking as those batteries only last </w:t>
      </w:r>
      <w:r w:rsidR="00327FB5">
        <w:t>~</w:t>
      </w:r>
      <w:r>
        <w:t xml:space="preserve">one year). Asked about retrieving receivers to replace the batteries (company has a system they will use to be able to easily retrieve receivers—these would be about 60 feet down so anglers would not likely snag them). Asked whether this project would increase information for anglers (data would be shared publicly once study is done). </w:t>
      </w:r>
    </w:p>
    <w:p w14:paraId="0D340E48" w14:textId="61D242D8" w:rsidR="00F20EE0" w:rsidRDefault="00E43D3E" w:rsidP="00F20EE0">
      <w:hyperlink r:id="rId6" w:history="1">
        <w:r w:rsidR="00F20EE0" w:rsidRPr="00E43D3E">
          <w:rPr>
            <w:rStyle w:val="Hyperlink"/>
          </w:rPr>
          <w:t>7090</w:t>
        </w:r>
      </w:hyperlink>
      <w:r w:rsidR="00F20EE0">
        <w:t xml:space="preserve"> NRO FY 25 Conservation Easement Monitoring Tech</w:t>
      </w:r>
    </w:p>
    <w:p w14:paraId="21148C24" w14:textId="148FA3F1" w:rsidR="00F20EE0" w:rsidRDefault="00E43D3E" w:rsidP="00F20EE0">
      <w:hyperlink r:id="rId7" w:history="1">
        <w:r w:rsidR="00F20EE0" w:rsidRPr="00E43D3E">
          <w:rPr>
            <w:rStyle w:val="Hyperlink"/>
          </w:rPr>
          <w:t>6868</w:t>
        </w:r>
      </w:hyperlink>
      <w:r w:rsidR="00F20EE0">
        <w:t xml:space="preserve"> Little Bear-Logan Watershed Restoration</w:t>
      </w:r>
      <w:r w:rsidR="00911AFA">
        <w:t xml:space="preserve">—Questions about funding and whether this went through the Bipartisan Infrastructure Law (have tried but not been successful receiving funding through that program). </w:t>
      </w:r>
      <w:r w:rsidR="00E84054">
        <w:t xml:space="preserve">Question about Beaver Dam Analogs (BDAs) and what they were (posts driven into the substrate perpendicular to the stream with willows and other natural materials woven in to help back up the water and settle out sediment. It mimics beaver dams and is used in smaller streams to help raise the water table over time). </w:t>
      </w:r>
    </w:p>
    <w:p w14:paraId="3C57B401" w14:textId="77777777" w:rsidR="00F20EE0" w:rsidRPr="00F20EE0" w:rsidRDefault="00F20EE0" w:rsidP="00F20EE0">
      <w:pPr>
        <w:rPr>
          <w:b/>
          <w:bCs/>
        </w:rPr>
      </w:pPr>
      <w:r w:rsidRPr="00F20EE0">
        <w:rPr>
          <w:b/>
          <w:bCs/>
        </w:rPr>
        <w:t>Central Region</w:t>
      </w:r>
    </w:p>
    <w:p w14:paraId="4BFD7756" w14:textId="20B8830D" w:rsidR="00F20EE0" w:rsidRDefault="00E84054" w:rsidP="00F20EE0">
      <w:hyperlink r:id="rId8" w:history="1">
        <w:r w:rsidR="00F20EE0" w:rsidRPr="00E84054">
          <w:rPr>
            <w:rStyle w:val="Hyperlink"/>
          </w:rPr>
          <w:t>6889</w:t>
        </w:r>
      </w:hyperlink>
      <w:r w:rsidR="00F20EE0">
        <w:t xml:space="preserve"> Strawberry Reservoir Coop Snowplow FY 2025</w:t>
      </w:r>
      <w:r w:rsidR="00DE69EE">
        <w:t xml:space="preserve"> </w:t>
      </w:r>
    </w:p>
    <w:p w14:paraId="55D8039F" w14:textId="48325DA6" w:rsidR="00F20EE0" w:rsidRDefault="00DE69EE" w:rsidP="00F20EE0">
      <w:hyperlink r:id="rId9" w:history="1">
        <w:r w:rsidR="00F20EE0" w:rsidRPr="00DE69EE">
          <w:rPr>
            <w:rStyle w:val="Hyperlink"/>
          </w:rPr>
          <w:t>6890</w:t>
        </w:r>
      </w:hyperlink>
      <w:r w:rsidR="00F20EE0">
        <w:t xml:space="preserve"> Lower Provo River Angler Access Improvements</w:t>
      </w:r>
      <w:r>
        <w:t xml:space="preserve">—There was a question about motorboat access helping to pay for this (if there is funding left over from the FY25 allocation for MBA, this project will be able to apply for it. We are currently waiting to hear whether there is funding available). Bert also let the Council know that the Utah Stream Access Coalition will be providing $10,000 to this project and strongly encouraged BR and HC to fund this project. </w:t>
      </w:r>
    </w:p>
    <w:p w14:paraId="05948987" w14:textId="77777777" w:rsidR="00F20EE0" w:rsidRPr="00F20EE0" w:rsidRDefault="00F20EE0" w:rsidP="00F20EE0">
      <w:pPr>
        <w:rPr>
          <w:b/>
          <w:bCs/>
        </w:rPr>
      </w:pPr>
      <w:r w:rsidRPr="00F20EE0">
        <w:rPr>
          <w:b/>
          <w:bCs/>
        </w:rPr>
        <w:lastRenderedPageBreak/>
        <w:t>Northeastern Region</w:t>
      </w:r>
    </w:p>
    <w:p w14:paraId="30DFEA16" w14:textId="5CB83868" w:rsidR="00F20EE0" w:rsidRDefault="00DE69EE" w:rsidP="00F20EE0">
      <w:hyperlink r:id="rId10" w:history="1">
        <w:r w:rsidR="00F20EE0" w:rsidRPr="00DE69EE">
          <w:rPr>
            <w:rStyle w:val="Hyperlink"/>
          </w:rPr>
          <w:t>6881</w:t>
        </w:r>
      </w:hyperlink>
      <w:r w:rsidR="00F20EE0">
        <w:t xml:space="preserve"> </w:t>
      </w:r>
      <w:r w:rsidR="00F20EE0">
        <w:t xml:space="preserve">Cedar Springs, Flaming Gorge Reservoir Fishing </w:t>
      </w:r>
      <w:proofErr w:type="gramStart"/>
      <w:r w:rsidR="00F20EE0">
        <w:t>Pier</w:t>
      </w:r>
      <w:proofErr w:type="gramEnd"/>
      <w:r w:rsidR="00F20EE0">
        <w:t xml:space="preserve"> and Wildlife Viewing</w:t>
      </w:r>
      <w:r w:rsidR="00F20EE0">
        <w:t xml:space="preserve"> </w:t>
      </w:r>
      <w:r w:rsidR="00F20EE0">
        <w:t>Area</w:t>
      </w:r>
      <w:r>
        <w:t xml:space="preserve">—The fishing pier can be funded separately from the walkway and just attached to shore rather than the walkway, if MBA does not fund the walkway this year. There was also a question about the in-kind cost and how much time it would be to maintain these facilities (John didn’t really go into detail, but Ryan did say that this is what John does as a marina operator – he maintains his marina and does so all year round and that this system </w:t>
      </w:r>
      <w:r w:rsidR="00327FB5">
        <w:t>is</w:t>
      </w:r>
      <w:r>
        <w:t xml:space="preserve"> relatively easy to manage). </w:t>
      </w:r>
    </w:p>
    <w:p w14:paraId="1924085D" w14:textId="3FDE1C96" w:rsidR="00F20EE0" w:rsidRDefault="001C7719" w:rsidP="00F20EE0">
      <w:hyperlink r:id="rId11" w:history="1">
        <w:r w:rsidR="00F20EE0" w:rsidRPr="001C7719">
          <w:rPr>
            <w:rStyle w:val="Hyperlink"/>
          </w:rPr>
          <w:t>6893</w:t>
        </w:r>
      </w:hyperlink>
      <w:r w:rsidR="00F20EE0">
        <w:t xml:space="preserve"> Lake Fork Drainage rotenone treatment horse outfitter support Phase III</w:t>
      </w:r>
    </w:p>
    <w:p w14:paraId="16619E5F" w14:textId="0DA1FE59" w:rsidR="00F20EE0" w:rsidRDefault="001C7719" w:rsidP="00F20EE0">
      <w:hyperlink r:id="rId12" w:history="1">
        <w:r w:rsidR="00F20EE0" w:rsidRPr="001C7719">
          <w:rPr>
            <w:rStyle w:val="Hyperlink"/>
          </w:rPr>
          <w:t>6923</w:t>
        </w:r>
      </w:hyperlink>
      <w:r w:rsidR="00F20EE0">
        <w:t xml:space="preserve"> Strawberry River Restoration Project Phase II</w:t>
      </w:r>
    </w:p>
    <w:p w14:paraId="3A055A09" w14:textId="00A9EEC9" w:rsidR="00F20EE0" w:rsidRDefault="001C7719" w:rsidP="00F20EE0">
      <w:hyperlink r:id="rId13" w:history="1">
        <w:r w:rsidR="00F20EE0" w:rsidRPr="001C7719">
          <w:rPr>
            <w:rStyle w:val="Hyperlink"/>
          </w:rPr>
          <w:t>6927</w:t>
        </w:r>
      </w:hyperlink>
      <w:r w:rsidR="00F20EE0">
        <w:t xml:space="preserve"> Starvation Spillway Screen Installation Phase</w:t>
      </w:r>
      <w:r>
        <w:t xml:space="preserve">—Part of the funding requested is for ESMF; someone asked what ESMF stood for (Endangered Species Mitigation Fund – this is a pot of money from the sale of brine shrimp licenses and is used to fund native species work). A question came up as to whether the engineers have experience with fish screens (yes, we </w:t>
      </w:r>
      <w:r w:rsidR="00327FB5">
        <w:t>required a certain level of</w:t>
      </w:r>
      <w:r>
        <w:t xml:space="preserve"> experience with fish screens and in-channel structures to be able to </w:t>
      </w:r>
      <w:r w:rsidR="00327FB5">
        <w:t>award the project</w:t>
      </w:r>
      <w:r>
        <w:t xml:space="preserve">). </w:t>
      </w:r>
    </w:p>
    <w:p w14:paraId="301E2F9E" w14:textId="77777777" w:rsidR="00F20EE0" w:rsidRPr="00F20EE0" w:rsidRDefault="00F20EE0" w:rsidP="00F20EE0">
      <w:pPr>
        <w:rPr>
          <w:b/>
          <w:bCs/>
        </w:rPr>
      </w:pPr>
      <w:r w:rsidRPr="00F20EE0">
        <w:rPr>
          <w:b/>
          <w:bCs/>
        </w:rPr>
        <w:t>Southeastern</w:t>
      </w:r>
    </w:p>
    <w:p w14:paraId="6240E310" w14:textId="701EFD00" w:rsidR="00F20EE0" w:rsidRDefault="00DA7726" w:rsidP="00F20EE0">
      <w:hyperlink r:id="rId14" w:history="1">
        <w:r w:rsidR="00F20EE0" w:rsidRPr="00DA7726">
          <w:rPr>
            <w:rStyle w:val="Hyperlink"/>
          </w:rPr>
          <w:t>6968</w:t>
        </w:r>
      </w:hyperlink>
      <w:r w:rsidR="00F20EE0">
        <w:t xml:space="preserve"> Gordon Creek Watershed Restoration</w:t>
      </w:r>
    </w:p>
    <w:p w14:paraId="6E53D67F" w14:textId="60CC8A9A" w:rsidR="00F20EE0" w:rsidRDefault="00DA7726" w:rsidP="00F20EE0">
      <w:hyperlink r:id="rId15" w:history="1">
        <w:r w:rsidR="00F20EE0" w:rsidRPr="00DA7726">
          <w:rPr>
            <w:rStyle w:val="Hyperlink"/>
          </w:rPr>
          <w:t>7078</w:t>
        </w:r>
      </w:hyperlink>
      <w:r w:rsidR="00F20EE0">
        <w:t xml:space="preserve"> Recapture Reservoir Fish Habitat Enhancement</w:t>
      </w:r>
      <w:r>
        <w:t xml:space="preserve">—Someone asked if Muskies, Inc was contacted </w:t>
      </w:r>
      <w:r w:rsidR="00327FB5">
        <w:t xml:space="preserve">for </w:t>
      </w:r>
      <w:r>
        <w:t xml:space="preserve">funding (no, this is the first year of this and that request was not made, but maybe next year if things go well and they feel like they can ramp up the work. Muskies Inc expressed interest in helping fund structures in the future since this pike population has been a significant factor in our muskie production program). Someone asked what the pike regulation was (20 fish only one over 36”). </w:t>
      </w:r>
    </w:p>
    <w:p w14:paraId="620EF3C5" w14:textId="77777777" w:rsidR="00F20EE0" w:rsidRPr="00F20EE0" w:rsidRDefault="00F20EE0" w:rsidP="00F20EE0">
      <w:pPr>
        <w:rPr>
          <w:b/>
          <w:bCs/>
        </w:rPr>
      </w:pPr>
      <w:r w:rsidRPr="00F20EE0">
        <w:rPr>
          <w:b/>
          <w:bCs/>
        </w:rPr>
        <w:t>SL Office</w:t>
      </w:r>
    </w:p>
    <w:p w14:paraId="70ED4F25" w14:textId="5579AB12" w:rsidR="00F20EE0" w:rsidRDefault="00DA7726" w:rsidP="00F20EE0">
      <w:hyperlink r:id="rId16" w:history="1">
        <w:r w:rsidR="00F20EE0" w:rsidRPr="00DA7726">
          <w:rPr>
            <w:rStyle w:val="Hyperlink"/>
          </w:rPr>
          <w:t>6884</w:t>
        </w:r>
      </w:hyperlink>
      <w:r w:rsidR="00F20EE0">
        <w:t xml:space="preserve"> FY 2025 Stream Restoration Training</w:t>
      </w:r>
      <w:r>
        <w:t xml:space="preserve">—Someone noted that they would like to see habitat training made available to the terrestrial biologists as well. </w:t>
      </w:r>
    </w:p>
    <w:p w14:paraId="3C67B4D9" w14:textId="77777777" w:rsidR="003C6606" w:rsidRDefault="003C6606" w:rsidP="00F20EE0"/>
    <w:p w14:paraId="7C681A60" w14:textId="56810BE1" w:rsidR="003C6606" w:rsidRPr="003C6606" w:rsidRDefault="003C6606" w:rsidP="003C6606">
      <w:pPr>
        <w:pStyle w:val="NormalWeb"/>
        <w:spacing w:before="0" w:beforeAutospacing="0" w:after="160" w:afterAutospacing="0"/>
        <w:jc w:val="center"/>
        <w:rPr>
          <w:rFonts w:ascii="Calibri" w:hAnsi="Calibri" w:cs="Calibri"/>
          <w:b/>
          <w:bCs/>
          <w:color w:val="000000"/>
          <w:sz w:val="22"/>
          <w:szCs w:val="22"/>
        </w:rPr>
      </w:pPr>
      <w:r w:rsidRPr="003C6606">
        <w:rPr>
          <w:rFonts w:ascii="Calibri" w:hAnsi="Calibri" w:cs="Calibri"/>
          <w:b/>
          <w:bCs/>
          <w:color w:val="000000"/>
          <w:sz w:val="22"/>
          <w:szCs w:val="22"/>
        </w:rPr>
        <w:t>Blue Ribbon only portion (afternoon)</w:t>
      </w:r>
    </w:p>
    <w:p w14:paraId="257137C6" w14:textId="03682761" w:rsidR="003C6606" w:rsidRDefault="003C6606" w:rsidP="003C6606">
      <w:hyperlink r:id="rId17" w:history="1">
        <w:r w:rsidRPr="003C6606">
          <w:rPr>
            <w:rStyle w:val="Hyperlink"/>
          </w:rPr>
          <w:t>7024</w:t>
        </w:r>
      </w:hyperlink>
      <w:r>
        <w:t xml:space="preserve"> Strawberry Reservoir eDNA testing for WE </w:t>
      </w:r>
      <w:proofErr w:type="gramStart"/>
      <w:r>
        <w:t>presence</w:t>
      </w:r>
      <w:proofErr w:type="gramEnd"/>
    </w:p>
    <w:p w14:paraId="03757D8D" w14:textId="6F845D1E" w:rsidR="003C6606" w:rsidRDefault="003C6606" w:rsidP="003C6606">
      <w:hyperlink r:id="rId18" w:history="1">
        <w:r w:rsidRPr="003C6606">
          <w:rPr>
            <w:rStyle w:val="Hyperlink"/>
          </w:rPr>
          <w:t>6878</w:t>
        </w:r>
      </w:hyperlink>
      <w:r>
        <w:t xml:space="preserve"> Aquatics monitoring equipment</w:t>
      </w:r>
      <w:r w:rsidR="006832AB">
        <w:t xml:space="preserve">—Someone asked if they planned to ask for a second </w:t>
      </w:r>
      <w:r w:rsidR="00327FB5">
        <w:t xml:space="preserve">backpack </w:t>
      </w:r>
      <w:proofErr w:type="spellStart"/>
      <w:r w:rsidR="00327FB5">
        <w:t>electrofisher</w:t>
      </w:r>
      <w:proofErr w:type="spellEnd"/>
      <w:r w:rsidR="006832AB">
        <w:t xml:space="preserve"> next year (no, they are requesting another one from a different funding source and hope to get that request fulfilled). </w:t>
      </w:r>
    </w:p>
    <w:p w14:paraId="4D5E3CCC" w14:textId="01C5091F" w:rsidR="003C6606" w:rsidRDefault="006832AB" w:rsidP="003C6606">
      <w:hyperlink r:id="rId19" w:history="1">
        <w:r w:rsidR="003C6606" w:rsidRPr="006832AB">
          <w:rPr>
            <w:rStyle w:val="Hyperlink"/>
          </w:rPr>
          <w:t>6966</w:t>
        </w:r>
      </w:hyperlink>
      <w:r w:rsidR="003C6606">
        <w:t xml:space="preserve"> Blue Ribbon Fisheries Biologist II-Southern Region FY2025</w:t>
      </w:r>
      <w:r w:rsidR="00327FB5">
        <w:t>—see discussion below.</w:t>
      </w:r>
    </w:p>
    <w:p w14:paraId="334F4F41" w14:textId="6E3262B9" w:rsidR="003C6606" w:rsidRDefault="006832AB" w:rsidP="003C6606">
      <w:hyperlink r:id="rId20" w:history="1">
        <w:r w:rsidR="003C6606" w:rsidRPr="006832AB">
          <w:rPr>
            <w:rStyle w:val="Hyperlink"/>
          </w:rPr>
          <w:t>6981</w:t>
        </w:r>
      </w:hyperlink>
      <w:r w:rsidR="003C6606">
        <w:t xml:space="preserve"> Helicopter support for the high </w:t>
      </w:r>
      <w:proofErr w:type="spellStart"/>
      <w:r w:rsidR="003C6606">
        <w:t>Uintas</w:t>
      </w:r>
      <w:proofErr w:type="spellEnd"/>
      <w:r w:rsidR="00566C4A">
        <w:t xml:space="preserve">—Someone asked if we had examples of success for these cutthroat restoration projects (Reader Creek and Lynn Creek, Willow Creek in the </w:t>
      </w:r>
      <w:proofErr w:type="spellStart"/>
      <w:r w:rsidR="00566C4A">
        <w:t>Bookcliffs</w:t>
      </w:r>
      <w:proofErr w:type="spellEnd"/>
      <w:r w:rsidR="00566C4A">
        <w:t xml:space="preserve">, Timber Canyon in the NER, there are other success stories in other regions too). </w:t>
      </w:r>
    </w:p>
    <w:p w14:paraId="04A02EBC" w14:textId="664BB46A" w:rsidR="003C6606" w:rsidRDefault="00566C4A" w:rsidP="003C6606">
      <w:hyperlink r:id="rId21" w:history="1">
        <w:r w:rsidR="003C6606" w:rsidRPr="00566C4A">
          <w:rPr>
            <w:rStyle w:val="Hyperlink"/>
          </w:rPr>
          <w:t>6756</w:t>
        </w:r>
      </w:hyperlink>
      <w:r w:rsidR="003C6606">
        <w:t xml:space="preserve"> Blue Ribbon Fishery Monitoring</w:t>
      </w:r>
      <w:r>
        <w:t xml:space="preserve">—This is not just the normal creel survey request. This request includes technician time for FY25 because we are down in Federal Aid so there was some background presented on that before running through the project. That additional request is very important but does take us well over the amount that we have for Blue Ribbon. </w:t>
      </w:r>
    </w:p>
    <w:p w14:paraId="4D8AE6D4" w14:textId="386F7B04" w:rsidR="003C6606" w:rsidRDefault="00566C4A" w:rsidP="003C6606">
      <w:hyperlink r:id="rId22" w:history="1">
        <w:r w:rsidR="003C6606" w:rsidRPr="00566C4A">
          <w:rPr>
            <w:rStyle w:val="Hyperlink"/>
          </w:rPr>
          <w:t>6979</w:t>
        </w:r>
      </w:hyperlink>
      <w:r w:rsidR="003C6606">
        <w:t xml:space="preserve"> Blue Ribbon Fisheries Administration FY24</w:t>
      </w:r>
    </w:p>
    <w:p w14:paraId="623F9274" w14:textId="75290DE9" w:rsidR="00566C4A" w:rsidRDefault="00566C4A" w:rsidP="003C6606">
      <w:r>
        <w:t xml:space="preserve">Blue Ribbon business: </w:t>
      </w:r>
    </w:p>
    <w:p w14:paraId="17732A2A" w14:textId="13784C11" w:rsidR="00566C4A" w:rsidRDefault="00566C4A" w:rsidP="003C6606">
      <w:r>
        <w:t xml:space="preserve">Rich noted that Clint Brunson was given an award from Trout Unlimited at the </w:t>
      </w:r>
      <w:proofErr w:type="gramStart"/>
      <w:r>
        <w:t>Fly Fishing</w:t>
      </w:r>
      <w:proofErr w:type="gramEnd"/>
      <w:r>
        <w:t xml:space="preserve"> Expo banquet. Congratulations Clint!</w:t>
      </w:r>
    </w:p>
    <w:p w14:paraId="0065A9AC" w14:textId="04A13E25" w:rsidR="00566C4A" w:rsidRDefault="00566C4A" w:rsidP="003C6606">
      <w:r>
        <w:t xml:space="preserve">Rich also mentioned the issue of criteria for projects. There was a significant discussion that the scoring criteria doesn’t really work for all projects. Trina said she would ask about the history of that scoring before the June meeting. Strawberry snowplow was given as an example. It doesn’t provide for staffing or increase fish habitat or fish populations, but the benefit to angler access is very high, but </w:t>
      </w:r>
      <w:proofErr w:type="gramStart"/>
      <w:r>
        <w:t>overall</w:t>
      </w:r>
      <w:proofErr w:type="gramEnd"/>
      <w:r>
        <w:t xml:space="preserve"> the project would score quite low. </w:t>
      </w:r>
      <w:r w:rsidR="007579C6">
        <w:t xml:space="preserve">He also wondered why if it’s only $10k, why wouldn’t we just pay that out of the DWR’s budgets since it is ongoing (same with the Southern Region biologist). Trina will ask more about this as well (it likely has to do with the big picture budget and what is already funded out of the main budget but stay tuned). </w:t>
      </w:r>
    </w:p>
    <w:p w14:paraId="127BBE8B" w14:textId="1F63E4BA" w:rsidR="007579C6" w:rsidRDefault="007579C6" w:rsidP="003C6606">
      <w:r>
        <w:t>Trina requested that everyone have their scores in by April 4</w:t>
      </w:r>
      <w:r w:rsidRPr="007579C6">
        <w:rPr>
          <w:vertAlign w:val="superscript"/>
        </w:rPr>
        <w:t>th</w:t>
      </w:r>
      <w:r>
        <w:t xml:space="preserve">. Please let her know if you are having trouble accessing the spreadsheet. She will add her scores to each Council member’s scores and then total them across the projects. Those totals will then be ranked. Once we have that prioritized list, that recommendation is reviewed with Habitat Council and other funding partners to maximize the number of projects funded </w:t>
      </w:r>
      <w:r w:rsidR="007A5570">
        <w:t>through</w:t>
      </w:r>
      <w:r>
        <w:t xml:space="preserve"> </w:t>
      </w:r>
      <w:proofErr w:type="gramStart"/>
      <w:r>
        <w:t>all of</w:t>
      </w:r>
      <w:proofErr w:type="gramEnd"/>
      <w:r>
        <w:t xml:space="preserve"> the various funding pots. That final list of recommendations is then sent to the Chief and the Director for their signature. </w:t>
      </w:r>
    </w:p>
    <w:p w14:paraId="0C5C8868" w14:textId="46DA6994" w:rsidR="007579C6" w:rsidRDefault="007579C6" w:rsidP="003C6606">
      <w:r>
        <w:t xml:space="preserve">Trina went through the Google Site – it is </w:t>
      </w:r>
      <w:proofErr w:type="gramStart"/>
      <w:r>
        <w:t>published</w:t>
      </w:r>
      <w:proofErr w:type="gramEnd"/>
      <w:r>
        <w:t xml:space="preserve"> and the link has been sent out. Please Bookmark that link so you can access it regularly. All agendas, </w:t>
      </w:r>
      <w:r w:rsidR="0048675F">
        <w:t xml:space="preserve">waterbody scoring pages, project scoring pages, </w:t>
      </w:r>
      <w:r>
        <w:t xml:space="preserve">notes, volunteer opportunities, links, </w:t>
      </w:r>
      <w:proofErr w:type="spellStart"/>
      <w:r>
        <w:t>etc</w:t>
      </w:r>
      <w:proofErr w:type="spellEnd"/>
      <w:r>
        <w:t xml:space="preserve"> will be posted to that Site in the future. </w:t>
      </w:r>
      <w:r w:rsidR="0077298C">
        <w:t>Please send pics for the contact info page!</w:t>
      </w:r>
    </w:p>
    <w:p w14:paraId="76AE3135" w14:textId="04B37ED8" w:rsidR="0048675F" w:rsidRDefault="0048675F" w:rsidP="003C6606">
      <w:r>
        <w:t xml:space="preserve">The Council reviewed the November meeting notes. TJ provided a few minor edits that Trina updated. The Council then approved the notes (Trina posted those to the </w:t>
      </w:r>
      <w:r w:rsidR="0076129C">
        <w:t xml:space="preserve">Google </w:t>
      </w:r>
      <w:r>
        <w:t>Site and to the public meeting webpage</w:t>
      </w:r>
      <w:r w:rsidR="0076129C">
        <w:t xml:space="preserve"> after the meeting</w:t>
      </w:r>
      <w:r>
        <w:t xml:space="preserve">). </w:t>
      </w:r>
    </w:p>
    <w:p w14:paraId="3E29CA14" w14:textId="250D8818" w:rsidR="0048675F" w:rsidRDefault="0048675F" w:rsidP="003C6606">
      <w:r>
        <w:t xml:space="preserve">Trina went through the budget. To date, projects are 44% spent. There are a few that may not see </w:t>
      </w:r>
      <w:r w:rsidR="0076129C">
        <w:t>many</w:t>
      </w:r>
      <w:r>
        <w:t xml:space="preserve"> more </w:t>
      </w:r>
      <w:proofErr w:type="gramStart"/>
      <w:r>
        <w:t>expenditures</w:t>
      </w:r>
      <w:proofErr w:type="gramEnd"/>
      <w:r>
        <w:t xml:space="preserve">; however, most of the remaining funds will be spent out once spring rolls around. </w:t>
      </w:r>
    </w:p>
    <w:p w14:paraId="6D721237" w14:textId="12A5817E" w:rsidR="0048675F" w:rsidRDefault="0048675F" w:rsidP="003C6606">
      <w:r>
        <w:t>Trina requested that anyone on the Council wanting to help the Division with the issue of illegal introductions should plan to attend their regional RAC meeting this year (Central region = August 27, Northern Region = August 28, Southern Region = Sept 3, Southeastern Region = Sept 4, and Northeastern Region = Sept 5 – all start at 6 pm). and the Wildlife Board meeting (Sept 19</w:t>
      </w:r>
      <w:r w:rsidRPr="0048675F">
        <w:rPr>
          <w:vertAlign w:val="superscript"/>
        </w:rPr>
        <w:t>th</w:t>
      </w:r>
      <w:r>
        <w:t xml:space="preserve"> @ 9am at Farmington Bay). We can talk about this further at our June meeting. </w:t>
      </w:r>
    </w:p>
    <w:p w14:paraId="26B8AAA1" w14:textId="619CF4DE" w:rsidR="00181205" w:rsidRDefault="00181205" w:rsidP="003C6606">
      <w:r>
        <w:t xml:space="preserve">The Council had two nominees for Central Region Representative to review: Dean Kreger and Bill </w:t>
      </w:r>
      <w:proofErr w:type="spellStart"/>
      <w:r>
        <w:t>Quapp</w:t>
      </w:r>
      <w:proofErr w:type="spellEnd"/>
      <w:r>
        <w:t xml:space="preserve">. Dean contacted Trina about a month ago expressing his interest in volunteering. He sent a </w:t>
      </w:r>
      <w:r>
        <w:lastRenderedPageBreak/>
        <w:t xml:space="preserve">resume to Trina, which she read to the Council. Some of the Council members talked about Bill and his experience in TU and fishing in the Central Region. A motion was made to vote Bill in as the representative and to invite Dean to the June meeting so folks could meet </w:t>
      </w:r>
      <w:proofErr w:type="gramStart"/>
      <w:r>
        <w:t>him</w:t>
      </w:r>
      <w:proofErr w:type="gramEnd"/>
      <w:r>
        <w:t xml:space="preserve"> and he could experience a meeting. The Council talked about needing to replace Dave as Southern Region representative. His second term ends in June. If anyone has a potential nomination, let Trina know and we can invite that person to the June meeting as well. </w:t>
      </w:r>
    </w:p>
    <w:p w14:paraId="68994EB2" w14:textId="5F225C0E" w:rsidR="00181205" w:rsidRPr="00F20EE0" w:rsidRDefault="00181205" w:rsidP="003C6606">
      <w:proofErr w:type="gramStart"/>
      <w:r>
        <w:t>Meeting</w:t>
      </w:r>
      <w:proofErr w:type="gramEnd"/>
      <w:r>
        <w:t xml:space="preserve"> adjourned at 3:32 pm. </w:t>
      </w:r>
    </w:p>
    <w:sectPr w:rsidR="00181205" w:rsidRPr="00F20E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EE0"/>
    <w:rsid w:val="00181205"/>
    <w:rsid w:val="001C7719"/>
    <w:rsid w:val="00327FB5"/>
    <w:rsid w:val="00374139"/>
    <w:rsid w:val="003C6606"/>
    <w:rsid w:val="00415F93"/>
    <w:rsid w:val="0048675F"/>
    <w:rsid w:val="00566C4A"/>
    <w:rsid w:val="006832AB"/>
    <w:rsid w:val="007579C6"/>
    <w:rsid w:val="0076129C"/>
    <w:rsid w:val="0077298C"/>
    <w:rsid w:val="007A5570"/>
    <w:rsid w:val="00911AFA"/>
    <w:rsid w:val="00B63589"/>
    <w:rsid w:val="00DA7726"/>
    <w:rsid w:val="00DE69EE"/>
    <w:rsid w:val="00E43D3E"/>
    <w:rsid w:val="00E84054"/>
    <w:rsid w:val="00F2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C70EF"/>
  <w15:chartTrackingRefBased/>
  <w15:docId w15:val="{57BA8430-74C9-4E41-904D-36A47363A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0E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0E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0E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0E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0E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0E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E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E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E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E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0E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0E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0E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0E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0E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E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E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EE0"/>
    <w:rPr>
      <w:rFonts w:eastAsiaTheme="majorEastAsia" w:cstheme="majorBidi"/>
      <w:color w:val="272727" w:themeColor="text1" w:themeTint="D8"/>
    </w:rPr>
  </w:style>
  <w:style w:type="paragraph" w:styleId="Title">
    <w:name w:val="Title"/>
    <w:basedOn w:val="Normal"/>
    <w:next w:val="Normal"/>
    <w:link w:val="TitleChar"/>
    <w:uiPriority w:val="10"/>
    <w:qFormat/>
    <w:rsid w:val="00F20E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E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E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E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EE0"/>
    <w:pPr>
      <w:spacing w:before="160"/>
      <w:jc w:val="center"/>
    </w:pPr>
    <w:rPr>
      <w:i/>
      <w:iCs/>
      <w:color w:val="404040" w:themeColor="text1" w:themeTint="BF"/>
    </w:rPr>
  </w:style>
  <w:style w:type="character" w:customStyle="1" w:styleId="QuoteChar">
    <w:name w:val="Quote Char"/>
    <w:basedOn w:val="DefaultParagraphFont"/>
    <w:link w:val="Quote"/>
    <w:uiPriority w:val="29"/>
    <w:rsid w:val="00F20EE0"/>
    <w:rPr>
      <w:i/>
      <w:iCs/>
      <w:color w:val="404040" w:themeColor="text1" w:themeTint="BF"/>
    </w:rPr>
  </w:style>
  <w:style w:type="paragraph" w:styleId="ListParagraph">
    <w:name w:val="List Paragraph"/>
    <w:basedOn w:val="Normal"/>
    <w:uiPriority w:val="34"/>
    <w:qFormat/>
    <w:rsid w:val="00F20EE0"/>
    <w:pPr>
      <w:ind w:left="720"/>
      <w:contextualSpacing/>
    </w:pPr>
  </w:style>
  <w:style w:type="character" w:styleId="IntenseEmphasis">
    <w:name w:val="Intense Emphasis"/>
    <w:basedOn w:val="DefaultParagraphFont"/>
    <w:uiPriority w:val="21"/>
    <w:qFormat/>
    <w:rsid w:val="00F20EE0"/>
    <w:rPr>
      <w:i/>
      <w:iCs/>
      <w:color w:val="0F4761" w:themeColor="accent1" w:themeShade="BF"/>
    </w:rPr>
  </w:style>
  <w:style w:type="paragraph" w:styleId="IntenseQuote">
    <w:name w:val="Intense Quote"/>
    <w:basedOn w:val="Normal"/>
    <w:next w:val="Normal"/>
    <w:link w:val="IntenseQuoteChar"/>
    <w:uiPriority w:val="30"/>
    <w:qFormat/>
    <w:rsid w:val="00F20E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0EE0"/>
    <w:rPr>
      <w:i/>
      <w:iCs/>
      <w:color w:val="0F4761" w:themeColor="accent1" w:themeShade="BF"/>
    </w:rPr>
  </w:style>
  <w:style w:type="character" w:styleId="IntenseReference">
    <w:name w:val="Intense Reference"/>
    <w:basedOn w:val="DefaultParagraphFont"/>
    <w:uiPriority w:val="32"/>
    <w:qFormat/>
    <w:rsid w:val="00F20EE0"/>
    <w:rPr>
      <w:b/>
      <w:bCs/>
      <w:smallCaps/>
      <w:color w:val="0F4761" w:themeColor="accent1" w:themeShade="BF"/>
      <w:spacing w:val="5"/>
    </w:rPr>
  </w:style>
  <w:style w:type="paragraph" w:styleId="NormalWeb">
    <w:name w:val="Normal (Web)"/>
    <w:basedOn w:val="Normal"/>
    <w:uiPriority w:val="99"/>
    <w:semiHidden/>
    <w:unhideWhenUsed/>
    <w:rsid w:val="00F20EE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E43D3E"/>
    <w:rPr>
      <w:color w:val="467886" w:themeColor="hyperlink"/>
      <w:u w:val="single"/>
    </w:rPr>
  </w:style>
  <w:style w:type="character" w:styleId="UnresolvedMention">
    <w:name w:val="Unresolved Mention"/>
    <w:basedOn w:val="DefaultParagraphFont"/>
    <w:uiPriority w:val="99"/>
    <w:semiHidden/>
    <w:unhideWhenUsed/>
    <w:rsid w:val="00E43D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620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ri.utah.gov/wri/project/title.html?id=6889" TargetMode="External"/><Relationship Id="rId13" Type="http://schemas.openxmlformats.org/officeDocument/2006/relationships/hyperlink" Target="https://wri.utah.gov/wri/project/title.html?id=6927" TargetMode="External"/><Relationship Id="rId18" Type="http://schemas.openxmlformats.org/officeDocument/2006/relationships/hyperlink" Target="https://wri.utah.gov/wri/project/title.html?id=6878" TargetMode="External"/><Relationship Id="rId3" Type="http://schemas.openxmlformats.org/officeDocument/2006/relationships/settings" Target="settings.xml"/><Relationship Id="rId21" Type="http://schemas.openxmlformats.org/officeDocument/2006/relationships/hyperlink" Target="https://wri.utah.gov/wri/project/title.html?id=6756" TargetMode="External"/><Relationship Id="rId7" Type="http://schemas.openxmlformats.org/officeDocument/2006/relationships/hyperlink" Target="https://wri.utah.gov/wri/project/title.html?id=6868" TargetMode="External"/><Relationship Id="rId12" Type="http://schemas.openxmlformats.org/officeDocument/2006/relationships/hyperlink" Target="https://wri.utah.gov/wri/project/title.html?id=6923" TargetMode="External"/><Relationship Id="rId17" Type="http://schemas.openxmlformats.org/officeDocument/2006/relationships/hyperlink" Target="https://wri.utah.gov/wri/project/title.html?id=7024" TargetMode="External"/><Relationship Id="rId2" Type="http://schemas.openxmlformats.org/officeDocument/2006/relationships/styles" Target="styles.xml"/><Relationship Id="rId16" Type="http://schemas.openxmlformats.org/officeDocument/2006/relationships/hyperlink" Target="https://wri.utah.gov/wri/project/title.html?id=6884" TargetMode="External"/><Relationship Id="rId20" Type="http://schemas.openxmlformats.org/officeDocument/2006/relationships/hyperlink" Target="https://wri.utah.gov/wri/project/title.html?id=6981" TargetMode="External"/><Relationship Id="rId1" Type="http://schemas.openxmlformats.org/officeDocument/2006/relationships/customXml" Target="../customXml/item1.xml"/><Relationship Id="rId6" Type="http://schemas.openxmlformats.org/officeDocument/2006/relationships/hyperlink" Target="https://wri.utah.gov/wri/project/title.html?id=7090" TargetMode="External"/><Relationship Id="rId11" Type="http://schemas.openxmlformats.org/officeDocument/2006/relationships/hyperlink" Target="https://wri.utah.gov/wri/project/title.html?id=6893" TargetMode="External"/><Relationship Id="rId24" Type="http://schemas.openxmlformats.org/officeDocument/2006/relationships/theme" Target="theme/theme1.xml"/><Relationship Id="rId5" Type="http://schemas.openxmlformats.org/officeDocument/2006/relationships/hyperlink" Target="https://wri.utah.gov/wri/project/title.html?id=7088" TargetMode="External"/><Relationship Id="rId15" Type="http://schemas.openxmlformats.org/officeDocument/2006/relationships/hyperlink" Target="https://wri.utah.gov/wri/project/title.html?id=7078" TargetMode="External"/><Relationship Id="rId23" Type="http://schemas.openxmlformats.org/officeDocument/2006/relationships/fontTable" Target="fontTable.xml"/><Relationship Id="rId10" Type="http://schemas.openxmlformats.org/officeDocument/2006/relationships/hyperlink" Target="https://wri.utah.gov/wri/project/title.html?id=6881" TargetMode="External"/><Relationship Id="rId19" Type="http://schemas.openxmlformats.org/officeDocument/2006/relationships/hyperlink" Target="https://wri.utah.gov/wri/project/title.html?id=6966" TargetMode="External"/><Relationship Id="rId4" Type="http://schemas.openxmlformats.org/officeDocument/2006/relationships/webSettings" Target="webSettings.xml"/><Relationship Id="rId9" Type="http://schemas.openxmlformats.org/officeDocument/2006/relationships/hyperlink" Target="https://wri.utah.gov/wri/project/title.html?id=6890" TargetMode="External"/><Relationship Id="rId14" Type="http://schemas.openxmlformats.org/officeDocument/2006/relationships/hyperlink" Target="https://wri.utah.gov/wri/project/title.html?id=6968" TargetMode="External"/><Relationship Id="rId22" Type="http://schemas.openxmlformats.org/officeDocument/2006/relationships/hyperlink" Target="https://wri.utah.gov/wri/project/title.html?id=69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3E85E-B119-46B9-8862-99754B299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4</Pages>
  <Words>1558</Words>
  <Characters>8884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Trina Hedrick</dc:creator>
  <cp:keywords/>
  <dc:description/>
  <cp:lastModifiedBy>Trina Hedrick</cp:lastModifiedBy>
  <cp:revision>5</cp:revision>
  <dcterms:created xsi:type="dcterms:W3CDTF">2024-04-02T17:07:00Z</dcterms:created>
  <dcterms:modified xsi:type="dcterms:W3CDTF">2024-04-02T22:12:00Z</dcterms:modified>
</cp:coreProperties>
</file>