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4B626981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5D6D1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527AEFB5" w14:textId="77777777" w:rsidR="005D3B06" w:rsidRPr="00E44702" w:rsidRDefault="005D3B06" w:rsidP="00CA1E2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306C5C7B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5D6D1E">
        <w:rPr>
          <w:rFonts w:ascii="Calibri" w:eastAsia="Calibri" w:hAnsi="Calibri"/>
          <w:sz w:val="22"/>
          <w:szCs w:val="22"/>
        </w:rPr>
        <w:t>s</w:t>
      </w:r>
      <w:r w:rsidRPr="000A0B1E">
        <w:rPr>
          <w:rFonts w:ascii="Calibri" w:eastAsia="Calibri" w:hAnsi="Calibri"/>
          <w:sz w:val="22"/>
          <w:szCs w:val="22"/>
        </w:rPr>
        <w:t xml:space="preserve"> </w:t>
      </w:r>
      <w:r w:rsidR="00281490">
        <w:rPr>
          <w:rFonts w:ascii="Calibri" w:eastAsia="Calibri" w:hAnsi="Calibri"/>
          <w:sz w:val="22"/>
          <w:szCs w:val="22"/>
        </w:rPr>
        <w:t>w</w:t>
      </w:r>
      <w:r w:rsidR="005D6D1E">
        <w:rPr>
          <w:rFonts w:ascii="Calibri" w:eastAsia="Calibri" w:hAnsi="Calibri"/>
          <w:sz w:val="22"/>
          <w:szCs w:val="22"/>
        </w:rPr>
        <w:t>ere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750DF8">
        <w:rPr>
          <w:rFonts w:ascii="Calibri" w:eastAsia="Calibri" w:hAnsi="Calibri"/>
          <w:sz w:val="22"/>
          <w:szCs w:val="22"/>
        </w:rPr>
        <w:t xml:space="preserve">June </w:t>
      </w:r>
      <w:r w:rsidR="00266D4B">
        <w:rPr>
          <w:rFonts w:ascii="Calibri" w:eastAsia="Calibri" w:hAnsi="Calibri"/>
          <w:sz w:val="22"/>
          <w:szCs w:val="22"/>
        </w:rPr>
        <w:t>18</w:t>
      </w:r>
      <w:r w:rsidRPr="000A0B1E">
        <w:rPr>
          <w:rFonts w:ascii="Calibri" w:eastAsia="Calibri" w:hAnsi="Calibri"/>
          <w:sz w:val="22"/>
          <w:szCs w:val="22"/>
        </w:rPr>
        <w:t xml:space="preserve">, 2024.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23264D4A" w14:textId="77777777" w:rsidR="000A0B1E" w:rsidRPr="000A0B1E" w:rsidRDefault="000A0B1E" w:rsidP="00281490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07A475" w14:textId="4C98E3CC" w:rsidR="00D77341" w:rsidRPr="000A0B1E" w:rsidRDefault="000A0B1E" w:rsidP="00D77341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br/>
      </w:r>
      <w:r w:rsidR="00D77341"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 w:rsidR="00266D4B">
        <w:rPr>
          <w:rFonts w:ascii="Calibri" w:eastAsia="Calibri" w:hAnsi="Calibri" w:cs="Calibri"/>
          <w:b/>
          <w:bCs/>
          <w:sz w:val="22"/>
          <w:szCs w:val="22"/>
        </w:rPr>
        <w:t>32</w:t>
      </w:r>
    </w:p>
    <w:p w14:paraId="23E591FC" w14:textId="4FD18D4C" w:rsidR="00EC03D7" w:rsidRDefault="009E75DD" w:rsidP="00281490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9E75DD">
        <w:rPr>
          <w:rFonts w:ascii="Calibri" w:eastAsia="Calibri" w:hAnsi="Calibri"/>
          <w:sz w:val="22"/>
          <w:szCs w:val="22"/>
        </w:rPr>
        <w:t>AN ORDINANCE AMENDING THE CONSOLIDATED FEE SCHEDULE AND PROVO CITY CODE SECTION 4.04.050. (24-0</w:t>
      </w:r>
      <w:r>
        <w:rPr>
          <w:rFonts w:ascii="Calibri" w:eastAsia="Calibri" w:hAnsi="Calibri"/>
          <w:sz w:val="22"/>
          <w:szCs w:val="22"/>
        </w:rPr>
        <w:t>07</w:t>
      </w:r>
      <w:r w:rsidRPr="009E75DD">
        <w:rPr>
          <w:rFonts w:ascii="Calibri" w:eastAsia="Calibri" w:hAnsi="Calibri"/>
          <w:sz w:val="22"/>
          <w:szCs w:val="22"/>
        </w:rPr>
        <w:t>)</w:t>
      </w:r>
    </w:p>
    <w:p w14:paraId="11597D86" w14:textId="77777777" w:rsidR="009E75DD" w:rsidRDefault="009E75DD" w:rsidP="00281490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7A72B3B" w14:textId="255E4A84" w:rsidR="000A0B1E" w:rsidRPr="000A0B1E" w:rsidRDefault="000A0B1E" w:rsidP="00281490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 w:rsidR="00266D4B">
        <w:rPr>
          <w:rFonts w:ascii="Calibri" w:eastAsia="Calibri" w:hAnsi="Calibri" w:cs="Calibri"/>
          <w:b/>
          <w:bCs/>
          <w:sz w:val="22"/>
          <w:szCs w:val="22"/>
        </w:rPr>
        <w:t>33</w:t>
      </w:r>
    </w:p>
    <w:p w14:paraId="21726133" w14:textId="797E9613" w:rsidR="00750DF8" w:rsidRDefault="009E75DD" w:rsidP="00867EB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9E75DD">
        <w:rPr>
          <w:rFonts w:ascii="Calibri" w:eastAsia="Calibri" w:hAnsi="Calibri"/>
          <w:sz w:val="22"/>
          <w:szCs w:val="22"/>
        </w:rPr>
        <w:t>AN ORDINANCE AMENDING THE TENTATIVE BUDGET FOR PROVO CITY CORPORATION FOR THE FISCAL YEAR BEGINNING JULY 1, 2024, AND ENDING JUNE 30, 2025, AND SETTING A PUBLIC HEARING TO CONSIDER A PROPOSED CHANGE IN THE LIBRARY CERTFIED TAX RATE. (24-</w:t>
      </w:r>
      <w:r>
        <w:rPr>
          <w:rFonts w:ascii="Calibri" w:eastAsia="Calibri" w:hAnsi="Calibri"/>
          <w:sz w:val="22"/>
          <w:szCs w:val="22"/>
        </w:rPr>
        <w:t>007</w:t>
      </w:r>
      <w:r w:rsidRPr="009E75DD">
        <w:rPr>
          <w:rFonts w:ascii="Calibri" w:eastAsia="Calibri" w:hAnsi="Calibri"/>
          <w:sz w:val="22"/>
          <w:szCs w:val="22"/>
        </w:rPr>
        <w:t>)</w:t>
      </w:r>
    </w:p>
    <w:p w14:paraId="3962BE18" w14:textId="77777777" w:rsidR="00EC03D7" w:rsidRDefault="00EC03D7" w:rsidP="00867EB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2DF4E431" w:rsidR="00750DF8" w:rsidRPr="000A0B1E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 w:rsidR="00266D4B">
        <w:rPr>
          <w:rFonts w:ascii="Calibri" w:eastAsia="Calibri" w:hAnsi="Calibri" w:cs="Calibri"/>
          <w:b/>
          <w:bCs/>
          <w:sz w:val="22"/>
          <w:szCs w:val="22"/>
        </w:rPr>
        <w:t>34</w:t>
      </w:r>
    </w:p>
    <w:p w14:paraId="799E073F" w14:textId="77B54872" w:rsidR="00750DF8" w:rsidRDefault="009E75DD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9E75DD">
        <w:rPr>
          <w:rFonts w:ascii="Calibri" w:eastAsia="Calibri" w:hAnsi="Calibri"/>
          <w:sz w:val="22"/>
          <w:szCs w:val="22"/>
        </w:rPr>
        <w:t>AN ORDINANCE AMENDING THE ZONE MAP CLASSIFICATION OF REAL PROPERTY, GENERALLY LOCATED AT 1730 N 2300 W, FROM THE AGRICULTURAL (A1.5) ZONE TO THE ONE-FAMILY RESIDENTIAL (R1.10) ZONE. GRANDVIEW NORTH NEIGHBORHOOD. (PLRZ20220251)</w:t>
      </w:r>
    </w:p>
    <w:p w14:paraId="64BFD4A6" w14:textId="77777777" w:rsidR="009E75DD" w:rsidRDefault="009E75DD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E88FC64" w14:textId="1169B54D" w:rsidR="00750DF8" w:rsidRPr="000A0B1E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 w:rsidR="00266D4B">
        <w:rPr>
          <w:rFonts w:ascii="Calibri" w:eastAsia="Calibri" w:hAnsi="Calibri" w:cs="Calibri"/>
          <w:b/>
          <w:bCs/>
          <w:sz w:val="22"/>
          <w:szCs w:val="22"/>
        </w:rPr>
        <w:t>35</w:t>
      </w:r>
    </w:p>
    <w:p w14:paraId="693C03BF" w14:textId="39502C65" w:rsidR="00867EB3" w:rsidRDefault="009E75DD" w:rsidP="009E75DD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9E75DD">
        <w:rPr>
          <w:rFonts w:ascii="Calibri" w:eastAsia="Calibri" w:hAnsi="Calibri"/>
          <w:sz w:val="22"/>
          <w:szCs w:val="22"/>
        </w:rPr>
        <w:t>AN ORDINANCE AMENDING THE ZONE MAP CLASSIFICATION OF REAL PROPERTY, GENERALLY LOCATED AT 1630 S NEVADA AVENUE, FROM THE PUBLIC FACILITIES WITH CRITICAL HILLSIDE OVERLAY (PF(CH)) AND AGRICULTURAL (A1.1) ZONES TO THE ONE FAMILY RESIDENTIAL WITH PERFORMANCE DEVELOPMENT OVERLAY (R1.8(PD)) ZONE. PROVOST SOUTH NEIGHBORHOOD. (PLRZ20240047)</w:t>
      </w:r>
    </w:p>
    <w:p w14:paraId="4C1EE485" w14:textId="77777777" w:rsidR="00266D4B" w:rsidRDefault="00266D4B" w:rsidP="00281490">
      <w:pPr>
        <w:ind w:right="720"/>
        <w:jc w:val="both"/>
        <w:rPr>
          <w:rFonts w:ascii="Calibri" w:eastAsia="Calibri" w:hAnsi="Calibri" w:cs="Calibri"/>
          <w:sz w:val="22"/>
          <w:szCs w:val="22"/>
        </w:rPr>
      </w:pPr>
    </w:p>
    <w:p w14:paraId="2A2BB0D1" w14:textId="77777777" w:rsidR="009E75DD" w:rsidRDefault="009E75DD" w:rsidP="00281490">
      <w:pPr>
        <w:ind w:right="720"/>
        <w:jc w:val="both"/>
        <w:rPr>
          <w:rFonts w:ascii="Calibri" w:eastAsia="Calibri" w:hAnsi="Calibri" w:cs="Calibri"/>
          <w:sz w:val="22"/>
          <w:szCs w:val="22"/>
        </w:rPr>
      </w:pPr>
    </w:p>
    <w:p w14:paraId="58A273C8" w14:textId="2F3CEB5B" w:rsidR="00D21C7E" w:rsidRPr="005D3B06" w:rsidRDefault="000A0B1E" w:rsidP="00281490">
      <w:pPr>
        <w:spacing w:after="160"/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750DF8">
        <w:rPr>
          <w:rFonts w:ascii="Calibri" w:eastAsia="Calibri" w:hAnsi="Calibri" w:cs="Calibri"/>
          <w:sz w:val="22"/>
          <w:szCs w:val="22"/>
        </w:rPr>
        <w:t xml:space="preserve">June </w:t>
      </w:r>
      <w:r w:rsidR="00266D4B">
        <w:rPr>
          <w:rFonts w:ascii="Calibri" w:eastAsia="Calibri" w:hAnsi="Calibri" w:cs="Calibri"/>
          <w:sz w:val="22"/>
          <w:szCs w:val="22"/>
        </w:rPr>
        <w:t>20</w:t>
      </w:r>
      <w:r w:rsidRPr="000A0B1E">
        <w:rPr>
          <w:rFonts w:ascii="Calibri" w:eastAsia="Calibri" w:hAnsi="Calibri" w:cs="Calibri"/>
          <w:sz w:val="22"/>
          <w:szCs w:val="22"/>
        </w:rPr>
        <w:t>, 2024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7741C"/>
    <w:rsid w:val="000A0B1E"/>
    <w:rsid w:val="000C6F73"/>
    <w:rsid w:val="001056F8"/>
    <w:rsid w:val="001B7DD5"/>
    <w:rsid w:val="001D0174"/>
    <w:rsid w:val="001D13C6"/>
    <w:rsid w:val="001E477A"/>
    <w:rsid w:val="00235E4A"/>
    <w:rsid w:val="00253210"/>
    <w:rsid w:val="00266D4B"/>
    <w:rsid w:val="0027030E"/>
    <w:rsid w:val="00281490"/>
    <w:rsid w:val="002923EA"/>
    <w:rsid w:val="00294F9C"/>
    <w:rsid w:val="002C05BB"/>
    <w:rsid w:val="002D55F0"/>
    <w:rsid w:val="002E12E6"/>
    <w:rsid w:val="002F7985"/>
    <w:rsid w:val="00312BE0"/>
    <w:rsid w:val="00342831"/>
    <w:rsid w:val="00342912"/>
    <w:rsid w:val="003675E4"/>
    <w:rsid w:val="003E5B15"/>
    <w:rsid w:val="00431874"/>
    <w:rsid w:val="00464ACD"/>
    <w:rsid w:val="00476060"/>
    <w:rsid w:val="004834F1"/>
    <w:rsid w:val="0049017C"/>
    <w:rsid w:val="00494E2E"/>
    <w:rsid w:val="004C6BD4"/>
    <w:rsid w:val="0051657D"/>
    <w:rsid w:val="00560631"/>
    <w:rsid w:val="00585105"/>
    <w:rsid w:val="005D362E"/>
    <w:rsid w:val="005D3B06"/>
    <w:rsid w:val="005D6D1E"/>
    <w:rsid w:val="005F43B3"/>
    <w:rsid w:val="00600BA8"/>
    <w:rsid w:val="00637D72"/>
    <w:rsid w:val="006640A6"/>
    <w:rsid w:val="006675A6"/>
    <w:rsid w:val="006777BD"/>
    <w:rsid w:val="006C489E"/>
    <w:rsid w:val="006C6170"/>
    <w:rsid w:val="00705E3B"/>
    <w:rsid w:val="00750DF8"/>
    <w:rsid w:val="00765D0E"/>
    <w:rsid w:val="0078007D"/>
    <w:rsid w:val="007C1520"/>
    <w:rsid w:val="007E5F2F"/>
    <w:rsid w:val="007F673B"/>
    <w:rsid w:val="008437ED"/>
    <w:rsid w:val="00867EB3"/>
    <w:rsid w:val="008A384E"/>
    <w:rsid w:val="008B7B48"/>
    <w:rsid w:val="008E4765"/>
    <w:rsid w:val="00904469"/>
    <w:rsid w:val="0091626D"/>
    <w:rsid w:val="009238BE"/>
    <w:rsid w:val="00927715"/>
    <w:rsid w:val="00930E13"/>
    <w:rsid w:val="009442D0"/>
    <w:rsid w:val="00947107"/>
    <w:rsid w:val="00951CE7"/>
    <w:rsid w:val="0095229F"/>
    <w:rsid w:val="00966968"/>
    <w:rsid w:val="0097630B"/>
    <w:rsid w:val="009A49D3"/>
    <w:rsid w:val="009E75DD"/>
    <w:rsid w:val="009F5386"/>
    <w:rsid w:val="00A36BB6"/>
    <w:rsid w:val="00AB6E03"/>
    <w:rsid w:val="00B027AE"/>
    <w:rsid w:val="00B07806"/>
    <w:rsid w:val="00B30974"/>
    <w:rsid w:val="00B32146"/>
    <w:rsid w:val="00B4661F"/>
    <w:rsid w:val="00B87354"/>
    <w:rsid w:val="00BA1B56"/>
    <w:rsid w:val="00C10FF7"/>
    <w:rsid w:val="00C11AD6"/>
    <w:rsid w:val="00C13686"/>
    <w:rsid w:val="00C34CF4"/>
    <w:rsid w:val="00CA1E2F"/>
    <w:rsid w:val="00CB7104"/>
    <w:rsid w:val="00CC5D59"/>
    <w:rsid w:val="00CF64C3"/>
    <w:rsid w:val="00D21C7E"/>
    <w:rsid w:val="00D22432"/>
    <w:rsid w:val="00D55B89"/>
    <w:rsid w:val="00D77341"/>
    <w:rsid w:val="00E042CC"/>
    <w:rsid w:val="00E2478A"/>
    <w:rsid w:val="00E2485A"/>
    <w:rsid w:val="00E42A15"/>
    <w:rsid w:val="00E44702"/>
    <w:rsid w:val="00E57C0B"/>
    <w:rsid w:val="00E75A19"/>
    <w:rsid w:val="00EA61F0"/>
    <w:rsid w:val="00EC03D7"/>
    <w:rsid w:val="00F00203"/>
    <w:rsid w:val="00F01CCC"/>
    <w:rsid w:val="00F45AE0"/>
    <w:rsid w:val="00FA5A3F"/>
    <w:rsid w:val="00FA7A60"/>
    <w:rsid w:val="00FE0AF9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3</cp:revision>
  <dcterms:created xsi:type="dcterms:W3CDTF">2024-06-20T20:59:00Z</dcterms:created>
  <dcterms:modified xsi:type="dcterms:W3CDTF">2024-06-20T21:03:00Z</dcterms:modified>
</cp:coreProperties>
</file>