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F343C" w14:textId="77777777" w:rsidR="00A01250" w:rsidRPr="00871919" w:rsidRDefault="00A01250" w:rsidP="00A01250">
      <w:pPr>
        <w:rPr>
          <w:rFonts w:ascii="Open Sans" w:hAnsi="Open Sans" w:cs="Open Sans"/>
        </w:rPr>
      </w:pPr>
      <w:bookmarkStart w:id="0" w:name="_gjdgxs" w:colFirst="0" w:colLast="0"/>
      <w:bookmarkEnd w:id="0"/>
      <w:r w:rsidRPr="00871919">
        <w:rPr>
          <w:rFonts w:ascii="Open Sans" w:hAnsi="Open Sans" w:cs="Open Sans"/>
          <w:noProof/>
        </w:rPr>
        <w:drawing>
          <wp:anchor distT="0" distB="0" distL="114300" distR="114300" simplePos="0" relativeHeight="251659264" behindDoc="1" locked="0" layoutInCell="1" allowOverlap="1" wp14:anchorId="34D3DFC1" wp14:editId="451767E3">
            <wp:simplePos x="0" y="0"/>
            <wp:positionH relativeFrom="column">
              <wp:posOffset>3581400</wp:posOffset>
            </wp:positionH>
            <wp:positionV relativeFrom="paragraph">
              <wp:posOffset>9525</wp:posOffset>
            </wp:positionV>
            <wp:extent cx="2426970" cy="1118235"/>
            <wp:effectExtent l="0" t="0" r="0" b="5715"/>
            <wp:wrapNone/>
            <wp:docPr id="3" name="Picture 3" descr="A blue cubes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blue cubes on a black background&#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2426970" cy="1118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000001" w14:textId="77777777" w:rsidR="0094544E" w:rsidRDefault="00D819F0">
      <w:r>
        <w:t>Utah Data Research Center Advisory Board</w:t>
      </w:r>
    </w:p>
    <w:p w14:paraId="00000002" w14:textId="3847B6FD" w:rsidR="0094544E" w:rsidRDefault="003E612E">
      <w:r>
        <w:t>Tuesday, May 21, 2024</w:t>
      </w:r>
    </w:p>
    <w:p w14:paraId="00000003" w14:textId="77777777" w:rsidR="0094544E" w:rsidRDefault="00D819F0">
      <w:r>
        <w:t>Digital Meeting (link on calendar meeting invite)</w:t>
      </w:r>
    </w:p>
    <w:p w14:paraId="00000004" w14:textId="7FAF6506" w:rsidR="0094544E" w:rsidRDefault="00792684">
      <w:r>
        <w:t>1</w:t>
      </w:r>
      <w:r w:rsidR="00D819F0">
        <w:t xml:space="preserve">:00 pm – </w:t>
      </w:r>
      <w:r>
        <w:t>2</w:t>
      </w:r>
      <w:r w:rsidR="00D819F0">
        <w:t xml:space="preserve">:00 pm </w:t>
      </w:r>
    </w:p>
    <w:p w14:paraId="00000005" w14:textId="77777777" w:rsidR="0094544E" w:rsidRDefault="0094544E"/>
    <w:p w14:paraId="5224687C" w14:textId="77777777" w:rsidR="00A01250" w:rsidRDefault="00A01250">
      <w:pPr>
        <w:jc w:val="center"/>
      </w:pPr>
    </w:p>
    <w:p w14:paraId="1AF489FB" w14:textId="77777777" w:rsidR="00A01250" w:rsidRDefault="00A01250">
      <w:pPr>
        <w:jc w:val="center"/>
      </w:pPr>
    </w:p>
    <w:p w14:paraId="5E43C822" w14:textId="735ECCC3" w:rsidR="00A01250" w:rsidRPr="006D44F1" w:rsidRDefault="00A01250" w:rsidP="00A01250">
      <w:pPr>
        <w:rPr>
          <w:b/>
          <w:bCs/>
          <w:sz w:val="28"/>
          <w:szCs w:val="28"/>
        </w:rPr>
      </w:pPr>
      <w:r w:rsidRPr="006D44F1">
        <w:rPr>
          <w:b/>
          <w:bCs/>
          <w:sz w:val="28"/>
          <w:szCs w:val="28"/>
        </w:rPr>
        <w:t>Attendees:</w:t>
      </w:r>
    </w:p>
    <w:p w14:paraId="01F9CEC9" w14:textId="77777777" w:rsidR="00A01250" w:rsidRDefault="00A01250" w:rsidP="00A01250"/>
    <w:p w14:paraId="0320EA26" w14:textId="1B3C62A2" w:rsidR="00A01250" w:rsidRDefault="00A01250" w:rsidP="00A01250">
      <w:pPr>
        <w:rPr>
          <w:b/>
          <w:bCs/>
        </w:rPr>
      </w:pPr>
      <w:r w:rsidRPr="00A01250">
        <w:rPr>
          <w:b/>
          <w:bCs/>
        </w:rPr>
        <w:t>Board</w:t>
      </w:r>
    </w:p>
    <w:p w14:paraId="4FE60B53" w14:textId="77777777" w:rsidR="00A01250" w:rsidRDefault="00A01250" w:rsidP="00A01250">
      <w:pPr>
        <w:sectPr w:rsidR="00A01250">
          <w:footerReference w:type="default" r:id="rId8"/>
          <w:pgSz w:w="12240" w:h="15840"/>
          <w:pgMar w:top="1440" w:right="1800" w:bottom="1440" w:left="1800" w:header="720" w:footer="720" w:gutter="0"/>
          <w:pgNumType w:start="1"/>
          <w:cols w:space="720"/>
        </w:sectPr>
      </w:pPr>
    </w:p>
    <w:p w14:paraId="4CFB02F7" w14:textId="77777777" w:rsidR="00A01250" w:rsidRDefault="00A01250" w:rsidP="00A01250">
      <w:r>
        <w:t>Carolyn Dennis</w:t>
      </w:r>
    </w:p>
    <w:p w14:paraId="3B6D965B" w14:textId="77777777" w:rsidR="00A01250" w:rsidRDefault="00A01250" w:rsidP="00A01250">
      <w:r>
        <w:t>Rick Little</w:t>
      </w:r>
    </w:p>
    <w:p w14:paraId="0DA2DB6F" w14:textId="16393907" w:rsidR="00A01250" w:rsidRDefault="00A01250" w:rsidP="00A01250">
      <w:r>
        <w:t>Carrie Mayne</w:t>
      </w:r>
    </w:p>
    <w:p w14:paraId="659B3C9C" w14:textId="4263222D" w:rsidR="00A01250" w:rsidRDefault="00A01250" w:rsidP="00A01250">
      <w:r>
        <w:t>Chris Williams</w:t>
      </w:r>
    </w:p>
    <w:p w14:paraId="474D4D43" w14:textId="77777777" w:rsidR="00A01250" w:rsidRDefault="00A01250" w:rsidP="00A01250">
      <w:pPr>
        <w:sectPr w:rsidR="00A01250" w:rsidSect="00A01250">
          <w:type w:val="continuous"/>
          <w:pgSz w:w="12240" w:h="15840"/>
          <w:pgMar w:top="1440" w:right="1800" w:bottom="1440" w:left="1800" w:header="720" w:footer="720" w:gutter="0"/>
          <w:pgNumType w:start="1"/>
          <w:cols w:num="2" w:space="720"/>
        </w:sectPr>
      </w:pPr>
    </w:p>
    <w:p w14:paraId="48F262B0" w14:textId="77777777" w:rsidR="00A01250" w:rsidRDefault="00A01250" w:rsidP="00A01250"/>
    <w:p w14:paraId="20D58C16" w14:textId="503AE9AA" w:rsidR="00A01250" w:rsidRDefault="00A01250" w:rsidP="00A01250">
      <w:pPr>
        <w:rPr>
          <w:b/>
          <w:bCs/>
        </w:rPr>
      </w:pPr>
      <w:r>
        <w:rPr>
          <w:b/>
          <w:bCs/>
        </w:rPr>
        <w:t>Staff Support</w:t>
      </w:r>
    </w:p>
    <w:p w14:paraId="79EA4B4C" w14:textId="6D9CDEAB" w:rsidR="00A01250" w:rsidRDefault="00A01250" w:rsidP="00A01250">
      <w:r>
        <w:t>Anna-Cajsa Gipson</w:t>
      </w:r>
    </w:p>
    <w:p w14:paraId="3176C36D" w14:textId="77777777" w:rsidR="00A01250" w:rsidRDefault="00A01250" w:rsidP="00A01250"/>
    <w:p w14:paraId="41F5EE45" w14:textId="518F195B" w:rsidR="00A01250" w:rsidRPr="00A01250" w:rsidRDefault="00A01250" w:rsidP="00A01250">
      <w:pPr>
        <w:rPr>
          <w:b/>
          <w:bCs/>
        </w:rPr>
        <w:sectPr w:rsidR="00A01250" w:rsidRPr="00A01250" w:rsidSect="00A01250">
          <w:type w:val="continuous"/>
          <w:pgSz w:w="12240" w:h="15840"/>
          <w:pgMar w:top="1440" w:right="1800" w:bottom="1440" w:left="1800" w:header="720" w:footer="720" w:gutter="0"/>
          <w:pgNumType w:start="1"/>
          <w:cols w:space="720"/>
        </w:sectPr>
      </w:pPr>
      <w:r>
        <w:rPr>
          <w:b/>
          <w:bCs/>
        </w:rPr>
        <w:t>Attendee</w:t>
      </w:r>
      <w:r w:rsidR="00E97D7C">
        <w:rPr>
          <w:b/>
          <w:bCs/>
        </w:rPr>
        <w:t>s</w:t>
      </w:r>
    </w:p>
    <w:p w14:paraId="2892AB84" w14:textId="3D9D5B53" w:rsidR="006C33F6" w:rsidRDefault="006C33F6" w:rsidP="00A01250">
      <w:r>
        <w:t>Aaron Brough</w:t>
      </w:r>
    </w:p>
    <w:p w14:paraId="0B482A38" w14:textId="0482CA2C" w:rsidR="00A01250" w:rsidRDefault="00A01250" w:rsidP="00A01250">
      <w:r>
        <w:t>Andrea Brandley</w:t>
      </w:r>
    </w:p>
    <w:p w14:paraId="4FE1CC7F" w14:textId="77777777" w:rsidR="00A01250" w:rsidRPr="00A01250" w:rsidRDefault="00A01250" w:rsidP="00A01250">
      <w:r>
        <w:t>Jay Chandra</w:t>
      </w:r>
    </w:p>
    <w:p w14:paraId="006DDDDA" w14:textId="77777777" w:rsidR="00A01250" w:rsidRDefault="00A01250" w:rsidP="00A01250">
      <w:r>
        <w:t>Ari Fenn</w:t>
      </w:r>
    </w:p>
    <w:p w14:paraId="0768C562" w14:textId="77777777" w:rsidR="00A01250" w:rsidRDefault="00A01250" w:rsidP="00A01250">
      <w:r>
        <w:t>Connor Hill</w:t>
      </w:r>
    </w:p>
    <w:p w14:paraId="371DCDF3" w14:textId="77777777" w:rsidR="00A01250" w:rsidRDefault="00A01250" w:rsidP="00A01250">
      <w:r>
        <w:t>Wei Li</w:t>
      </w:r>
    </w:p>
    <w:p w14:paraId="38CC4D4E" w14:textId="08FF2515" w:rsidR="00E97D7C" w:rsidRDefault="00E97D7C" w:rsidP="00A01250">
      <w:r>
        <w:t>Jeff Johnson</w:t>
      </w:r>
    </w:p>
    <w:p w14:paraId="55411187" w14:textId="77777777" w:rsidR="00A01250" w:rsidRDefault="00A01250" w:rsidP="00A01250">
      <w:r>
        <w:t>Sarina Ma</w:t>
      </w:r>
    </w:p>
    <w:p w14:paraId="5A99D087" w14:textId="6D0F2E48" w:rsidR="00A01250" w:rsidRDefault="00225AFF" w:rsidP="00A01250">
      <w:r>
        <w:t>Dakota</w:t>
      </w:r>
      <w:r w:rsidR="00A01250">
        <w:t xml:space="preserve"> Matherly</w:t>
      </w:r>
    </w:p>
    <w:p w14:paraId="783CCB40" w14:textId="77777777" w:rsidR="00A01250" w:rsidRDefault="00A01250" w:rsidP="00A01250">
      <w:r>
        <w:t>Darby McDonough</w:t>
      </w:r>
    </w:p>
    <w:p w14:paraId="3E5487FC" w14:textId="77777777" w:rsidR="00A01250" w:rsidRDefault="00A01250" w:rsidP="00A01250">
      <w:r>
        <w:t>Alicia McIntire</w:t>
      </w:r>
    </w:p>
    <w:p w14:paraId="1EEE4C01" w14:textId="77777777" w:rsidR="00A01250" w:rsidRDefault="00A01250" w:rsidP="00A01250">
      <w:r>
        <w:t>Jeff Shumway</w:t>
      </w:r>
    </w:p>
    <w:p w14:paraId="14340B61" w14:textId="4AAC4412" w:rsidR="00A01250" w:rsidRDefault="00A01250" w:rsidP="00A01250">
      <w:r>
        <w:t>Jeremias Solari</w:t>
      </w:r>
    </w:p>
    <w:p w14:paraId="242225E5" w14:textId="0D167517" w:rsidR="00A01250" w:rsidRDefault="00A01250" w:rsidP="00A01250">
      <w:r>
        <w:t>Karen Tao</w:t>
      </w:r>
    </w:p>
    <w:p w14:paraId="12C2A2A3" w14:textId="77777777" w:rsidR="00A01250" w:rsidRDefault="00A01250">
      <w:pPr>
        <w:jc w:val="center"/>
        <w:sectPr w:rsidR="00A01250" w:rsidSect="00A01250">
          <w:type w:val="continuous"/>
          <w:pgSz w:w="12240" w:h="15840"/>
          <w:pgMar w:top="1440" w:right="1800" w:bottom="1440" w:left="1800" w:header="720" w:footer="720" w:gutter="0"/>
          <w:pgNumType w:start="1"/>
          <w:cols w:num="2" w:space="720"/>
        </w:sectPr>
      </w:pPr>
    </w:p>
    <w:p w14:paraId="6475ACA8" w14:textId="77777777" w:rsidR="00A01250" w:rsidRDefault="00A01250">
      <w:pPr>
        <w:jc w:val="center"/>
      </w:pPr>
    </w:p>
    <w:p w14:paraId="3BC55EA0" w14:textId="77777777" w:rsidR="00A9472F" w:rsidRDefault="00A9472F">
      <w:pPr>
        <w:jc w:val="center"/>
      </w:pPr>
    </w:p>
    <w:p w14:paraId="36C838D1" w14:textId="77777777" w:rsidR="00A9472F" w:rsidRDefault="00A9472F">
      <w:pPr>
        <w:jc w:val="center"/>
      </w:pPr>
    </w:p>
    <w:p w14:paraId="00000006" w14:textId="1DCC0428" w:rsidR="0094544E" w:rsidRDefault="00D819F0">
      <w:pPr>
        <w:jc w:val="center"/>
      </w:pPr>
      <w:r>
        <w:t>Agenda</w:t>
      </w:r>
    </w:p>
    <w:p w14:paraId="00000007" w14:textId="77777777" w:rsidR="0094544E" w:rsidRDefault="0094544E"/>
    <w:p w14:paraId="00000008" w14:textId="77777777" w:rsidR="0094544E" w:rsidRDefault="0094544E"/>
    <w:p w14:paraId="00000009" w14:textId="3AD7DCF1" w:rsidR="0094544E" w:rsidRPr="00A01250" w:rsidRDefault="00D819F0">
      <w:pPr>
        <w:rPr>
          <w:rFonts w:asciiTheme="minorHAnsi" w:hAnsiTheme="minorHAnsi"/>
        </w:rPr>
      </w:pPr>
      <w:r w:rsidRPr="006D44F1">
        <w:rPr>
          <w:rFonts w:asciiTheme="minorHAnsi" w:hAnsiTheme="minorHAnsi"/>
          <w:sz w:val="28"/>
          <w:szCs w:val="28"/>
        </w:rPr>
        <w:t xml:space="preserve">I.  </w:t>
      </w:r>
      <w:r w:rsidRPr="00A01250">
        <w:rPr>
          <w:rFonts w:asciiTheme="minorHAnsi" w:hAnsiTheme="minorHAnsi"/>
        </w:rPr>
        <w:tab/>
      </w:r>
      <w:r w:rsidRPr="00A01250">
        <w:rPr>
          <w:rFonts w:asciiTheme="minorHAnsi" w:hAnsiTheme="minorHAnsi"/>
          <w:sz w:val="28"/>
          <w:szCs w:val="28"/>
        </w:rPr>
        <w:t xml:space="preserve">Welcome </w:t>
      </w:r>
      <w:r w:rsidRPr="00A01250">
        <w:rPr>
          <w:rFonts w:asciiTheme="minorHAnsi" w:hAnsiTheme="minorHAnsi"/>
          <w:sz w:val="28"/>
          <w:szCs w:val="28"/>
        </w:rPr>
        <w:tab/>
        <w:t xml:space="preserve">                                          </w:t>
      </w:r>
      <w:r w:rsidRPr="00A01250">
        <w:rPr>
          <w:rFonts w:asciiTheme="minorHAnsi" w:hAnsiTheme="minorHAnsi"/>
          <w:sz w:val="28"/>
          <w:szCs w:val="28"/>
        </w:rPr>
        <w:tab/>
      </w:r>
      <w:r w:rsidRPr="00A01250">
        <w:rPr>
          <w:rFonts w:asciiTheme="minorHAnsi" w:hAnsiTheme="minorHAnsi"/>
          <w:sz w:val="28"/>
          <w:szCs w:val="28"/>
        </w:rPr>
        <w:tab/>
      </w:r>
      <w:r w:rsidRPr="00A01250">
        <w:rPr>
          <w:rFonts w:asciiTheme="minorHAnsi" w:hAnsiTheme="minorHAnsi"/>
          <w:sz w:val="28"/>
          <w:szCs w:val="28"/>
        </w:rPr>
        <w:tab/>
        <w:t xml:space="preserve">     Jeremias Solari</w:t>
      </w:r>
    </w:p>
    <w:p w14:paraId="52E69CAC" w14:textId="77777777" w:rsidR="00A01250" w:rsidRPr="00A01250" w:rsidRDefault="00A01250">
      <w:pPr>
        <w:rPr>
          <w:rFonts w:asciiTheme="minorHAnsi" w:hAnsiTheme="minorHAnsi"/>
        </w:rPr>
      </w:pPr>
    </w:p>
    <w:p w14:paraId="0000000A" w14:textId="23D49264" w:rsidR="0094544E" w:rsidRDefault="00A01250">
      <w:pPr>
        <w:rPr>
          <w:rFonts w:asciiTheme="minorHAnsi" w:hAnsiTheme="minorHAnsi" w:cs="Open Sans"/>
        </w:rPr>
      </w:pPr>
      <w:r w:rsidRPr="00A01250">
        <w:rPr>
          <w:rFonts w:asciiTheme="minorHAnsi" w:hAnsiTheme="minorHAnsi" w:cs="Open Sans"/>
        </w:rPr>
        <w:t>Meeting Convened at 1:0</w:t>
      </w:r>
      <w:r w:rsidR="006C33F6">
        <w:rPr>
          <w:rFonts w:asciiTheme="minorHAnsi" w:hAnsiTheme="minorHAnsi" w:cs="Open Sans"/>
        </w:rPr>
        <w:t>2</w:t>
      </w:r>
      <w:r w:rsidRPr="00A01250">
        <w:rPr>
          <w:rFonts w:asciiTheme="minorHAnsi" w:hAnsiTheme="minorHAnsi" w:cs="Open Sans"/>
        </w:rPr>
        <w:t xml:space="preserve"> pm</w:t>
      </w:r>
    </w:p>
    <w:p w14:paraId="1191323E" w14:textId="77777777" w:rsidR="006C33F6" w:rsidRPr="00A01250" w:rsidRDefault="006C33F6">
      <w:pPr>
        <w:rPr>
          <w:rFonts w:asciiTheme="minorHAnsi" w:hAnsiTheme="minorHAnsi" w:cs="Open Sans"/>
        </w:rPr>
      </w:pPr>
    </w:p>
    <w:p w14:paraId="0000000B" w14:textId="77777777" w:rsidR="0094544E" w:rsidRPr="00A01250" w:rsidRDefault="0094544E">
      <w:pPr>
        <w:rPr>
          <w:rFonts w:asciiTheme="minorHAnsi" w:hAnsiTheme="minorHAnsi"/>
        </w:rPr>
      </w:pPr>
    </w:p>
    <w:p w14:paraId="0000000C" w14:textId="6A34ECD7" w:rsidR="0094544E" w:rsidRPr="00A01250" w:rsidRDefault="00D819F0">
      <w:pPr>
        <w:rPr>
          <w:rFonts w:asciiTheme="minorHAnsi" w:hAnsiTheme="minorHAnsi"/>
        </w:rPr>
      </w:pPr>
      <w:r w:rsidRPr="006D44F1">
        <w:rPr>
          <w:rFonts w:asciiTheme="minorHAnsi" w:hAnsiTheme="minorHAnsi"/>
          <w:sz w:val="28"/>
          <w:szCs w:val="28"/>
        </w:rPr>
        <w:t>II.</w:t>
      </w:r>
      <w:r w:rsidRPr="006D44F1">
        <w:rPr>
          <w:rFonts w:asciiTheme="minorHAnsi" w:hAnsiTheme="minorHAnsi"/>
          <w:sz w:val="32"/>
          <w:szCs w:val="32"/>
        </w:rPr>
        <w:tab/>
      </w:r>
      <w:r w:rsidRPr="00A01250">
        <w:rPr>
          <w:rFonts w:asciiTheme="minorHAnsi" w:hAnsiTheme="minorHAnsi"/>
          <w:sz w:val="28"/>
          <w:szCs w:val="28"/>
        </w:rPr>
        <w:t xml:space="preserve">Review Minutes from Last Meeting    </w:t>
      </w:r>
      <w:r w:rsidR="00A01250">
        <w:rPr>
          <w:rFonts w:asciiTheme="minorHAnsi" w:hAnsiTheme="minorHAnsi"/>
          <w:sz w:val="28"/>
          <w:szCs w:val="28"/>
        </w:rPr>
        <w:t xml:space="preserve"> </w:t>
      </w:r>
      <w:r w:rsidRPr="00A01250">
        <w:rPr>
          <w:rFonts w:asciiTheme="minorHAnsi" w:hAnsiTheme="minorHAnsi"/>
          <w:sz w:val="28"/>
          <w:szCs w:val="28"/>
        </w:rPr>
        <w:t xml:space="preserve">              </w:t>
      </w:r>
      <w:r w:rsidR="00943300" w:rsidRPr="00A01250">
        <w:rPr>
          <w:rFonts w:asciiTheme="minorHAnsi" w:hAnsiTheme="minorHAnsi"/>
          <w:sz w:val="28"/>
          <w:szCs w:val="28"/>
        </w:rPr>
        <w:t xml:space="preserve">     </w:t>
      </w:r>
      <w:r w:rsidRPr="00A01250">
        <w:rPr>
          <w:rFonts w:asciiTheme="minorHAnsi" w:hAnsiTheme="minorHAnsi"/>
          <w:sz w:val="28"/>
          <w:szCs w:val="28"/>
        </w:rPr>
        <w:t xml:space="preserve"> </w:t>
      </w:r>
      <w:r w:rsidR="00943300" w:rsidRPr="00A01250">
        <w:rPr>
          <w:rFonts w:asciiTheme="minorHAnsi" w:hAnsiTheme="minorHAnsi"/>
          <w:sz w:val="28"/>
          <w:szCs w:val="28"/>
        </w:rPr>
        <w:t xml:space="preserve">  </w:t>
      </w:r>
      <w:r w:rsidRPr="00A01250">
        <w:rPr>
          <w:rFonts w:asciiTheme="minorHAnsi" w:hAnsiTheme="minorHAnsi"/>
          <w:sz w:val="28"/>
          <w:szCs w:val="28"/>
        </w:rPr>
        <w:t xml:space="preserve">    Jeremias Solari</w:t>
      </w:r>
    </w:p>
    <w:p w14:paraId="0000000D" w14:textId="77777777" w:rsidR="0094544E" w:rsidRPr="00A01250" w:rsidRDefault="0094544E">
      <w:pPr>
        <w:rPr>
          <w:rFonts w:asciiTheme="minorHAnsi" w:hAnsiTheme="minorHAnsi"/>
        </w:rPr>
      </w:pPr>
    </w:p>
    <w:p w14:paraId="141B5504" w14:textId="77777777" w:rsidR="00A01250" w:rsidRPr="00A01250" w:rsidRDefault="00A01250" w:rsidP="00A01250">
      <w:pPr>
        <w:rPr>
          <w:rFonts w:asciiTheme="minorHAnsi" w:hAnsiTheme="minorHAnsi" w:cs="Open Sans"/>
        </w:rPr>
      </w:pPr>
      <w:r w:rsidRPr="00A01250">
        <w:rPr>
          <w:rFonts w:asciiTheme="minorHAnsi" w:hAnsiTheme="minorHAnsi" w:cs="Open Sans"/>
        </w:rPr>
        <w:t xml:space="preserve">Meeting Minutes were sent to Board members and meeting attendees. </w:t>
      </w:r>
    </w:p>
    <w:p w14:paraId="7C111D71" w14:textId="77777777" w:rsidR="00A01250" w:rsidRPr="00A01250" w:rsidRDefault="00A01250">
      <w:pPr>
        <w:rPr>
          <w:rFonts w:asciiTheme="minorHAnsi" w:hAnsiTheme="minorHAnsi"/>
        </w:rPr>
      </w:pPr>
    </w:p>
    <w:p w14:paraId="0483229E" w14:textId="4240DB9E" w:rsidR="00A01250" w:rsidRPr="00A01250" w:rsidRDefault="00A01250">
      <w:pPr>
        <w:rPr>
          <w:rFonts w:asciiTheme="minorHAnsi" w:hAnsiTheme="minorHAnsi"/>
          <w:b/>
          <w:bCs/>
        </w:rPr>
      </w:pPr>
      <w:r w:rsidRPr="00A01250">
        <w:rPr>
          <w:rFonts w:asciiTheme="minorHAnsi" w:hAnsiTheme="minorHAnsi"/>
          <w:b/>
          <w:bCs/>
        </w:rPr>
        <w:t>Recommendation:</w:t>
      </w:r>
    </w:p>
    <w:p w14:paraId="1368B77C" w14:textId="77777777" w:rsidR="00A01250" w:rsidRPr="00A01250" w:rsidRDefault="00A01250">
      <w:pPr>
        <w:rPr>
          <w:rFonts w:asciiTheme="minorHAnsi" w:hAnsiTheme="minorHAnsi"/>
        </w:rPr>
      </w:pPr>
    </w:p>
    <w:p w14:paraId="185D4229" w14:textId="77777777" w:rsidR="00A01250" w:rsidRPr="00A01250" w:rsidRDefault="00A01250" w:rsidP="00A01250">
      <w:pPr>
        <w:rPr>
          <w:rFonts w:asciiTheme="minorHAnsi" w:hAnsiTheme="minorHAnsi" w:cs="Open Sans"/>
        </w:rPr>
      </w:pPr>
      <w:r w:rsidRPr="00A01250">
        <w:rPr>
          <w:rFonts w:asciiTheme="minorHAnsi" w:hAnsiTheme="minorHAnsi" w:cs="Open Sans"/>
        </w:rPr>
        <w:t>No questions or comments; minutes are considered approved.</w:t>
      </w:r>
    </w:p>
    <w:p w14:paraId="40BC3DBB" w14:textId="77777777" w:rsidR="00A01250" w:rsidRDefault="00A01250" w:rsidP="00A01250">
      <w:pPr>
        <w:rPr>
          <w:rFonts w:asciiTheme="minorHAnsi" w:hAnsiTheme="minorHAnsi" w:cs="Open Sans"/>
          <w:b/>
        </w:rPr>
      </w:pPr>
    </w:p>
    <w:p w14:paraId="42300BEE" w14:textId="77777777" w:rsidR="00A01250" w:rsidRPr="00A01250" w:rsidRDefault="00A01250" w:rsidP="00A01250">
      <w:pPr>
        <w:rPr>
          <w:rFonts w:asciiTheme="minorHAnsi" w:hAnsiTheme="minorHAnsi" w:cs="Open Sans"/>
        </w:rPr>
      </w:pPr>
    </w:p>
    <w:p w14:paraId="33521162" w14:textId="77777777" w:rsidR="00A01250" w:rsidRPr="00A01250" w:rsidRDefault="00A01250">
      <w:pPr>
        <w:rPr>
          <w:rFonts w:asciiTheme="minorHAnsi" w:hAnsiTheme="minorHAnsi"/>
        </w:rPr>
      </w:pPr>
    </w:p>
    <w:p w14:paraId="0000000E" w14:textId="77777777" w:rsidR="0094544E" w:rsidRPr="00A01250" w:rsidRDefault="0094544E">
      <w:pPr>
        <w:rPr>
          <w:rFonts w:asciiTheme="minorHAnsi" w:hAnsiTheme="minorHAnsi"/>
        </w:rPr>
      </w:pPr>
    </w:p>
    <w:p w14:paraId="0000000F" w14:textId="57B5F743" w:rsidR="0094544E" w:rsidRPr="00A01250" w:rsidRDefault="00D819F0">
      <w:pPr>
        <w:rPr>
          <w:rFonts w:asciiTheme="minorHAnsi" w:hAnsiTheme="minorHAnsi"/>
          <w:sz w:val="28"/>
          <w:szCs w:val="28"/>
        </w:rPr>
      </w:pPr>
      <w:r w:rsidRPr="006D44F1">
        <w:rPr>
          <w:rFonts w:asciiTheme="minorHAnsi" w:hAnsiTheme="minorHAnsi"/>
          <w:sz w:val="28"/>
          <w:szCs w:val="28"/>
        </w:rPr>
        <w:t xml:space="preserve">III. </w:t>
      </w:r>
      <w:r w:rsidRPr="006D44F1">
        <w:rPr>
          <w:rFonts w:asciiTheme="minorHAnsi" w:hAnsiTheme="minorHAnsi"/>
          <w:sz w:val="28"/>
          <w:szCs w:val="28"/>
        </w:rPr>
        <w:tab/>
      </w:r>
      <w:r w:rsidRPr="00A01250">
        <w:rPr>
          <w:rFonts w:asciiTheme="minorHAnsi" w:hAnsiTheme="minorHAnsi"/>
          <w:sz w:val="28"/>
          <w:szCs w:val="28"/>
        </w:rPr>
        <w:t xml:space="preserve">Administrative Update             </w:t>
      </w:r>
      <w:r w:rsidRPr="00A01250">
        <w:rPr>
          <w:rFonts w:asciiTheme="minorHAnsi" w:hAnsiTheme="minorHAnsi"/>
          <w:sz w:val="28"/>
          <w:szCs w:val="28"/>
        </w:rPr>
        <w:tab/>
      </w:r>
      <w:r w:rsidRPr="00A01250">
        <w:rPr>
          <w:rFonts w:asciiTheme="minorHAnsi" w:hAnsiTheme="minorHAnsi"/>
          <w:sz w:val="28"/>
          <w:szCs w:val="28"/>
        </w:rPr>
        <w:tab/>
        <w:t xml:space="preserve">                       </w:t>
      </w:r>
      <w:r w:rsidR="00A01250">
        <w:rPr>
          <w:rFonts w:asciiTheme="minorHAnsi" w:hAnsiTheme="minorHAnsi"/>
          <w:sz w:val="28"/>
          <w:szCs w:val="28"/>
        </w:rPr>
        <w:t xml:space="preserve"> </w:t>
      </w:r>
      <w:r w:rsidR="00943300" w:rsidRPr="00A01250">
        <w:rPr>
          <w:rFonts w:asciiTheme="minorHAnsi" w:hAnsiTheme="minorHAnsi"/>
          <w:sz w:val="28"/>
          <w:szCs w:val="28"/>
        </w:rPr>
        <w:t xml:space="preserve">  </w:t>
      </w:r>
      <w:r w:rsidRPr="00A01250">
        <w:rPr>
          <w:rFonts w:asciiTheme="minorHAnsi" w:hAnsiTheme="minorHAnsi"/>
          <w:sz w:val="28"/>
          <w:szCs w:val="28"/>
        </w:rPr>
        <w:t xml:space="preserve"> </w:t>
      </w:r>
      <w:r w:rsidR="00943300" w:rsidRPr="00A01250">
        <w:rPr>
          <w:rFonts w:asciiTheme="minorHAnsi" w:hAnsiTheme="minorHAnsi"/>
          <w:sz w:val="28"/>
          <w:szCs w:val="28"/>
        </w:rPr>
        <w:t xml:space="preserve"> </w:t>
      </w:r>
      <w:r w:rsidRPr="00A01250">
        <w:rPr>
          <w:rFonts w:asciiTheme="minorHAnsi" w:hAnsiTheme="minorHAnsi"/>
          <w:sz w:val="28"/>
          <w:szCs w:val="28"/>
        </w:rPr>
        <w:t xml:space="preserve"> Jeremias Solari</w:t>
      </w:r>
    </w:p>
    <w:p w14:paraId="3D113294" w14:textId="77777777" w:rsidR="006C33F6" w:rsidRDefault="006C33F6"/>
    <w:p w14:paraId="2BFCA0FE" w14:textId="77777777" w:rsidR="006C33F6" w:rsidRDefault="006C33F6">
      <w:r>
        <w:t>To implement the 2023 SLDS grant, UDRC has promoted Jay Chandra to Assistant Commissioner, Data Systems and it is anticipated that he will start that assignment in mid-June. UDRC is in the process of backfilling the Data Engineer role. Interviews will be scheduled this week and hopefully that position will be filled mid-June.</w:t>
      </w:r>
    </w:p>
    <w:p w14:paraId="72987C50" w14:textId="77777777" w:rsidR="006C33F6" w:rsidRDefault="006C33F6"/>
    <w:p w14:paraId="19A4527E" w14:textId="77777777" w:rsidR="00BC5FF2" w:rsidRDefault="006C33F6">
      <w:r>
        <w:t xml:space="preserve">Bridge, the transactional data system is currently in progress. UDRC will meet with our data partners to discuss some use cases for Bridge, such as SSID and transcript services, Common Admissions applications, and birth certificates for specific purposes. UDRC has also </w:t>
      </w:r>
      <w:r w:rsidR="00BC5FF2">
        <w:t>contracted with Burwood to be the 3</w:t>
      </w:r>
      <w:r w:rsidR="00BC5FF2" w:rsidRPr="00BC5FF2">
        <w:rPr>
          <w:vertAlign w:val="superscript"/>
        </w:rPr>
        <w:t>rd</w:t>
      </w:r>
      <w:r w:rsidR="00BC5FF2">
        <w:t xml:space="preserve"> party IT service provider for Bridge. UDRC will schedule meetings with data partners to finalize Bridge’s use case portfolio and then create requirements for a viable product based on those use cases.</w:t>
      </w:r>
    </w:p>
    <w:p w14:paraId="457B5496" w14:textId="77777777" w:rsidR="00BC5FF2" w:rsidRDefault="00BC5FF2"/>
    <w:p w14:paraId="64F0B7E6" w14:textId="483C7CF4" w:rsidR="00BC5FF2" w:rsidRDefault="00BC5FF2">
      <w:r>
        <w:t>The UDRC research agenda is in the process of being set for the next fiscal year. In April, the group meets internally to discuss research topics. In May, UDRC reaches out to data partners to request any research projects. Data partners should have received an email to that effect. In June, UDRC will finalize the research agenda by prioritizing or trimming research that does not fit into the timeframe or that we do not currently have data for. The final research agenda will be sent to advisory board members for any feedback. In July, the agenda will be active and posted to the website.</w:t>
      </w:r>
      <w:r w:rsidR="00D819F0">
        <w:t xml:space="preserve">      </w:t>
      </w:r>
    </w:p>
    <w:p w14:paraId="06190614" w14:textId="77777777" w:rsidR="00BC5FF2" w:rsidRDefault="00BC5FF2"/>
    <w:p w14:paraId="00000010" w14:textId="1460C73D" w:rsidR="0094544E" w:rsidRDefault="007A704D">
      <w:r>
        <w:t>ASQ and Licensure research tasks have migrated from the 2023/2024 agenda to the 2024/2025 agenda due to a delay in getting the UDRC system operational and receiving partner data.</w:t>
      </w:r>
    </w:p>
    <w:p w14:paraId="4D08C4BC" w14:textId="77777777" w:rsidR="007A704D" w:rsidRDefault="007A704D"/>
    <w:p w14:paraId="0755CF7B" w14:textId="77777777" w:rsidR="007A704D" w:rsidRDefault="007A704D" w:rsidP="007A704D">
      <w:r>
        <w:t xml:space="preserve">At the last advisory board meeting, UDRC indicated that a new governance document was in the process of being finalized. That document has been finalized and is available online: </w:t>
      </w:r>
    </w:p>
    <w:p w14:paraId="235E6386" w14:textId="77777777" w:rsidR="007A704D" w:rsidRDefault="007A704D" w:rsidP="007A704D"/>
    <w:p w14:paraId="0F239072" w14:textId="5CD70E37" w:rsidR="007A704D" w:rsidRDefault="00000000" w:rsidP="007A704D">
      <w:hyperlink r:id="rId9" w:history="1">
        <w:r w:rsidR="007A704D" w:rsidRPr="007A704D">
          <w:rPr>
            <w:rStyle w:val="Hyperlink"/>
          </w:rPr>
          <w:t>https://udrc.ushe.edu/assets/pdf/governance_February2024.pdf</w:t>
        </w:r>
      </w:hyperlink>
    </w:p>
    <w:p w14:paraId="71DFE012" w14:textId="77777777" w:rsidR="007A704D" w:rsidRDefault="007A704D" w:rsidP="007A704D"/>
    <w:p w14:paraId="11AFBFF8" w14:textId="7E790772" w:rsidR="007A704D" w:rsidRDefault="009B3469" w:rsidP="007A704D">
      <w:r>
        <w:t>There were significant updates to verbiage from the merger with USHE. UDOC had also not been included in the prior governance document. This is the most up to date governance document and it should be viable for the next several years.</w:t>
      </w:r>
    </w:p>
    <w:p w14:paraId="4E6FA78E" w14:textId="77777777" w:rsidR="007A704D" w:rsidRDefault="007A704D" w:rsidP="007A704D"/>
    <w:p w14:paraId="76A1E906" w14:textId="0C31E326" w:rsidR="007A704D" w:rsidRDefault="009B3469" w:rsidP="007A704D">
      <w:r>
        <w:t>Bagels &amp; Research 2024 was a successful event. There was a large group and USBE was particularly well-represented. Some feedback from the event was that attendees would like to hear more about the research process than the research result. Researchers that attended wanted to hear how UDRC conducts their research. That feedback will be incorporated for the next Bagels &amp; Research event.</w:t>
      </w:r>
    </w:p>
    <w:p w14:paraId="7FF1A895" w14:textId="77777777" w:rsidR="007A704D" w:rsidRDefault="007A704D" w:rsidP="007A704D"/>
    <w:p w14:paraId="19D4AA6A" w14:textId="0132B4DA" w:rsidR="00A01250" w:rsidRDefault="009B3469" w:rsidP="00A01250">
      <w:r>
        <w:t xml:space="preserve">HB244 impacted UDRC because it grants OLAG access to UDRC data for auditing purposes. After the legislative session, UDRC coordinated with OLAG to discuss the </w:t>
      </w:r>
      <w:r w:rsidR="00F1253A">
        <w:t>technical and legal issues surrounding access of personally identifiable data. OLAG agreed that they will be able to use de-identified data for their auditing purposes after reviewing UDRC’s MPI process. OLAG will not be using identifiable data in UDRC systems. UDRC will consider requests from OLAG as any other data requester, but their requests may be prioritized.</w:t>
      </w:r>
    </w:p>
    <w:p w14:paraId="2BDCAE89" w14:textId="77777777" w:rsidR="00F1253A" w:rsidRDefault="00F1253A" w:rsidP="00A01250"/>
    <w:p w14:paraId="49D9AFF1" w14:textId="3ADBE3DE" w:rsidR="00F1253A" w:rsidRDefault="00F1253A" w:rsidP="00A01250">
      <w:r>
        <w:t>Aaron Brough from USBE requested clarification that de-identified data will not be connected to a name, birthdate, or originating source. Disclosure avoidance and secondary disclosure checks will be practiced by UDRC. De-identifiable data will be sufficient for OLAG auditing purposes. OLAG will be treated as a standard request. Because their time window might be shorter than average, to be responsive to their requests, UDRC may need to prioritize those requests.</w:t>
      </w:r>
    </w:p>
    <w:p w14:paraId="3B716686" w14:textId="77777777" w:rsidR="00F1253A" w:rsidRDefault="00F1253A" w:rsidP="00A01250"/>
    <w:p w14:paraId="596E98B8" w14:textId="4491B0DD" w:rsidR="00F1253A" w:rsidRDefault="00F1253A" w:rsidP="00A01250">
      <w:r>
        <w:t>Carrie indicated that because the only way that OLAG will be receiving data will be through the standard procedures, there is no additional documentation necessary for OLAG to receive data through UDRC. If OLAG receives data through USHE, there is a letter with all the appropriate FERPA protections that addresses OLAG data requests.</w:t>
      </w:r>
    </w:p>
    <w:p w14:paraId="01FF0FC7" w14:textId="77777777" w:rsidR="00F1253A" w:rsidRDefault="00F1253A" w:rsidP="00A01250"/>
    <w:p w14:paraId="57E763CD" w14:textId="7DFECA36" w:rsidR="00F1253A" w:rsidRDefault="00397F30" w:rsidP="00A01250">
      <w:r w:rsidRPr="00A4423A">
        <w:t>Dakota</w:t>
      </w:r>
      <w:r w:rsidR="00A4423A" w:rsidRPr="00A4423A">
        <w:t xml:space="preserve"> </w:t>
      </w:r>
      <w:r w:rsidR="00F1253A">
        <w:t>Matherly thanked UDRC for working with OLAG to negotiate the arrangement.</w:t>
      </w:r>
    </w:p>
    <w:p w14:paraId="36BD376C" w14:textId="77777777" w:rsidR="00F1253A" w:rsidRDefault="00F1253A" w:rsidP="00A01250"/>
    <w:p w14:paraId="3C0BF106" w14:textId="438A2D63" w:rsidR="00F1253A" w:rsidRDefault="00F1253A" w:rsidP="00A01250">
      <w:r>
        <w:t xml:space="preserve">Chris Williams </w:t>
      </w:r>
      <w:r w:rsidR="001405EA">
        <w:t xml:space="preserve">requested </w:t>
      </w:r>
      <w:r>
        <w:t>clarifi</w:t>
      </w:r>
      <w:r w:rsidR="001405EA">
        <w:t>cation</w:t>
      </w:r>
      <w:r>
        <w:t xml:space="preserve"> that </w:t>
      </w:r>
      <w:r w:rsidR="001405EA">
        <w:t>if OLAG makes a request from a data partner, then UDRC will inform the relevant data partners. Jeremias indicated that UDRC would notify any data partners of any relevant OLAG requests. UDRC reiterates that a priority is to secure data partner data and ensure that identifiable information never leaves UDRC in inappropriate redisclosure.</w:t>
      </w:r>
    </w:p>
    <w:p w14:paraId="4C9DD2F6" w14:textId="77777777" w:rsidR="001405EA" w:rsidRPr="00F1253A" w:rsidRDefault="001405EA" w:rsidP="00A01250"/>
    <w:p w14:paraId="23B621FF" w14:textId="4B9F7EAA" w:rsidR="00A01250" w:rsidRPr="00A01250" w:rsidRDefault="00A01250" w:rsidP="00A01250">
      <w:pPr>
        <w:rPr>
          <w:rFonts w:asciiTheme="minorHAnsi" w:hAnsiTheme="minorHAnsi"/>
          <w:b/>
          <w:bCs/>
        </w:rPr>
      </w:pPr>
      <w:r w:rsidRPr="00A01250">
        <w:rPr>
          <w:rFonts w:asciiTheme="minorHAnsi" w:hAnsiTheme="minorHAnsi"/>
          <w:b/>
          <w:bCs/>
        </w:rPr>
        <w:t>Recommendations:</w:t>
      </w:r>
    </w:p>
    <w:p w14:paraId="66E0E7F9" w14:textId="77777777" w:rsidR="00A01250" w:rsidRPr="00A01250" w:rsidRDefault="00A01250" w:rsidP="00A01250">
      <w:pPr>
        <w:rPr>
          <w:rFonts w:asciiTheme="minorHAnsi" w:hAnsiTheme="minorHAnsi"/>
          <w:b/>
          <w:bCs/>
        </w:rPr>
      </w:pPr>
    </w:p>
    <w:p w14:paraId="68C3157F" w14:textId="1719E9A5" w:rsidR="00A01250" w:rsidRDefault="006C33F6" w:rsidP="00A01250">
      <w:r>
        <w:t>Continue to proceed with the SLDS grant by hiring a Data Engineer.</w:t>
      </w:r>
    </w:p>
    <w:p w14:paraId="2442C1E3" w14:textId="77777777" w:rsidR="006C33F6" w:rsidRDefault="006C33F6" w:rsidP="00A01250"/>
    <w:p w14:paraId="2B5F2608" w14:textId="42F72DFC" w:rsidR="006C33F6" w:rsidRDefault="006C33F6" w:rsidP="00A01250">
      <w:r>
        <w:t xml:space="preserve">Meet with data partners to </w:t>
      </w:r>
      <w:r w:rsidR="00BC5FF2">
        <w:t>finalize</w:t>
      </w:r>
      <w:r>
        <w:t xml:space="preserve"> use cases for Bridge</w:t>
      </w:r>
      <w:r w:rsidR="00BC5FF2">
        <w:t xml:space="preserve"> to create requirements for a viable product based on those use cases.</w:t>
      </w:r>
    </w:p>
    <w:p w14:paraId="5341F8FB" w14:textId="77777777" w:rsidR="00BC5FF2" w:rsidRDefault="00BC5FF2" w:rsidP="00A01250"/>
    <w:p w14:paraId="14EAEB1D" w14:textId="7A305112" w:rsidR="00BC5FF2" w:rsidRDefault="00BC5FF2" w:rsidP="00A01250">
      <w:r>
        <w:t>Finalize the research agenda and begin research.</w:t>
      </w:r>
      <w:r w:rsidR="007A704D">
        <w:t xml:space="preserve"> ASQ and Licensure research will be migrated to the 2024/2025 research agenda.</w:t>
      </w:r>
    </w:p>
    <w:p w14:paraId="10E77612" w14:textId="77777777" w:rsidR="00BC5FF2" w:rsidRDefault="00BC5FF2" w:rsidP="00A01250"/>
    <w:p w14:paraId="6CDC4584" w14:textId="6B59D7E4" w:rsidR="00BC5FF2" w:rsidRDefault="009B3469" w:rsidP="00A01250">
      <w:r>
        <w:t>Bagels &amp; Research to focus more on the research process than the research results.</w:t>
      </w:r>
    </w:p>
    <w:p w14:paraId="58BD1838" w14:textId="77777777" w:rsidR="00F1253A" w:rsidRDefault="00F1253A" w:rsidP="00A01250"/>
    <w:p w14:paraId="4AD2BC5B" w14:textId="7EA4BFE4" w:rsidR="00F1253A" w:rsidRPr="00A01250" w:rsidRDefault="00F1253A" w:rsidP="00A01250">
      <w:r>
        <w:t>Respond to OLAG requests for de-identified data</w:t>
      </w:r>
      <w:r w:rsidR="001405EA">
        <w:t xml:space="preserve"> and inform data partners if OLAG has requested data that originates from that data partner.</w:t>
      </w:r>
    </w:p>
    <w:p w14:paraId="00000012" w14:textId="77777777" w:rsidR="0094544E" w:rsidRDefault="0094544E">
      <w:pPr>
        <w:pBdr>
          <w:top w:val="nil"/>
          <w:left w:val="nil"/>
          <w:bottom w:val="nil"/>
          <w:right w:val="nil"/>
          <w:between w:val="nil"/>
        </w:pBdr>
        <w:ind w:left="1800"/>
        <w:rPr>
          <w:color w:val="000000"/>
        </w:rPr>
      </w:pPr>
    </w:p>
    <w:p w14:paraId="53428E8B" w14:textId="77777777" w:rsidR="00A01250" w:rsidRDefault="00D819F0">
      <w:r w:rsidRPr="006D44F1">
        <w:rPr>
          <w:sz w:val="28"/>
          <w:szCs w:val="28"/>
        </w:rPr>
        <w:lastRenderedPageBreak/>
        <w:t>IV.</w:t>
      </w:r>
      <w:r w:rsidRPr="006D44F1">
        <w:rPr>
          <w:sz w:val="32"/>
          <w:szCs w:val="32"/>
        </w:rPr>
        <w:tab/>
      </w:r>
      <w:r w:rsidRPr="00A01250">
        <w:rPr>
          <w:sz w:val="28"/>
          <w:szCs w:val="28"/>
        </w:rPr>
        <w:t>Technology Update</w:t>
      </w:r>
      <w:r w:rsidR="00A01250">
        <w:rPr>
          <w:sz w:val="28"/>
          <w:szCs w:val="28"/>
        </w:rPr>
        <w:t xml:space="preserve"> </w:t>
      </w:r>
      <w:r w:rsidR="00A01250">
        <w:rPr>
          <w:sz w:val="28"/>
          <w:szCs w:val="28"/>
        </w:rPr>
        <w:tab/>
        <w:t xml:space="preserve">      </w:t>
      </w:r>
      <w:r w:rsidR="00A01250">
        <w:rPr>
          <w:sz w:val="28"/>
          <w:szCs w:val="28"/>
        </w:rPr>
        <w:tab/>
      </w:r>
      <w:r w:rsidRPr="00A01250">
        <w:rPr>
          <w:sz w:val="28"/>
          <w:szCs w:val="28"/>
        </w:rPr>
        <w:tab/>
      </w:r>
      <w:r w:rsidRPr="00A01250">
        <w:rPr>
          <w:sz w:val="28"/>
          <w:szCs w:val="28"/>
        </w:rPr>
        <w:tab/>
      </w:r>
      <w:r w:rsidR="00943300" w:rsidRPr="00A01250">
        <w:rPr>
          <w:sz w:val="28"/>
          <w:szCs w:val="28"/>
        </w:rPr>
        <w:t xml:space="preserve">            </w:t>
      </w:r>
      <w:r w:rsidR="000F1D81" w:rsidRPr="00A01250">
        <w:rPr>
          <w:sz w:val="28"/>
          <w:szCs w:val="28"/>
        </w:rPr>
        <w:t xml:space="preserve">     Jeremias Solari</w:t>
      </w:r>
      <w:r>
        <w:t xml:space="preserve"> </w:t>
      </w:r>
      <w:r>
        <w:tab/>
      </w:r>
    </w:p>
    <w:p w14:paraId="3030A620" w14:textId="54CA398B" w:rsidR="00A01250" w:rsidRDefault="001405EA" w:rsidP="00A01250">
      <w:pPr>
        <w:rPr>
          <w:rFonts w:asciiTheme="minorHAnsi" w:hAnsiTheme="minorHAnsi" w:cs="Open Sans"/>
          <w:bCs/>
        </w:rPr>
      </w:pPr>
      <w:r>
        <w:rPr>
          <w:rFonts w:asciiTheme="minorHAnsi" w:hAnsiTheme="minorHAnsi" w:cs="Open Sans"/>
          <w:bCs/>
        </w:rPr>
        <w:t>The UDRC Phase V System is in production</w:t>
      </w:r>
      <w:r w:rsidR="00D52843">
        <w:rPr>
          <w:rFonts w:asciiTheme="minorHAnsi" w:hAnsiTheme="minorHAnsi" w:cs="Open Sans"/>
          <w:bCs/>
        </w:rPr>
        <w:t>, where UDRC can receive and process partner data</w:t>
      </w:r>
      <w:r>
        <w:rPr>
          <w:rFonts w:asciiTheme="minorHAnsi" w:hAnsiTheme="minorHAnsi" w:cs="Open Sans"/>
          <w:bCs/>
        </w:rPr>
        <w:t xml:space="preserve">. </w:t>
      </w:r>
      <w:r w:rsidR="00D52843">
        <w:rPr>
          <w:rFonts w:asciiTheme="minorHAnsi" w:hAnsiTheme="minorHAnsi" w:cs="Open Sans"/>
          <w:bCs/>
        </w:rPr>
        <w:t>As UDRC moves from a minimum viable product</w:t>
      </w:r>
      <w:r>
        <w:rPr>
          <w:rFonts w:asciiTheme="minorHAnsi" w:hAnsiTheme="minorHAnsi" w:cs="Open Sans"/>
          <w:bCs/>
        </w:rPr>
        <w:t xml:space="preserve"> </w:t>
      </w:r>
      <w:r w:rsidR="00D52843">
        <w:rPr>
          <w:rFonts w:asciiTheme="minorHAnsi" w:hAnsiTheme="minorHAnsi" w:cs="Open Sans"/>
          <w:bCs/>
        </w:rPr>
        <w:t>to a fully operational system, the coming months should see refactoring</w:t>
      </w:r>
      <w:r>
        <w:rPr>
          <w:rFonts w:asciiTheme="minorHAnsi" w:hAnsiTheme="minorHAnsi" w:cs="Open Sans"/>
          <w:bCs/>
        </w:rPr>
        <w:t xml:space="preserve"> of</w:t>
      </w:r>
      <w:r w:rsidR="00D52843">
        <w:rPr>
          <w:rFonts w:asciiTheme="minorHAnsi" w:hAnsiTheme="minorHAnsi" w:cs="Open Sans"/>
          <w:bCs/>
        </w:rPr>
        <w:t xml:space="preserve"> the</w:t>
      </w:r>
      <w:r>
        <w:rPr>
          <w:rFonts w:asciiTheme="minorHAnsi" w:hAnsiTheme="minorHAnsi" w:cs="Open Sans"/>
          <w:bCs/>
        </w:rPr>
        <w:t xml:space="preserve"> de-identification process, </w:t>
      </w:r>
      <w:r w:rsidR="00D52843">
        <w:rPr>
          <w:rFonts w:asciiTheme="minorHAnsi" w:hAnsiTheme="minorHAnsi" w:cs="Open Sans"/>
          <w:bCs/>
        </w:rPr>
        <w:t xml:space="preserve">instituting the </w:t>
      </w:r>
      <w:r>
        <w:rPr>
          <w:rFonts w:asciiTheme="minorHAnsi" w:hAnsiTheme="minorHAnsi" w:cs="Open Sans"/>
          <w:bCs/>
        </w:rPr>
        <w:t xml:space="preserve">analytics workbench, </w:t>
      </w:r>
      <w:r w:rsidR="00D52843">
        <w:rPr>
          <w:rFonts w:asciiTheme="minorHAnsi" w:hAnsiTheme="minorHAnsi" w:cs="Open Sans"/>
          <w:bCs/>
        </w:rPr>
        <w:t xml:space="preserve">adding some </w:t>
      </w:r>
      <w:r>
        <w:rPr>
          <w:rFonts w:asciiTheme="minorHAnsi" w:hAnsiTheme="minorHAnsi" w:cs="Open Sans"/>
          <w:bCs/>
        </w:rPr>
        <w:t xml:space="preserve">automated warehouse operations, and </w:t>
      </w:r>
      <w:r w:rsidR="00D52843">
        <w:rPr>
          <w:rFonts w:asciiTheme="minorHAnsi" w:hAnsiTheme="minorHAnsi" w:cs="Open Sans"/>
          <w:bCs/>
        </w:rPr>
        <w:t>reinstituting an</w:t>
      </w:r>
      <w:r>
        <w:rPr>
          <w:rFonts w:asciiTheme="minorHAnsi" w:hAnsiTheme="minorHAnsi" w:cs="Open Sans"/>
          <w:bCs/>
        </w:rPr>
        <w:t xml:space="preserve"> external data request process.</w:t>
      </w:r>
      <w:r w:rsidR="00D52843">
        <w:rPr>
          <w:rFonts w:asciiTheme="minorHAnsi" w:hAnsiTheme="minorHAnsi" w:cs="Open Sans"/>
          <w:bCs/>
        </w:rPr>
        <w:t xml:space="preserve"> The external data request process was present prior to UDRC’s migration to USHE.</w:t>
      </w:r>
    </w:p>
    <w:p w14:paraId="55113F60" w14:textId="77777777" w:rsidR="00D52843" w:rsidRDefault="00D52843" w:rsidP="00A01250">
      <w:pPr>
        <w:rPr>
          <w:rFonts w:asciiTheme="minorHAnsi" w:hAnsiTheme="minorHAnsi" w:cs="Open Sans"/>
          <w:bCs/>
        </w:rPr>
      </w:pPr>
    </w:p>
    <w:p w14:paraId="277B8849" w14:textId="6798B9CE" w:rsidR="00A01250" w:rsidRDefault="00225AFF" w:rsidP="00A01250">
      <w:pPr>
        <w:rPr>
          <w:rFonts w:asciiTheme="minorHAnsi" w:hAnsiTheme="minorHAnsi" w:cs="Open Sans"/>
          <w:bCs/>
        </w:rPr>
      </w:pPr>
      <w:r>
        <w:rPr>
          <w:rFonts w:asciiTheme="minorHAnsi" w:hAnsiTheme="minorHAnsi" w:cs="Open Sans"/>
          <w:bCs/>
        </w:rPr>
        <w:t>In rebuilding the UDRC data warehouse, UDRC has received data from USHE (degree granting institution and technical college data), DWS, and ASQ data from DHHS. UDRC is very excited to receive ASQ data from DHHS. In the coming months, UDRC will receive UDOC and USBE data and complete data receipt from DHHS. Since USBE data has not been received, UDRC cannot initiate the actual rebuild of the data warehouse. Once USBE demographic data has been received, which is the foundation for the matching process, the rebuild can begin.</w:t>
      </w:r>
    </w:p>
    <w:p w14:paraId="1A77223D" w14:textId="77777777" w:rsidR="00225AFF" w:rsidRDefault="00225AFF" w:rsidP="00A01250">
      <w:pPr>
        <w:rPr>
          <w:rFonts w:asciiTheme="minorHAnsi" w:hAnsiTheme="minorHAnsi" w:cs="Open Sans"/>
          <w:bCs/>
        </w:rPr>
      </w:pPr>
    </w:p>
    <w:p w14:paraId="4DD51B85" w14:textId="6446A5A8" w:rsidR="00225AFF" w:rsidRDefault="00225AFF" w:rsidP="00A01250">
      <w:pPr>
        <w:rPr>
          <w:rFonts w:asciiTheme="minorHAnsi" w:hAnsiTheme="minorHAnsi" w:cs="Open Sans"/>
          <w:bCs/>
        </w:rPr>
      </w:pPr>
      <w:r>
        <w:rPr>
          <w:rFonts w:asciiTheme="minorHAnsi" w:hAnsiTheme="minorHAnsi" w:cs="Open Sans"/>
          <w:bCs/>
        </w:rPr>
        <w:t xml:space="preserve">Significant updates to the export application were completed in order to conduct the data transfer for 2024. This includes </w:t>
      </w:r>
      <w:r w:rsidR="00C471D9">
        <w:rPr>
          <w:rFonts w:asciiTheme="minorHAnsi" w:hAnsiTheme="minorHAnsi" w:cs="Open Sans"/>
          <w:bCs/>
        </w:rPr>
        <w:t xml:space="preserve">adding </w:t>
      </w:r>
      <w:r>
        <w:rPr>
          <w:rFonts w:asciiTheme="minorHAnsi" w:hAnsiTheme="minorHAnsi" w:cs="Open Sans"/>
          <w:bCs/>
        </w:rPr>
        <w:t>Oracle support</w:t>
      </w:r>
      <w:r w:rsidR="00C471D9">
        <w:rPr>
          <w:rFonts w:asciiTheme="minorHAnsi" w:hAnsiTheme="minorHAnsi" w:cs="Open Sans"/>
          <w:bCs/>
        </w:rPr>
        <w:t xml:space="preserve"> for DWS and </w:t>
      </w:r>
      <w:r>
        <w:rPr>
          <w:rFonts w:asciiTheme="minorHAnsi" w:hAnsiTheme="minorHAnsi" w:cs="Open Sans"/>
          <w:bCs/>
        </w:rPr>
        <w:t>Timeformat2 support</w:t>
      </w:r>
      <w:r w:rsidR="00C471D9">
        <w:rPr>
          <w:rFonts w:asciiTheme="minorHAnsi" w:hAnsiTheme="minorHAnsi" w:cs="Open Sans"/>
          <w:bCs/>
        </w:rPr>
        <w:t xml:space="preserve"> for USBE. Performance </w:t>
      </w:r>
      <w:r>
        <w:rPr>
          <w:rFonts w:asciiTheme="minorHAnsi" w:hAnsiTheme="minorHAnsi" w:cs="Open Sans"/>
          <w:bCs/>
        </w:rPr>
        <w:t>improvements</w:t>
      </w:r>
      <w:r w:rsidR="00C471D9">
        <w:rPr>
          <w:rFonts w:asciiTheme="minorHAnsi" w:hAnsiTheme="minorHAnsi" w:cs="Open Sans"/>
          <w:bCs/>
        </w:rPr>
        <w:t xml:space="preserve"> by Jay and Sarina for the overall system allowed for a large transfer of data in a short period of time</w:t>
      </w:r>
      <w:r>
        <w:rPr>
          <w:rFonts w:asciiTheme="minorHAnsi" w:hAnsiTheme="minorHAnsi" w:cs="Open Sans"/>
          <w:bCs/>
        </w:rPr>
        <w:t xml:space="preserve">. </w:t>
      </w:r>
      <w:r w:rsidR="001C4030">
        <w:rPr>
          <w:rFonts w:asciiTheme="minorHAnsi" w:hAnsiTheme="minorHAnsi" w:cs="Open Sans"/>
          <w:bCs/>
        </w:rPr>
        <w:t xml:space="preserve">Normally, UDRC receives a single year’s worth of data in any given year, but this year, as part of the rebuild, UDRC received 20 </w:t>
      </w:r>
      <w:proofErr w:type="spellStart"/>
      <w:r w:rsidR="001C4030">
        <w:rPr>
          <w:rFonts w:asciiTheme="minorHAnsi" w:hAnsiTheme="minorHAnsi" w:cs="Open Sans"/>
          <w:bCs/>
        </w:rPr>
        <w:t>years worth</w:t>
      </w:r>
      <w:proofErr w:type="spellEnd"/>
      <w:r w:rsidR="001C4030">
        <w:rPr>
          <w:rFonts w:asciiTheme="minorHAnsi" w:hAnsiTheme="minorHAnsi" w:cs="Open Sans"/>
          <w:bCs/>
        </w:rPr>
        <w:t xml:space="preserve"> of data. UDRC would like to thank data partners for their cooperation during this process. </w:t>
      </w:r>
      <w:r>
        <w:rPr>
          <w:rFonts w:asciiTheme="minorHAnsi" w:hAnsiTheme="minorHAnsi" w:cs="Open Sans"/>
          <w:bCs/>
        </w:rPr>
        <w:t>UDRC will be able to apply</w:t>
      </w:r>
      <w:r w:rsidR="00C471D9">
        <w:rPr>
          <w:rFonts w:asciiTheme="minorHAnsi" w:hAnsiTheme="minorHAnsi" w:cs="Open Sans"/>
          <w:bCs/>
        </w:rPr>
        <w:t xml:space="preserve"> observations from the 2024 data transfer to the 2025 data transfer. Improvements to the process are ongoing.</w:t>
      </w:r>
    </w:p>
    <w:p w14:paraId="4018ED2C" w14:textId="77777777" w:rsidR="00FC684E" w:rsidRDefault="00FC684E" w:rsidP="00A01250">
      <w:pPr>
        <w:rPr>
          <w:rFonts w:asciiTheme="minorHAnsi" w:hAnsiTheme="minorHAnsi" w:cs="Open Sans"/>
          <w:bCs/>
        </w:rPr>
      </w:pPr>
    </w:p>
    <w:p w14:paraId="6051608C" w14:textId="2985F78D" w:rsidR="00FC684E" w:rsidRDefault="001C4030" w:rsidP="00A01250">
      <w:pPr>
        <w:rPr>
          <w:rFonts w:asciiTheme="minorHAnsi" w:hAnsiTheme="minorHAnsi" w:cs="Open Sans"/>
          <w:bCs/>
        </w:rPr>
      </w:pPr>
      <w:r>
        <w:rPr>
          <w:rFonts w:asciiTheme="minorHAnsi" w:hAnsiTheme="minorHAnsi" w:cs="Open Sans"/>
          <w:bCs/>
        </w:rPr>
        <w:t>Upon completion of the data transfers, then UDRC will enter a long-term plateau state, focusing on incremental improvements, small enhancements, and maintenance of the system. This will be the state of the system until Bridge is complete.</w:t>
      </w:r>
    </w:p>
    <w:p w14:paraId="499E333B" w14:textId="77777777" w:rsidR="001C4030" w:rsidRDefault="001C4030" w:rsidP="00A01250">
      <w:pPr>
        <w:rPr>
          <w:rFonts w:asciiTheme="minorHAnsi" w:hAnsiTheme="minorHAnsi" w:cs="Open Sans"/>
          <w:bCs/>
        </w:rPr>
      </w:pPr>
    </w:p>
    <w:p w14:paraId="4BA17F57" w14:textId="0AA7454A" w:rsidR="00A01250" w:rsidRDefault="001C4030" w:rsidP="00A01250">
      <w:pPr>
        <w:rPr>
          <w:rFonts w:asciiTheme="minorHAnsi" w:hAnsiTheme="minorHAnsi" w:cs="Open Sans"/>
          <w:bCs/>
        </w:rPr>
      </w:pPr>
      <w:r>
        <w:rPr>
          <w:rFonts w:asciiTheme="minorHAnsi" w:hAnsiTheme="minorHAnsi" w:cs="Open Sans"/>
          <w:bCs/>
        </w:rPr>
        <w:t xml:space="preserve">The 2023 SLDS grant timeline for the Bridge project </w:t>
      </w:r>
      <w:r w:rsidR="00357728">
        <w:rPr>
          <w:rFonts w:asciiTheme="minorHAnsi" w:hAnsiTheme="minorHAnsi" w:cs="Open Sans"/>
          <w:bCs/>
        </w:rPr>
        <w:t>that will manage the current and future transactional data demand in Utah spans 4 years. In year one, UDRC will hire personnel, secure Burwood as an IT services vendor, identify use cases and a legal framework, and create strong requirements for the system. Throughout years two and three, the focus will be on building the system through identifying the system’s architecture and infrastructure, creating back-end and front-end services, and user acceptance testing. The fourth year will see Bridge pushed to production, the creation of standard operating procedures, production tests, 24/7 technical support, marketing through newsletters and blog posts, and the onboarding of data suppliers and consumers.</w:t>
      </w:r>
    </w:p>
    <w:p w14:paraId="26799315" w14:textId="77777777" w:rsidR="00357728" w:rsidRDefault="00357728" w:rsidP="00A01250">
      <w:pPr>
        <w:rPr>
          <w:rFonts w:asciiTheme="minorHAnsi" w:hAnsiTheme="minorHAnsi" w:cs="Open Sans"/>
          <w:bCs/>
        </w:rPr>
      </w:pPr>
    </w:p>
    <w:p w14:paraId="70098633" w14:textId="6B3EB478" w:rsidR="00357728" w:rsidRDefault="00357728" w:rsidP="00A01250">
      <w:pPr>
        <w:rPr>
          <w:rFonts w:asciiTheme="minorHAnsi" w:hAnsiTheme="minorHAnsi" w:cs="Open Sans"/>
          <w:bCs/>
        </w:rPr>
      </w:pPr>
      <w:r>
        <w:rPr>
          <w:rFonts w:asciiTheme="minorHAnsi" w:hAnsiTheme="minorHAnsi" w:cs="Open Sans"/>
          <w:bCs/>
        </w:rPr>
        <w:t xml:space="preserve">Rick </w:t>
      </w:r>
      <w:r w:rsidR="00F06D73">
        <w:rPr>
          <w:rFonts w:asciiTheme="minorHAnsi" w:hAnsiTheme="minorHAnsi" w:cs="Open Sans"/>
          <w:bCs/>
        </w:rPr>
        <w:t xml:space="preserve">Little </w:t>
      </w:r>
      <w:r>
        <w:rPr>
          <w:rFonts w:asciiTheme="minorHAnsi" w:hAnsiTheme="minorHAnsi" w:cs="Open Sans"/>
          <w:bCs/>
        </w:rPr>
        <w:t>would like to clarify what future transactional data means. Jeremias clarified that current use cases will be set as a group</w:t>
      </w:r>
      <w:r w:rsidR="00F06D73">
        <w:rPr>
          <w:rFonts w:asciiTheme="minorHAnsi" w:hAnsiTheme="minorHAnsi" w:cs="Open Sans"/>
          <w:bCs/>
        </w:rPr>
        <w:t xml:space="preserve">. Future transactional data </w:t>
      </w:r>
      <w:r w:rsidR="00F06D73">
        <w:rPr>
          <w:rFonts w:asciiTheme="minorHAnsi" w:hAnsiTheme="minorHAnsi" w:cs="Open Sans"/>
          <w:bCs/>
        </w:rPr>
        <w:lastRenderedPageBreak/>
        <w:t>demands means that the system would be robust and efficient enough to handle future transactional data demands. The system’s ability to handle transactional data request will be based on use cases. UDRC’s goal is to build a service model where people would be able to pick and choose what services they want for their transactional needs from a variety of transactional services.</w:t>
      </w:r>
    </w:p>
    <w:p w14:paraId="54954311" w14:textId="77777777" w:rsidR="00F06D73" w:rsidRDefault="00F06D73" w:rsidP="00A01250">
      <w:pPr>
        <w:rPr>
          <w:rFonts w:asciiTheme="minorHAnsi" w:hAnsiTheme="minorHAnsi" w:cs="Open Sans"/>
          <w:bCs/>
        </w:rPr>
      </w:pPr>
    </w:p>
    <w:p w14:paraId="532FA014" w14:textId="28DD7F1B" w:rsidR="00F06D73" w:rsidRDefault="00F06D73" w:rsidP="00A01250">
      <w:pPr>
        <w:rPr>
          <w:rFonts w:asciiTheme="minorHAnsi" w:hAnsiTheme="minorHAnsi" w:cs="Open Sans"/>
          <w:bCs/>
        </w:rPr>
      </w:pPr>
      <w:r>
        <w:rPr>
          <w:rFonts w:asciiTheme="minorHAnsi" w:hAnsiTheme="minorHAnsi" w:cs="Open Sans"/>
          <w:bCs/>
        </w:rPr>
        <w:t xml:space="preserve">Transactional data means that a data request has been made to UDRC. For example, in the admissions project, Bridge would help decision-makers receive data to determine whether an individual is accepted into an institution. Bridge would help provide data that would be used for a very specific purpose. It is more of a real-time use case </w:t>
      </w:r>
      <w:r w:rsidR="004300C4">
        <w:rPr>
          <w:rFonts w:asciiTheme="minorHAnsi" w:hAnsiTheme="minorHAnsi" w:cs="Open Sans"/>
          <w:bCs/>
        </w:rPr>
        <w:t>data system</w:t>
      </w:r>
      <w:r>
        <w:rPr>
          <w:rFonts w:asciiTheme="minorHAnsi" w:hAnsiTheme="minorHAnsi" w:cs="Open Sans"/>
          <w:bCs/>
        </w:rPr>
        <w:t xml:space="preserve">. </w:t>
      </w:r>
    </w:p>
    <w:p w14:paraId="05C2C185" w14:textId="77777777" w:rsidR="00F06D73" w:rsidRDefault="00F06D73" w:rsidP="00A01250">
      <w:pPr>
        <w:rPr>
          <w:rFonts w:asciiTheme="minorHAnsi" w:hAnsiTheme="minorHAnsi" w:cs="Open Sans"/>
          <w:bCs/>
        </w:rPr>
      </w:pPr>
    </w:p>
    <w:p w14:paraId="1E042462" w14:textId="49188D41" w:rsidR="00F06D73" w:rsidRDefault="00F06D73" w:rsidP="00A01250">
      <w:pPr>
        <w:rPr>
          <w:rFonts w:asciiTheme="minorHAnsi" w:hAnsiTheme="minorHAnsi" w:cs="Open Sans"/>
          <w:bCs/>
        </w:rPr>
      </w:pPr>
      <w:r>
        <w:rPr>
          <w:rFonts w:asciiTheme="minorHAnsi" w:hAnsiTheme="minorHAnsi" w:cs="Open Sans"/>
          <w:bCs/>
        </w:rPr>
        <w:t xml:space="preserve">Part of the difference is that there is no intention to use the system to upload information to get transactions through the system, but individuals have requested that data is transferred across the system. It is a way to match a person through the different systems and then pass it on. It is not a way to bloat the database by saving decades of information. </w:t>
      </w:r>
    </w:p>
    <w:p w14:paraId="1EB2F915" w14:textId="77777777" w:rsidR="00534B3C" w:rsidRDefault="00534B3C" w:rsidP="00A01250">
      <w:pPr>
        <w:rPr>
          <w:rFonts w:asciiTheme="minorHAnsi" w:hAnsiTheme="minorHAnsi" w:cs="Open Sans"/>
          <w:bCs/>
        </w:rPr>
      </w:pPr>
    </w:p>
    <w:p w14:paraId="511D888B" w14:textId="49D7A39A" w:rsidR="00534B3C" w:rsidRDefault="00534B3C" w:rsidP="00A01250">
      <w:pPr>
        <w:rPr>
          <w:rFonts w:asciiTheme="minorHAnsi" w:hAnsiTheme="minorHAnsi" w:cs="Open Sans"/>
          <w:bCs/>
        </w:rPr>
      </w:pPr>
      <w:r>
        <w:rPr>
          <w:rFonts w:asciiTheme="minorHAnsi" w:hAnsiTheme="minorHAnsi" w:cs="Open Sans"/>
          <w:bCs/>
        </w:rPr>
        <w:t xml:space="preserve">The concept for Bridge is to accept data from partners through APIs to the Bridge system. Bridge and the legacy system will then interact. Data consumers such as USHE will then </w:t>
      </w:r>
      <w:r w:rsidR="004300C4">
        <w:rPr>
          <w:rFonts w:asciiTheme="minorHAnsi" w:hAnsiTheme="minorHAnsi" w:cs="Open Sans"/>
          <w:bCs/>
        </w:rPr>
        <w:t xml:space="preserve">send </w:t>
      </w:r>
      <w:r>
        <w:rPr>
          <w:rFonts w:asciiTheme="minorHAnsi" w:hAnsiTheme="minorHAnsi" w:cs="Open Sans"/>
          <w:bCs/>
        </w:rPr>
        <w:t>requests and</w:t>
      </w:r>
      <w:r w:rsidR="004300C4">
        <w:rPr>
          <w:rFonts w:asciiTheme="minorHAnsi" w:hAnsiTheme="minorHAnsi" w:cs="Open Sans"/>
          <w:bCs/>
        </w:rPr>
        <w:t xml:space="preserve"> receive data</w:t>
      </w:r>
      <w:r>
        <w:rPr>
          <w:rFonts w:asciiTheme="minorHAnsi" w:hAnsiTheme="minorHAnsi" w:cs="Open Sans"/>
          <w:bCs/>
        </w:rPr>
        <w:t xml:space="preserve"> deliveries from the Bridge system</w:t>
      </w:r>
      <w:r w:rsidR="004300C4">
        <w:rPr>
          <w:rFonts w:asciiTheme="minorHAnsi" w:hAnsiTheme="minorHAnsi" w:cs="Open Sans"/>
          <w:bCs/>
        </w:rPr>
        <w:t xml:space="preserve"> for their business purposes identified in their use cases</w:t>
      </w:r>
      <w:r>
        <w:rPr>
          <w:rFonts w:asciiTheme="minorHAnsi" w:hAnsiTheme="minorHAnsi" w:cs="Open Sans"/>
          <w:bCs/>
        </w:rPr>
        <w:t>.</w:t>
      </w:r>
    </w:p>
    <w:p w14:paraId="40FBDCBE" w14:textId="77777777" w:rsidR="00534B3C" w:rsidRDefault="00534B3C" w:rsidP="00A01250">
      <w:pPr>
        <w:rPr>
          <w:rFonts w:asciiTheme="minorHAnsi" w:hAnsiTheme="minorHAnsi" w:cs="Open Sans"/>
          <w:bCs/>
        </w:rPr>
      </w:pPr>
    </w:p>
    <w:p w14:paraId="36C92303" w14:textId="6C30E34B" w:rsidR="00534B3C" w:rsidRDefault="00534B3C" w:rsidP="00A01250">
      <w:pPr>
        <w:rPr>
          <w:rFonts w:asciiTheme="minorHAnsi" w:hAnsiTheme="minorHAnsi" w:cs="Open Sans"/>
          <w:bCs/>
        </w:rPr>
      </w:pPr>
      <w:r>
        <w:rPr>
          <w:rFonts w:asciiTheme="minorHAnsi" w:hAnsiTheme="minorHAnsi" w:cs="Open Sans"/>
          <w:bCs/>
        </w:rPr>
        <w:t>Bridge will provide three main services:</w:t>
      </w:r>
    </w:p>
    <w:p w14:paraId="6FB4B6F9" w14:textId="77CEC78D" w:rsidR="00534B3C" w:rsidRDefault="00534B3C" w:rsidP="00534B3C">
      <w:pPr>
        <w:pStyle w:val="ListParagraph"/>
        <w:numPr>
          <w:ilvl w:val="0"/>
          <w:numId w:val="12"/>
        </w:numPr>
        <w:rPr>
          <w:rFonts w:asciiTheme="minorHAnsi" w:hAnsiTheme="minorHAnsi" w:cs="Open Sans"/>
          <w:bCs/>
        </w:rPr>
      </w:pPr>
      <w:r>
        <w:rPr>
          <w:rFonts w:asciiTheme="minorHAnsi" w:hAnsiTheme="minorHAnsi" w:cs="Open Sans"/>
          <w:bCs/>
        </w:rPr>
        <w:t>APIs will be able to centralize the source, management, maintenance, legal authority, and funding. There will be standardized packet products and security and privacy.</w:t>
      </w:r>
    </w:p>
    <w:p w14:paraId="1309D01F" w14:textId="5A4BF3F6" w:rsidR="00534B3C" w:rsidRDefault="00534B3C" w:rsidP="00534B3C">
      <w:pPr>
        <w:pStyle w:val="ListParagraph"/>
        <w:numPr>
          <w:ilvl w:val="0"/>
          <w:numId w:val="12"/>
        </w:numPr>
        <w:rPr>
          <w:rFonts w:asciiTheme="minorHAnsi" w:hAnsiTheme="minorHAnsi" w:cs="Open Sans"/>
          <w:bCs/>
        </w:rPr>
      </w:pPr>
      <w:r>
        <w:rPr>
          <w:rFonts w:asciiTheme="minorHAnsi" w:hAnsiTheme="minorHAnsi" w:cs="Open Sans"/>
          <w:bCs/>
        </w:rPr>
        <w:t>Matching as a Service (</w:t>
      </w:r>
      <w:proofErr w:type="spellStart"/>
      <w:r>
        <w:rPr>
          <w:rFonts w:asciiTheme="minorHAnsi" w:hAnsiTheme="minorHAnsi" w:cs="Open Sans"/>
          <w:bCs/>
        </w:rPr>
        <w:t>MaaS</w:t>
      </w:r>
      <w:proofErr w:type="spellEnd"/>
      <w:r>
        <w:rPr>
          <w:rFonts w:asciiTheme="minorHAnsi" w:hAnsiTheme="minorHAnsi" w:cs="Open Sans"/>
          <w:bCs/>
        </w:rPr>
        <w:t xml:space="preserve">) will be free and have standardized matching modality for all users. Users will be able to use the algorithm to input, match, and receive data. This will </w:t>
      </w:r>
      <w:r w:rsidR="00066A48">
        <w:rPr>
          <w:rFonts w:asciiTheme="minorHAnsi" w:hAnsiTheme="minorHAnsi" w:cs="Open Sans"/>
          <w:bCs/>
        </w:rPr>
        <w:t xml:space="preserve">help </w:t>
      </w:r>
      <w:r>
        <w:rPr>
          <w:rFonts w:asciiTheme="minorHAnsi" w:hAnsiTheme="minorHAnsi" w:cs="Open Sans"/>
          <w:bCs/>
        </w:rPr>
        <w:t>reduce the transaction cost of matching data and as such becomes a public good.</w:t>
      </w:r>
    </w:p>
    <w:p w14:paraId="1AAC328B" w14:textId="141C379C" w:rsidR="00534B3C" w:rsidRDefault="00534B3C" w:rsidP="00534B3C">
      <w:pPr>
        <w:pStyle w:val="ListParagraph"/>
        <w:numPr>
          <w:ilvl w:val="0"/>
          <w:numId w:val="12"/>
        </w:numPr>
        <w:rPr>
          <w:rFonts w:asciiTheme="minorHAnsi" w:hAnsiTheme="minorHAnsi" w:cs="Open Sans"/>
          <w:bCs/>
        </w:rPr>
      </w:pPr>
      <w:r>
        <w:rPr>
          <w:rFonts w:asciiTheme="minorHAnsi" w:hAnsiTheme="minorHAnsi" w:cs="Open Sans"/>
          <w:bCs/>
        </w:rPr>
        <w:t>Longitudinal data will expand the potential of products and decisions. It will also help resolve the limitations data partners have on the length of data that is stored in a transactional format.</w:t>
      </w:r>
    </w:p>
    <w:p w14:paraId="78A04537" w14:textId="77777777" w:rsidR="00066A48" w:rsidRDefault="00066A48" w:rsidP="00066A48">
      <w:pPr>
        <w:rPr>
          <w:rFonts w:asciiTheme="minorHAnsi" w:hAnsiTheme="minorHAnsi" w:cs="Open Sans"/>
          <w:bCs/>
        </w:rPr>
      </w:pPr>
    </w:p>
    <w:p w14:paraId="7DD2DC0E" w14:textId="05B346E3" w:rsidR="00066A48" w:rsidRPr="00066A48" w:rsidRDefault="00066A48" w:rsidP="00066A48">
      <w:pPr>
        <w:rPr>
          <w:rFonts w:asciiTheme="minorHAnsi" w:hAnsiTheme="minorHAnsi" w:cs="Open Sans"/>
          <w:bCs/>
        </w:rPr>
      </w:pPr>
      <w:r>
        <w:rPr>
          <w:rFonts w:asciiTheme="minorHAnsi" w:hAnsiTheme="minorHAnsi" w:cs="Open Sans"/>
          <w:bCs/>
        </w:rPr>
        <w:t xml:space="preserve">Some challenges of Bridge include potential costs of the many anticipated transactions. The expectation for Bridge is that it will be continuously uptime with 24/7 support. Proper PII disclosures will be provided and memorialized. </w:t>
      </w:r>
    </w:p>
    <w:p w14:paraId="214E050E" w14:textId="77777777" w:rsidR="00357728" w:rsidRPr="00357728" w:rsidRDefault="00357728" w:rsidP="00A01250">
      <w:pPr>
        <w:rPr>
          <w:rFonts w:asciiTheme="minorHAnsi" w:hAnsiTheme="minorHAnsi" w:cs="Open Sans"/>
          <w:bCs/>
        </w:rPr>
      </w:pPr>
    </w:p>
    <w:p w14:paraId="2BA6F3FB" w14:textId="0540439B" w:rsidR="00A01250" w:rsidRPr="00A01250" w:rsidRDefault="00A01250" w:rsidP="00A01250">
      <w:pPr>
        <w:rPr>
          <w:rFonts w:asciiTheme="minorHAnsi" w:hAnsiTheme="minorHAnsi" w:cs="Open Sans"/>
          <w:bCs/>
        </w:rPr>
      </w:pPr>
      <w:r w:rsidRPr="00A01250">
        <w:rPr>
          <w:rFonts w:asciiTheme="minorHAnsi" w:hAnsiTheme="minorHAnsi" w:cs="Open Sans"/>
          <w:b/>
          <w:bCs/>
        </w:rPr>
        <w:t>Recommendations:</w:t>
      </w:r>
    </w:p>
    <w:p w14:paraId="5C069108" w14:textId="77777777" w:rsidR="00A01250" w:rsidRPr="00A01250" w:rsidRDefault="00A01250" w:rsidP="00A01250">
      <w:pPr>
        <w:rPr>
          <w:rFonts w:asciiTheme="minorHAnsi" w:hAnsiTheme="minorHAnsi" w:cs="Open Sans"/>
          <w:b/>
          <w:bCs/>
        </w:rPr>
      </w:pPr>
    </w:p>
    <w:p w14:paraId="00000014" w14:textId="5722D0A3" w:rsidR="0094544E" w:rsidRDefault="00D52843" w:rsidP="00D52843">
      <w:pPr>
        <w:spacing w:after="200" w:line="276" w:lineRule="auto"/>
      </w:pPr>
      <w:r>
        <w:t>Move away from minimum viable product by</w:t>
      </w:r>
      <w:r w:rsidR="00225AFF">
        <w:t>:</w:t>
      </w:r>
      <w:r>
        <w:t xml:space="preserve"> </w:t>
      </w:r>
    </w:p>
    <w:p w14:paraId="4E111239" w14:textId="48E4990D" w:rsidR="00D52843" w:rsidRDefault="00D52843" w:rsidP="00D52843">
      <w:pPr>
        <w:pStyle w:val="ListParagraph"/>
        <w:numPr>
          <w:ilvl w:val="0"/>
          <w:numId w:val="11"/>
        </w:numPr>
        <w:spacing w:after="200" w:line="276" w:lineRule="auto"/>
      </w:pPr>
      <w:r>
        <w:t>Refactoring the de-identification process</w:t>
      </w:r>
    </w:p>
    <w:p w14:paraId="491084ED" w14:textId="7D9F179F" w:rsidR="00D52843" w:rsidRDefault="00D52843" w:rsidP="00D52843">
      <w:pPr>
        <w:pStyle w:val="ListParagraph"/>
        <w:numPr>
          <w:ilvl w:val="0"/>
          <w:numId w:val="11"/>
        </w:numPr>
        <w:spacing w:after="200" w:line="276" w:lineRule="auto"/>
      </w:pPr>
      <w:r>
        <w:t>Instituting the analytics workbench</w:t>
      </w:r>
    </w:p>
    <w:p w14:paraId="2CA91869" w14:textId="25DC6D51" w:rsidR="00D52843" w:rsidRDefault="00D52843" w:rsidP="00D52843">
      <w:pPr>
        <w:pStyle w:val="ListParagraph"/>
        <w:numPr>
          <w:ilvl w:val="0"/>
          <w:numId w:val="11"/>
        </w:numPr>
        <w:spacing w:after="200" w:line="276" w:lineRule="auto"/>
      </w:pPr>
      <w:r>
        <w:lastRenderedPageBreak/>
        <w:t>Adding some automated warehouse operations</w:t>
      </w:r>
    </w:p>
    <w:p w14:paraId="6EB18080" w14:textId="04CB351D" w:rsidR="00D52843" w:rsidRDefault="00D52843" w:rsidP="00D52843">
      <w:pPr>
        <w:pStyle w:val="ListParagraph"/>
        <w:numPr>
          <w:ilvl w:val="0"/>
          <w:numId w:val="11"/>
        </w:numPr>
        <w:spacing w:after="200" w:line="276" w:lineRule="auto"/>
      </w:pPr>
      <w:r>
        <w:t>Reinstituting an external data request process</w:t>
      </w:r>
    </w:p>
    <w:p w14:paraId="33B82258" w14:textId="5AAE731F" w:rsidR="00225AFF" w:rsidRDefault="00225AFF" w:rsidP="00225AFF">
      <w:pPr>
        <w:spacing w:after="200" w:line="276" w:lineRule="auto"/>
      </w:pPr>
      <w:r>
        <w:t>Continue receiving partner data as part of UDRC’s data warehouse rebuild.</w:t>
      </w:r>
      <w:r w:rsidR="001C4030">
        <w:t xml:space="preserve"> Once that process is complete, UDRC will enter a long-term plateau state focusing on maintenance. This will remain the state of the UDRC data warehouse until the completion of the Bridge project in another 3.5 years.</w:t>
      </w:r>
    </w:p>
    <w:p w14:paraId="63F87BA5" w14:textId="72BC7378" w:rsidR="00C471D9" w:rsidRDefault="00C471D9" w:rsidP="00225AFF">
      <w:pPr>
        <w:spacing w:after="200" w:line="276" w:lineRule="auto"/>
      </w:pPr>
      <w:r>
        <w:t>Continue to improve the data export application for the UDRC system.</w:t>
      </w:r>
    </w:p>
    <w:p w14:paraId="35B81930" w14:textId="022C5F93" w:rsidR="001C4030" w:rsidRDefault="001C4030" w:rsidP="00225AFF">
      <w:pPr>
        <w:spacing w:after="200" w:line="276" w:lineRule="auto"/>
      </w:pPr>
      <w:r>
        <w:t>UDRC will reach out to data partners in March of 2025 to receive data.</w:t>
      </w:r>
    </w:p>
    <w:p w14:paraId="0BABB555" w14:textId="2E6768D2" w:rsidR="00357728" w:rsidRDefault="00357728" w:rsidP="00225AFF">
      <w:pPr>
        <w:spacing w:after="200" w:line="276" w:lineRule="auto"/>
      </w:pPr>
      <w:r>
        <w:t>Implement the 4-year SLDS grant</w:t>
      </w:r>
      <w:r w:rsidR="009368A9">
        <w:t xml:space="preserve"> plan</w:t>
      </w:r>
      <w:r>
        <w:t xml:space="preserve"> for the UDRC Bridge project. In the next six months, UDRC will be identifying use cases and the legal framework for the system as well as creating strong requirements. Identifying the architecture and infrastructure for the system will also be a priority in the next six months.</w:t>
      </w:r>
    </w:p>
    <w:p w14:paraId="1E9DB47D" w14:textId="77777777" w:rsidR="00534B3C" w:rsidRDefault="00357728" w:rsidP="00357728">
      <w:pPr>
        <w:spacing w:after="200" w:line="276" w:lineRule="auto"/>
      </w:pPr>
      <w:r>
        <w:t>Reach out to data partners in the next month to set unilateral and multilateral meetings to discuss use cases for Bridge.</w:t>
      </w:r>
      <w:r w:rsidR="00D819F0">
        <w:t xml:space="preserve">  </w:t>
      </w:r>
    </w:p>
    <w:p w14:paraId="00000015" w14:textId="7E44DEE3" w:rsidR="0094544E" w:rsidRDefault="00534B3C" w:rsidP="00357728">
      <w:pPr>
        <w:spacing w:after="200" w:line="276" w:lineRule="auto"/>
      </w:pPr>
      <w:r>
        <w:t xml:space="preserve">Bridge will focus on APIs, </w:t>
      </w:r>
      <w:proofErr w:type="spellStart"/>
      <w:r>
        <w:t>MaaS</w:t>
      </w:r>
      <w:proofErr w:type="spellEnd"/>
      <w:r>
        <w:t>, and Longitudinal data</w:t>
      </w:r>
      <w:r w:rsidR="00066A48">
        <w:t>. UDRC will continue to address challenges to Bridge implementation.</w:t>
      </w:r>
      <w:r w:rsidR="00D819F0">
        <w:t xml:space="preserve">                                                                   </w:t>
      </w:r>
    </w:p>
    <w:p w14:paraId="7943748C" w14:textId="0B295A0D" w:rsidR="00D74790" w:rsidRDefault="00D819F0">
      <w:r w:rsidRPr="006D44F1">
        <w:rPr>
          <w:sz w:val="28"/>
          <w:szCs w:val="28"/>
        </w:rPr>
        <w:t>V.</w:t>
      </w:r>
      <w:r>
        <w:tab/>
      </w:r>
      <w:r w:rsidRPr="00A01250">
        <w:rPr>
          <w:sz w:val="28"/>
          <w:szCs w:val="28"/>
        </w:rPr>
        <w:t>Research Update</w:t>
      </w:r>
      <w:r>
        <w:tab/>
      </w:r>
      <w:r w:rsidR="00066A48">
        <w:tab/>
      </w:r>
      <w:r w:rsidR="00066A48">
        <w:tab/>
      </w:r>
      <w:r w:rsidR="00066A48">
        <w:tab/>
      </w:r>
      <w:r w:rsidR="00066A48">
        <w:tab/>
      </w:r>
      <w:r w:rsidR="00066A48">
        <w:tab/>
        <w:t xml:space="preserve">    </w:t>
      </w:r>
      <w:r w:rsidR="00066A48">
        <w:tab/>
        <w:t xml:space="preserve">       </w:t>
      </w:r>
      <w:r w:rsidR="00066A48" w:rsidRPr="00066A48">
        <w:rPr>
          <w:sz w:val="28"/>
          <w:szCs w:val="28"/>
        </w:rPr>
        <w:t>Ari Fenn</w:t>
      </w:r>
    </w:p>
    <w:p w14:paraId="0CE80128" w14:textId="77777777" w:rsidR="00D74790" w:rsidRDefault="00D74790"/>
    <w:p w14:paraId="00000016" w14:textId="2BDB08A9" w:rsidR="0094544E" w:rsidRDefault="005909F5">
      <w:r>
        <w:tab/>
      </w:r>
      <w:r>
        <w:tab/>
      </w:r>
      <w:r>
        <w:tab/>
      </w:r>
      <w:r>
        <w:tab/>
        <w:t xml:space="preserve">                       </w:t>
      </w:r>
      <w:r w:rsidR="000F1D81">
        <w:tab/>
        <w:t xml:space="preserve">            </w:t>
      </w:r>
      <w:r w:rsidR="00D819F0">
        <w:tab/>
      </w:r>
      <w:r w:rsidR="00D819F0">
        <w:tab/>
      </w:r>
      <w:r w:rsidR="00D819F0">
        <w:tab/>
      </w:r>
      <w:r w:rsidR="00D819F0">
        <w:tab/>
      </w:r>
      <w:r w:rsidR="00D819F0">
        <w:tab/>
        <w:t xml:space="preserve">         </w:t>
      </w:r>
    </w:p>
    <w:p w14:paraId="20DECE39" w14:textId="102A658E" w:rsidR="00D74790" w:rsidRDefault="00D819F0">
      <w:pPr>
        <w:rPr>
          <w:sz w:val="28"/>
          <w:szCs w:val="28"/>
        </w:rPr>
      </w:pPr>
      <w:r w:rsidRPr="00D74790">
        <w:rPr>
          <w:sz w:val="28"/>
          <w:szCs w:val="28"/>
        </w:rPr>
        <w:tab/>
      </w:r>
      <w:r w:rsidRPr="00D74790">
        <w:rPr>
          <w:sz w:val="28"/>
          <w:szCs w:val="28"/>
        </w:rPr>
        <w:tab/>
        <w:t xml:space="preserve">V.1 – </w:t>
      </w:r>
      <w:r w:rsidR="00066A48">
        <w:rPr>
          <w:sz w:val="28"/>
          <w:szCs w:val="28"/>
        </w:rPr>
        <w:t>Gender Wage Gap for Women of Color</w:t>
      </w:r>
      <w:r w:rsidR="00D74790">
        <w:rPr>
          <w:sz w:val="28"/>
          <w:szCs w:val="28"/>
        </w:rPr>
        <w:tab/>
        <w:t xml:space="preserve">   </w:t>
      </w:r>
      <w:r w:rsidR="00D74790" w:rsidRPr="00D74790">
        <w:rPr>
          <w:sz w:val="28"/>
          <w:szCs w:val="28"/>
        </w:rPr>
        <w:t>Karen Tao</w:t>
      </w:r>
    </w:p>
    <w:p w14:paraId="35C2A98C" w14:textId="77777777" w:rsidR="00D74790" w:rsidRDefault="00D74790" w:rsidP="00D74790">
      <w:pPr>
        <w:rPr>
          <w:b/>
          <w:sz w:val="28"/>
          <w:szCs w:val="28"/>
        </w:rPr>
      </w:pPr>
      <w:r>
        <w:rPr>
          <w:sz w:val="28"/>
          <w:szCs w:val="28"/>
        </w:rPr>
        <w:tab/>
      </w:r>
      <w:r>
        <w:rPr>
          <w:sz w:val="28"/>
          <w:szCs w:val="28"/>
        </w:rPr>
        <w:tab/>
      </w:r>
      <w:r>
        <w:rPr>
          <w:sz w:val="28"/>
          <w:szCs w:val="28"/>
        </w:rPr>
        <w:tab/>
      </w:r>
    </w:p>
    <w:p w14:paraId="62B6EDFD" w14:textId="70FAFE4E" w:rsidR="00D74790" w:rsidRPr="00D74790" w:rsidRDefault="00D74790" w:rsidP="00D74790">
      <w:pPr>
        <w:ind w:left="2160"/>
        <w:rPr>
          <w:rFonts w:asciiTheme="minorHAnsi" w:hAnsiTheme="minorHAnsi" w:cs="Open Sans"/>
          <w:b/>
        </w:rPr>
      </w:pPr>
      <w:r w:rsidRPr="00D74790">
        <w:rPr>
          <w:rFonts w:asciiTheme="minorHAnsi" w:hAnsiTheme="minorHAnsi" w:cs="Open Sans"/>
        </w:rPr>
        <w:t xml:space="preserve">This research has been completed </w:t>
      </w:r>
      <w:r w:rsidR="00066A48">
        <w:rPr>
          <w:rFonts w:asciiTheme="minorHAnsi" w:hAnsiTheme="minorHAnsi" w:cs="Open Sans"/>
        </w:rPr>
        <w:t xml:space="preserve">and is currently under review by </w:t>
      </w:r>
      <w:r w:rsidR="00534C09">
        <w:rPr>
          <w:rFonts w:asciiTheme="minorHAnsi" w:hAnsiTheme="minorHAnsi" w:cs="Open Sans"/>
        </w:rPr>
        <w:t>OCHE’s data privacy analyst and will then go to the OCHE Chief Economist for review.</w:t>
      </w:r>
    </w:p>
    <w:p w14:paraId="7E3508D4" w14:textId="77777777" w:rsidR="00D74790" w:rsidRPr="00D74790" w:rsidRDefault="00D74790" w:rsidP="00D74790">
      <w:pPr>
        <w:ind w:left="2160"/>
        <w:rPr>
          <w:rFonts w:asciiTheme="minorHAnsi" w:hAnsiTheme="minorHAnsi" w:cs="Open Sans"/>
          <w:b/>
        </w:rPr>
      </w:pPr>
    </w:p>
    <w:p w14:paraId="53958C5F" w14:textId="4B216865" w:rsidR="00D74790" w:rsidRPr="00D74790" w:rsidRDefault="00D74790" w:rsidP="00D74790">
      <w:pPr>
        <w:ind w:left="2160"/>
        <w:rPr>
          <w:rFonts w:asciiTheme="minorHAnsi" w:hAnsiTheme="minorHAnsi" w:cs="Open Sans"/>
          <w:b/>
          <w:bCs/>
        </w:rPr>
      </w:pPr>
      <w:r w:rsidRPr="00D74790">
        <w:rPr>
          <w:rFonts w:asciiTheme="minorHAnsi" w:hAnsiTheme="minorHAnsi" w:cs="Open Sans"/>
          <w:b/>
          <w:bCs/>
        </w:rPr>
        <w:t>Recommendations:</w:t>
      </w:r>
    </w:p>
    <w:p w14:paraId="7A50855B" w14:textId="77777777" w:rsidR="00D74790" w:rsidRPr="00D74790" w:rsidRDefault="00D74790" w:rsidP="00D74790">
      <w:pPr>
        <w:ind w:left="2160"/>
        <w:rPr>
          <w:rFonts w:asciiTheme="minorHAnsi" w:hAnsiTheme="minorHAnsi" w:cs="Open Sans"/>
          <w:b/>
        </w:rPr>
      </w:pPr>
    </w:p>
    <w:p w14:paraId="5FA4AE53" w14:textId="16BAB59C" w:rsidR="00D74790" w:rsidRPr="00D74790" w:rsidRDefault="00066A48" w:rsidP="00D74790">
      <w:pPr>
        <w:ind w:left="2160"/>
        <w:rPr>
          <w:rFonts w:asciiTheme="minorHAnsi" w:hAnsiTheme="minorHAnsi" w:cs="Open Sans"/>
        </w:rPr>
      </w:pPr>
      <w:r>
        <w:rPr>
          <w:rFonts w:asciiTheme="minorHAnsi" w:hAnsiTheme="minorHAnsi" w:cs="Open Sans"/>
        </w:rPr>
        <w:t>Implement Feedback from final internal reviews, then the research will be posted on the UDRC website.</w:t>
      </w:r>
    </w:p>
    <w:p w14:paraId="542781F0" w14:textId="77777777" w:rsidR="00D74790" w:rsidRDefault="00D74790"/>
    <w:p w14:paraId="2D914124" w14:textId="77777777" w:rsidR="006D44F1" w:rsidRDefault="006D44F1"/>
    <w:p w14:paraId="00000017" w14:textId="5CCFDFF5" w:rsidR="0094544E" w:rsidRDefault="00534C09" w:rsidP="00D74790">
      <w:pPr>
        <w:ind w:left="1440" w:firstLine="720"/>
        <w:rPr>
          <w:sz w:val="28"/>
          <w:szCs w:val="28"/>
        </w:rPr>
      </w:pPr>
      <w:r>
        <w:rPr>
          <w:sz w:val="28"/>
          <w:szCs w:val="28"/>
        </w:rPr>
        <w:t>Charter Schools</w:t>
      </w:r>
      <w:r>
        <w:rPr>
          <w:sz w:val="28"/>
          <w:szCs w:val="28"/>
        </w:rPr>
        <w:tab/>
      </w:r>
      <w:r>
        <w:rPr>
          <w:sz w:val="28"/>
          <w:szCs w:val="28"/>
        </w:rPr>
        <w:tab/>
        <w:t xml:space="preserve">   </w:t>
      </w:r>
      <w:r w:rsidR="00792684" w:rsidRPr="00D74790">
        <w:rPr>
          <w:sz w:val="28"/>
          <w:szCs w:val="28"/>
        </w:rPr>
        <w:t xml:space="preserve">  </w:t>
      </w:r>
      <w:r w:rsidR="00943300" w:rsidRPr="00D74790">
        <w:rPr>
          <w:sz w:val="28"/>
          <w:szCs w:val="28"/>
        </w:rPr>
        <w:t xml:space="preserve">  </w:t>
      </w:r>
      <w:r w:rsidR="00D819F0" w:rsidRPr="00D74790">
        <w:rPr>
          <w:sz w:val="28"/>
          <w:szCs w:val="28"/>
        </w:rPr>
        <w:t xml:space="preserve">                         </w:t>
      </w:r>
      <w:r w:rsidR="00943300" w:rsidRPr="00D74790">
        <w:rPr>
          <w:sz w:val="28"/>
          <w:szCs w:val="28"/>
        </w:rPr>
        <w:t xml:space="preserve">    </w:t>
      </w:r>
      <w:r w:rsidR="00D74790">
        <w:rPr>
          <w:sz w:val="28"/>
          <w:szCs w:val="28"/>
        </w:rPr>
        <w:t xml:space="preserve">  </w:t>
      </w:r>
      <w:r w:rsidR="00D819F0" w:rsidRPr="00D74790">
        <w:rPr>
          <w:sz w:val="28"/>
          <w:szCs w:val="28"/>
        </w:rPr>
        <w:t xml:space="preserve">Karen Tao </w:t>
      </w:r>
    </w:p>
    <w:p w14:paraId="4D89151F" w14:textId="77777777" w:rsidR="00D74790" w:rsidRDefault="00D74790">
      <w:pPr>
        <w:rPr>
          <w:sz w:val="28"/>
          <w:szCs w:val="28"/>
        </w:rPr>
      </w:pPr>
    </w:p>
    <w:p w14:paraId="554EDA37" w14:textId="756B81B5" w:rsidR="00D74790" w:rsidRPr="00D74790" w:rsidRDefault="00534C09" w:rsidP="006D44F1">
      <w:pPr>
        <w:ind w:left="2160"/>
        <w:rPr>
          <w:rFonts w:asciiTheme="minorHAnsi" w:hAnsiTheme="minorHAnsi" w:cs="Open Sans"/>
          <w:b/>
        </w:rPr>
      </w:pPr>
      <w:r>
        <w:rPr>
          <w:rFonts w:asciiTheme="minorHAnsi" w:hAnsiTheme="minorHAnsi" w:cs="Open Sans"/>
        </w:rPr>
        <w:t>The research has undergone peer review of the analysis and modeling code. Interim meetings have been held for the initial analysis. The first draft is being generated.</w:t>
      </w:r>
    </w:p>
    <w:p w14:paraId="09F899E8" w14:textId="77777777" w:rsidR="00D74790" w:rsidRPr="00D74790" w:rsidRDefault="00D74790" w:rsidP="00D74790">
      <w:pPr>
        <w:ind w:left="2160"/>
        <w:rPr>
          <w:rFonts w:asciiTheme="minorHAnsi" w:hAnsiTheme="minorHAnsi" w:cs="Open Sans"/>
          <w:b/>
        </w:rPr>
      </w:pPr>
    </w:p>
    <w:p w14:paraId="0D4B083A" w14:textId="7BD98917" w:rsidR="00D74790" w:rsidRPr="00D74790" w:rsidRDefault="00D74790" w:rsidP="00D74790">
      <w:pPr>
        <w:ind w:left="2160"/>
        <w:rPr>
          <w:rFonts w:asciiTheme="minorHAnsi" w:hAnsiTheme="minorHAnsi" w:cs="Open Sans"/>
          <w:bCs/>
        </w:rPr>
      </w:pPr>
      <w:r w:rsidRPr="00D74790">
        <w:rPr>
          <w:rFonts w:asciiTheme="minorHAnsi" w:hAnsiTheme="minorHAnsi" w:cs="Open Sans"/>
          <w:b/>
          <w:bCs/>
        </w:rPr>
        <w:lastRenderedPageBreak/>
        <w:t>Recommendations:</w:t>
      </w:r>
    </w:p>
    <w:p w14:paraId="71D0A57C" w14:textId="0DAAE485" w:rsidR="00D74790" w:rsidRPr="00D74790" w:rsidRDefault="00D74790" w:rsidP="00D74790">
      <w:pPr>
        <w:ind w:left="2160"/>
        <w:rPr>
          <w:rFonts w:asciiTheme="minorHAnsi" w:hAnsiTheme="minorHAnsi" w:cs="Open Sans"/>
          <w:bCs/>
        </w:rPr>
      </w:pPr>
      <w:r w:rsidRPr="00D74790">
        <w:rPr>
          <w:rFonts w:asciiTheme="minorHAnsi" w:hAnsiTheme="minorHAnsi" w:cs="Open Sans"/>
          <w:bCs/>
        </w:rPr>
        <w:tab/>
      </w:r>
    </w:p>
    <w:p w14:paraId="15F83F3F" w14:textId="1669BD65" w:rsidR="00D74790" w:rsidRPr="00D74790" w:rsidRDefault="00534C09" w:rsidP="00534C09">
      <w:pPr>
        <w:ind w:left="2160"/>
        <w:rPr>
          <w:rFonts w:asciiTheme="minorHAnsi" w:hAnsiTheme="minorHAnsi" w:cs="Open Sans"/>
        </w:rPr>
      </w:pPr>
      <w:r>
        <w:rPr>
          <w:rFonts w:asciiTheme="minorHAnsi" w:hAnsiTheme="minorHAnsi" w:cs="Open Sans"/>
        </w:rPr>
        <w:t>Undergo internal and external peer review of the first draft, then write up the data narrative.</w:t>
      </w:r>
    </w:p>
    <w:p w14:paraId="00000018" w14:textId="6F9F15BF" w:rsidR="0094544E" w:rsidRDefault="00943300">
      <w:r>
        <w:br/>
      </w:r>
      <w:r w:rsidR="00D819F0">
        <w:tab/>
      </w:r>
      <w:r w:rsidR="00D819F0">
        <w:tab/>
      </w:r>
      <w:r w:rsidR="00D819F0">
        <w:tab/>
        <w:t xml:space="preserve">       </w:t>
      </w:r>
    </w:p>
    <w:p w14:paraId="2F4DA41C" w14:textId="77777777" w:rsidR="00D74790" w:rsidRDefault="00D74790" w:rsidP="00D74790">
      <w:pPr>
        <w:ind w:left="1440"/>
        <w:rPr>
          <w:sz w:val="28"/>
          <w:szCs w:val="28"/>
        </w:rPr>
      </w:pPr>
      <w:r w:rsidRPr="00D74790">
        <w:rPr>
          <w:sz w:val="28"/>
          <w:szCs w:val="28"/>
        </w:rPr>
        <w:t xml:space="preserve">V.2 – Areas of Study, COVID, </w:t>
      </w:r>
      <w:r>
        <w:rPr>
          <w:sz w:val="28"/>
          <w:szCs w:val="28"/>
        </w:rPr>
        <w:t>&amp;</w:t>
      </w:r>
      <w:r w:rsidRPr="00D74790">
        <w:rPr>
          <w:sz w:val="28"/>
          <w:szCs w:val="28"/>
        </w:rPr>
        <w:t xml:space="preserve"> Wages </w:t>
      </w:r>
      <w:proofErr w:type="gramStart"/>
      <w:r w:rsidRPr="00D74790">
        <w:rPr>
          <w:sz w:val="28"/>
          <w:szCs w:val="28"/>
        </w:rPr>
        <w:t>Outcomes</w:t>
      </w:r>
      <w:r>
        <w:rPr>
          <w:sz w:val="28"/>
          <w:szCs w:val="28"/>
        </w:rPr>
        <w:t xml:space="preserve">  </w:t>
      </w:r>
      <w:r w:rsidRPr="00D74790">
        <w:rPr>
          <w:sz w:val="28"/>
          <w:szCs w:val="28"/>
        </w:rPr>
        <w:t>Connor</w:t>
      </w:r>
      <w:proofErr w:type="gramEnd"/>
      <w:r w:rsidRPr="00D74790">
        <w:rPr>
          <w:sz w:val="28"/>
          <w:szCs w:val="28"/>
        </w:rPr>
        <w:t xml:space="preserve"> Hill</w:t>
      </w:r>
    </w:p>
    <w:p w14:paraId="45CEF5C7" w14:textId="77777777" w:rsidR="00D74790" w:rsidRDefault="00D74790" w:rsidP="00D74790">
      <w:pPr>
        <w:ind w:left="1440"/>
        <w:rPr>
          <w:sz w:val="28"/>
          <w:szCs w:val="28"/>
        </w:rPr>
      </w:pPr>
    </w:p>
    <w:p w14:paraId="32C1F6D0" w14:textId="728D09C1" w:rsidR="00D74790" w:rsidRPr="00D74790" w:rsidRDefault="00534C09" w:rsidP="00D74790">
      <w:pPr>
        <w:ind w:left="2160"/>
        <w:rPr>
          <w:rFonts w:asciiTheme="minorHAnsi" w:hAnsiTheme="minorHAnsi" w:cs="Open Sans"/>
          <w:b/>
        </w:rPr>
      </w:pPr>
      <w:r>
        <w:rPr>
          <w:rFonts w:asciiTheme="minorHAnsi" w:hAnsiTheme="minorHAnsi" w:cs="Open Sans"/>
        </w:rPr>
        <w:t>This research was published in March of 2024.</w:t>
      </w:r>
    </w:p>
    <w:p w14:paraId="79E8A191" w14:textId="77777777" w:rsidR="00D74790" w:rsidRPr="00D74790" w:rsidRDefault="00D74790" w:rsidP="00D74790">
      <w:pPr>
        <w:ind w:left="2160"/>
        <w:rPr>
          <w:rFonts w:asciiTheme="minorHAnsi" w:hAnsiTheme="minorHAnsi" w:cs="Open Sans"/>
          <w:b/>
        </w:rPr>
      </w:pPr>
    </w:p>
    <w:p w14:paraId="30DAC7DE" w14:textId="12A806FA" w:rsidR="00D74790" w:rsidRPr="00D74790" w:rsidRDefault="00D74790" w:rsidP="00D74790">
      <w:pPr>
        <w:ind w:left="2160"/>
        <w:rPr>
          <w:rFonts w:asciiTheme="minorHAnsi" w:hAnsiTheme="minorHAnsi" w:cs="Open Sans"/>
          <w:b/>
          <w:bCs/>
        </w:rPr>
      </w:pPr>
      <w:r w:rsidRPr="00D74790">
        <w:rPr>
          <w:rFonts w:asciiTheme="minorHAnsi" w:hAnsiTheme="minorHAnsi" w:cs="Open Sans"/>
          <w:b/>
          <w:bCs/>
        </w:rPr>
        <w:t>Recommendations:</w:t>
      </w:r>
    </w:p>
    <w:p w14:paraId="1D0604E8" w14:textId="77777777" w:rsidR="00D74790" w:rsidRPr="00D74790" w:rsidRDefault="00D74790" w:rsidP="00D74790">
      <w:pPr>
        <w:ind w:left="1440" w:firstLine="720"/>
        <w:rPr>
          <w:rFonts w:asciiTheme="minorHAnsi" w:hAnsiTheme="minorHAnsi"/>
        </w:rPr>
      </w:pPr>
    </w:p>
    <w:p w14:paraId="73BFEF54" w14:textId="57780743" w:rsidR="00D74790" w:rsidRDefault="00534C09" w:rsidP="00D74790">
      <w:pPr>
        <w:ind w:left="2160"/>
        <w:rPr>
          <w:rFonts w:asciiTheme="minorHAnsi" w:hAnsiTheme="minorHAnsi" w:cs="Open Sans"/>
        </w:rPr>
      </w:pPr>
      <w:r>
        <w:rPr>
          <w:rFonts w:asciiTheme="minorHAnsi" w:hAnsiTheme="minorHAnsi" w:cs="Open Sans"/>
        </w:rPr>
        <w:t>Data partners can access the research on UDRC’s website.</w:t>
      </w:r>
    </w:p>
    <w:p w14:paraId="2D1B0146" w14:textId="77777777" w:rsidR="00667101" w:rsidRPr="00D74790" w:rsidRDefault="00667101" w:rsidP="00D74790">
      <w:pPr>
        <w:ind w:left="2160"/>
        <w:rPr>
          <w:rFonts w:asciiTheme="minorHAnsi" w:hAnsiTheme="minorHAnsi" w:cs="Open Sans"/>
        </w:rPr>
      </w:pPr>
    </w:p>
    <w:p w14:paraId="20220BC0" w14:textId="3115BB99" w:rsidR="00D74790" w:rsidRDefault="00D74790" w:rsidP="00D74790">
      <w:pPr>
        <w:rPr>
          <w:sz w:val="28"/>
          <w:szCs w:val="28"/>
        </w:rPr>
      </w:pPr>
      <w:r w:rsidRPr="00D74790">
        <w:rPr>
          <w:sz w:val="28"/>
          <w:szCs w:val="28"/>
        </w:rPr>
        <w:br/>
        <w:t xml:space="preserve">       </w:t>
      </w:r>
      <w:r w:rsidRPr="00D74790">
        <w:rPr>
          <w:sz w:val="28"/>
          <w:szCs w:val="28"/>
        </w:rPr>
        <w:tab/>
      </w:r>
      <w:r w:rsidRPr="00D74790">
        <w:rPr>
          <w:sz w:val="28"/>
          <w:szCs w:val="28"/>
        </w:rPr>
        <w:tab/>
      </w:r>
      <w:r w:rsidRPr="00D74790">
        <w:rPr>
          <w:sz w:val="28"/>
          <w:szCs w:val="28"/>
        </w:rPr>
        <w:tab/>
        <w:t xml:space="preserve">Cost of Living </w:t>
      </w:r>
      <w:r w:rsidR="00534C09">
        <w:rPr>
          <w:sz w:val="28"/>
          <w:szCs w:val="28"/>
        </w:rPr>
        <w:t>for Recent USHE Graduates</w:t>
      </w:r>
      <w:r w:rsidRPr="00D74790">
        <w:rPr>
          <w:sz w:val="28"/>
          <w:szCs w:val="28"/>
        </w:rPr>
        <w:tab/>
      </w:r>
      <w:r>
        <w:rPr>
          <w:sz w:val="28"/>
          <w:szCs w:val="28"/>
        </w:rPr>
        <w:t xml:space="preserve"> </w:t>
      </w:r>
      <w:r w:rsidRPr="00D74790">
        <w:rPr>
          <w:sz w:val="28"/>
          <w:szCs w:val="28"/>
        </w:rPr>
        <w:t>Connor Hill</w:t>
      </w:r>
    </w:p>
    <w:p w14:paraId="6080EDB6" w14:textId="77777777" w:rsidR="00D74790" w:rsidRDefault="00D74790" w:rsidP="00D74790">
      <w:pPr>
        <w:rPr>
          <w:sz w:val="28"/>
          <w:szCs w:val="28"/>
        </w:rPr>
      </w:pPr>
    </w:p>
    <w:p w14:paraId="0BABD7E6" w14:textId="022C53CA" w:rsidR="00D74790" w:rsidRPr="00D74790" w:rsidRDefault="00534C09" w:rsidP="00D74790">
      <w:pPr>
        <w:ind w:left="2160"/>
        <w:rPr>
          <w:rFonts w:asciiTheme="minorHAnsi" w:hAnsiTheme="minorHAnsi" w:cs="Open Sans"/>
        </w:rPr>
      </w:pPr>
      <w:r>
        <w:rPr>
          <w:rFonts w:asciiTheme="minorHAnsi" w:hAnsiTheme="minorHAnsi" w:cs="Open Sans"/>
        </w:rPr>
        <w:t>The analysis is complete. The first draft is currently being generated and should be done by the end of next week.</w:t>
      </w:r>
    </w:p>
    <w:p w14:paraId="263FE7B4" w14:textId="77777777" w:rsidR="00D74790" w:rsidRPr="00D74790" w:rsidRDefault="00D74790" w:rsidP="00D74790">
      <w:pPr>
        <w:rPr>
          <w:rFonts w:asciiTheme="minorHAnsi" w:hAnsiTheme="minorHAnsi"/>
          <w:sz w:val="28"/>
          <w:szCs w:val="28"/>
        </w:rPr>
      </w:pPr>
    </w:p>
    <w:p w14:paraId="63B90EE8" w14:textId="02B38059" w:rsidR="00D74790" w:rsidRPr="00D74790" w:rsidRDefault="00D74790" w:rsidP="00D74790">
      <w:pPr>
        <w:ind w:left="1440"/>
        <w:rPr>
          <w:rFonts w:asciiTheme="minorHAnsi" w:hAnsiTheme="minorHAnsi"/>
          <w:b/>
          <w:bCs/>
        </w:rPr>
      </w:pPr>
      <w:r w:rsidRPr="00D74790">
        <w:rPr>
          <w:rFonts w:asciiTheme="minorHAnsi" w:hAnsiTheme="minorHAnsi"/>
        </w:rPr>
        <w:tab/>
      </w:r>
      <w:r w:rsidRPr="00D74790">
        <w:rPr>
          <w:rFonts w:asciiTheme="minorHAnsi" w:hAnsiTheme="minorHAnsi"/>
          <w:b/>
          <w:bCs/>
        </w:rPr>
        <w:t>Recommendations:</w:t>
      </w:r>
    </w:p>
    <w:p w14:paraId="77F03EA5" w14:textId="77777777" w:rsidR="00D74790" w:rsidRPr="00D74790" w:rsidRDefault="00D74790" w:rsidP="00D74790">
      <w:pPr>
        <w:ind w:left="1440"/>
        <w:rPr>
          <w:rFonts w:asciiTheme="minorHAnsi" w:hAnsiTheme="minorHAnsi"/>
          <w:b/>
          <w:bCs/>
        </w:rPr>
      </w:pPr>
    </w:p>
    <w:p w14:paraId="409F6C8F" w14:textId="67D86B5C" w:rsidR="00D74790" w:rsidRDefault="00534C09" w:rsidP="00D74790">
      <w:pPr>
        <w:ind w:left="2160"/>
        <w:rPr>
          <w:rFonts w:asciiTheme="minorHAnsi" w:hAnsiTheme="minorHAnsi" w:cs="Open Sans"/>
        </w:rPr>
      </w:pPr>
      <w:r>
        <w:rPr>
          <w:rFonts w:asciiTheme="minorHAnsi" w:hAnsiTheme="minorHAnsi" w:cs="Open Sans"/>
        </w:rPr>
        <w:t>The analysis will undergo peer review and the data narrative generated.</w:t>
      </w:r>
    </w:p>
    <w:p w14:paraId="34137417" w14:textId="77777777" w:rsidR="00D74790" w:rsidRDefault="00D74790" w:rsidP="00D74790">
      <w:pPr>
        <w:rPr>
          <w:rFonts w:asciiTheme="minorHAnsi" w:hAnsiTheme="minorHAnsi" w:cs="Open Sans"/>
        </w:rPr>
      </w:pPr>
    </w:p>
    <w:p w14:paraId="27A08878" w14:textId="77777777" w:rsidR="006D44F1" w:rsidRDefault="006D44F1" w:rsidP="00D74790">
      <w:pPr>
        <w:rPr>
          <w:rFonts w:asciiTheme="minorHAnsi" w:hAnsiTheme="minorHAnsi" w:cs="Open Sans"/>
        </w:rPr>
      </w:pPr>
    </w:p>
    <w:p w14:paraId="20425571" w14:textId="77777777" w:rsidR="006D44F1" w:rsidRPr="00D74790" w:rsidRDefault="006D44F1" w:rsidP="00D74790">
      <w:pPr>
        <w:rPr>
          <w:rFonts w:asciiTheme="minorHAnsi" w:hAnsiTheme="minorHAnsi" w:cs="Open Sans"/>
          <w:b/>
        </w:rPr>
      </w:pPr>
    </w:p>
    <w:p w14:paraId="58D2EAEA" w14:textId="79972147" w:rsidR="00D74790" w:rsidRDefault="00D74790" w:rsidP="00D74790">
      <w:pPr>
        <w:ind w:left="1440"/>
        <w:rPr>
          <w:sz w:val="28"/>
          <w:szCs w:val="28"/>
        </w:rPr>
      </w:pPr>
      <w:r w:rsidRPr="00D74790">
        <w:rPr>
          <w:sz w:val="28"/>
          <w:szCs w:val="28"/>
        </w:rPr>
        <w:t>V.</w:t>
      </w:r>
      <w:r>
        <w:rPr>
          <w:sz w:val="28"/>
          <w:szCs w:val="28"/>
        </w:rPr>
        <w:t>3</w:t>
      </w:r>
      <w:r w:rsidRPr="00D74790">
        <w:rPr>
          <w:sz w:val="28"/>
          <w:szCs w:val="28"/>
        </w:rPr>
        <w:t xml:space="preserve"> – Prior Learning Assessment</w:t>
      </w:r>
      <w:r w:rsidR="00534C09">
        <w:rPr>
          <w:sz w:val="28"/>
          <w:szCs w:val="28"/>
        </w:rPr>
        <w:t>s</w:t>
      </w:r>
      <w:r w:rsidRPr="00D74790">
        <w:rPr>
          <w:sz w:val="28"/>
          <w:szCs w:val="28"/>
        </w:rPr>
        <w:t xml:space="preserve"> </w:t>
      </w:r>
      <w:r w:rsidRPr="00D74790">
        <w:rPr>
          <w:sz w:val="28"/>
          <w:szCs w:val="28"/>
        </w:rPr>
        <w:tab/>
      </w:r>
      <w:r w:rsidRPr="00D74790">
        <w:rPr>
          <w:sz w:val="28"/>
          <w:szCs w:val="28"/>
        </w:rPr>
        <w:tab/>
        <w:t xml:space="preserve">      Alicia McIntire</w:t>
      </w:r>
    </w:p>
    <w:p w14:paraId="765A987C" w14:textId="77777777" w:rsidR="00D74790" w:rsidRPr="006D44F1" w:rsidRDefault="00D74790" w:rsidP="00D74790">
      <w:pPr>
        <w:ind w:left="1440"/>
        <w:rPr>
          <w:rFonts w:asciiTheme="minorHAnsi" w:hAnsiTheme="minorHAnsi"/>
          <w:sz w:val="28"/>
          <w:szCs w:val="28"/>
        </w:rPr>
      </w:pPr>
    </w:p>
    <w:p w14:paraId="30F1B9A5" w14:textId="4A47AD9D" w:rsidR="00D74790" w:rsidRPr="006D44F1" w:rsidRDefault="00534C09" w:rsidP="00D74790">
      <w:pPr>
        <w:ind w:left="2160"/>
        <w:rPr>
          <w:rFonts w:asciiTheme="minorHAnsi" w:hAnsiTheme="minorHAnsi" w:cs="Open Sans"/>
          <w:b/>
        </w:rPr>
      </w:pPr>
      <w:r>
        <w:rPr>
          <w:rFonts w:asciiTheme="minorHAnsi" w:hAnsiTheme="minorHAnsi" w:cs="Open Sans"/>
        </w:rPr>
        <w:t>The report is currently with data partners for review and the data narrative is in internal review.</w:t>
      </w:r>
    </w:p>
    <w:p w14:paraId="511CADAE" w14:textId="77777777" w:rsidR="00D74790" w:rsidRPr="006D44F1" w:rsidRDefault="00D74790" w:rsidP="00D74790">
      <w:pPr>
        <w:ind w:left="2160"/>
        <w:rPr>
          <w:rFonts w:asciiTheme="minorHAnsi" w:hAnsiTheme="minorHAnsi" w:cs="Open Sans"/>
          <w:b/>
        </w:rPr>
      </w:pPr>
    </w:p>
    <w:p w14:paraId="2E10AD39" w14:textId="2B9834ED" w:rsidR="00D74790" w:rsidRPr="006D44F1" w:rsidRDefault="00D74790" w:rsidP="00D74790">
      <w:pPr>
        <w:ind w:left="2160"/>
        <w:rPr>
          <w:rFonts w:asciiTheme="minorHAnsi" w:hAnsiTheme="minorHAnsi" w:cs="Open Sans"/>
          <w:bCs/>
        </w:rPr>
      </w:pPr>
      <w:r w:rsidRPr="006D44F1">
        <w:rPr>
          <w:rFonts w:asciiTheme="minorHAnsi" w:hAnsiTheme="minorHAnsi" w:cs="Open Sans"/>
          <w:b/>
          <w:bCs/>
        </w:rPr>
        <w:t>Recommendations:</w:t>
      </w:r>
    </w:p>
    <w:p w14:paraId="09E65A5F" w14:textId="77777777" w:rsidR="00D74790" w:rsidRPr="006D44F1" w:rsidRDefault="00D74790" w:rsidP="00D74790">
      <w:pPr>
        <w:ind w:left="2160"/>
        <w:rPr>
          <w:rFonts w:asciiTheme="minorHAnsi" w:hAnsiTheme="minorHAnsi" w:cs="Open Sans"/>
          <w:bCs/>
        </w:rPr>
      </w:pPr>
    </w:p>
    <w:p w14:paraId="5AB99C95" w14:textId="5426ADF7" w:rsidR="00D74790" w:rsidRDefault="00534C09" w:rsidP="00D74790">
      <w:pPr>
        <w:ind w:left="2160"/>
        <w:rPr>
          <w:rFonts w:asciiTheme="minorHAnsi" w:hAnsiTheme="minorHAnsi" w:cs="Open Sans"/>
        </w:rPr>
      </w:pPr>
      <w:r>
        <w:rPr>
          <w:rFonts w:asciiTheme="minorHAnsi" w:hAnsiTheme="minorHAnsi" w:cs="Open Sans"/>
        </w:rPr>
        <w:t>Feedback on the report and data narrative will be integrated and reviewed by OCHE</w:t>
      </w:r>
      <w:r w:rsidR="00667101">
        <w:rPr>
          <w:rFonts w:asciiTheme="minorHAnsi" w:hAnsiTheme="minorHAnsi" w:cs="Open Sans"/>
        </w:rPr>
        <w:t>.</w:t>
      </w:r>
    </w:p>
    <w:p w14:paraId="266A2352" w14:textId="77777777" w:rsidR="00667101" w:rsidRDefault="00667101" w:rsidP="00D74790">
      <w:pPr>
        <w:ind w:left="2160"/>
        <w:rPr>
          <w:rFonts w:asciiTheme="minorHAnsi" w:hAnsiTheme="minorHAnsi" w:cs="Open Sans"/>
        </w:rPr>
      </w:pPr>
    </w:p>
    <w:p w14:paraId="02C5A8BC" w14:textId="77777777" w:rsidR="00667101" w:rsidRPr="006D44F1" w:rsidRDefault="00667101" w:rsidP="00D74790">
      <w:pPr>
        <w:ind w:left="2160"/>
        <w:rPr>
          <w:rFonts w:asciiTheme="minorHAnsi" w:hAnsiTheme="minorHAnsi" w:cs="Open Sans"/>
        </w:rPr>
      </w:pPr>
    </w:p>
    <w:p w14:paraId="582099DC" w14:textId="26782C1F" w:rsidR="00667101" w:rsidRPr="006D44F1" w:rsidRDefault="00667101" w:rsidP="00667101">
      <w:pPr>
        <w:ind w:left="2160"/>
        <w:rPr>
          <w:rFonts w:asciiTheme="minorHAnsi" w:hAnsiTheme="minorHAnsi" w:cs="Open Sans"/>
        </w:rPr>
      </w:pPr>
      <w:r w:rsidRPr="006D44F1">
        <w:rPr>
          <w:sz w:val="28"/>
          <w:szCs w:val="28"/>
        </w:rPr>
        <w:t>Nursing Occupational Pathways</w:t>
      </w:r>
      <w:r>
        <w:rPr>
          <w:sz w:val="28"/>
          <w:szCs w:val="28"/>
        </w:rPr>
        <w:t xml:space="preserve">    </w:t>
      </w:r>
      <w:r w:rsidRPr="006D44F1">
        <w:rPr>
          <w:sz w:val="28"/>
          <w:szCs w:val="28"/>
        </w:rPr>
        <w:tab/>
      </w:r>
      <w:r>
        <w:rPr>
          <w:sz w:val="28"/>
          <w:szCs w:val="28"/>
        </w:rPr>
        <w:t xml:space="preserve">      </w:t>
      </w:r>
      <w:r w:rsidRPr="006D44F1">
        <w:rPr>
          <w:sz w:val="28"/>
          <w:szCs w:val="28"/>
        </w:rPr>
        <w:t>A</w:t>
      </w:r>
      <w:r>
        <w:rPr>
          <w:sz w:val="28"/>
          <w:szCs w:val="28"/>
        </w:rPr>
        <w:t>licia McIntire</w:t>
      </w:r>
      <w:r w:rsidRPr="006D44F1">
        <w:rPr>
          <w:sz w:val="28"/>
          <w:szCs w:val="28"/>
        </w:rPr>
        <w:t xml:space="preserve">  </w:t>
      </w:r>
    </w:p>
    <w:p w14:paraId="75BB810F" w14:textId="77777777" w:rsidR="00667101" w:rsidRDefault="00667101" w:rsidP="00667101">
      <w:pPr>
        <w:ind w:left="1440"/>
      </w:pPr>
      <w:r>
        <w:t xml:space="preserve">           </w:t>
      </w:r>
      <w:r>
        <w:tab/>
        <w:t xml:space="preserve">                                                                                                                                                                                 </w:t>
      </w:r>
    </w:p>
    <w:p w14:paraId="35530B1F" w14:textId="263532DE" w:rsidR="00667101" w:rsidRPr="006D44F1" w:rsidRDefault="00667101" w:rsidP="00667101">
      <w:pPr>
        <w:ind w:left="2160"/>
        <w:rPr>
          <w:rFonts w:asciiTheme="minorHAnsi" w:hAnsiTheme="minorHAnsi" w:cs="Open Sans"/>
        </w:rPr>
      </w:pPr>
      <w:r>
        <w:rPr>
          <w:rFonts w:asciiTheme="minorHAnsi" w:hAnsiTheme="minorHAnsi" w:cs="Open Sans"/>
        </w:rPr>
        <w:t>The report is currently with data partners for review. DWS feedback has been received and USHE’s review is still outstanding. The data narrative is under internal peer review.</w:t>
      </w:r>
    </w:p>
    <w:p w14:paraId="7A5F6CE3" w14:textId="77777777" w:rsidR="00667101" w:rsidRDefault="00667101" w:rsidP="00667101">
      <w:pPr>
        <w:ind w:left="2160"/>
        <w:rPr>
          <w:rFonts w:asciiTheme="minorHAnsi" w:hAnsiTheme="minorHAnsi" w:cs="Open Sans"/>
        </w:rPr>
      </w:pPr>
    </w:p>
    <w:p w14:paraId="677C6C73" w14:textId="73E6DAA9" w:rsidR="00667101" w:rsidRPr="006D44F1" w:rsidRDefault="00667101" w:rsidP="00667101">
      <w:pPr>
        <w:ind w:left="2160"/>
        <w:rPr>
          <w:rFonts w:asciiTheme="minorHAnsi" w:hAnsiTheme="minorHAnsi" w:cs="Open Sans"/>
          <w:b/>
          <w:bCs/>
        </w:rPr>
      </w:pPr>
      <w:r w:rsidRPr="006D44F1">
        <w:rPr>
          <w:rFonts w:asciiTheme="minorHAnsi" w:hAnsiTheme="minorHAnsi" w:cs="Open Sans"/>
          <w:b/>
          <w:bCs/>
        </w:rPr>
        <w:lastRenderedPageBreak/>
        <w:t>Recommendations:</w:t>
      </w:r>
    </w:p>
    <w:p w14:paraId="6D8D373D" w14:textId="6AECB2AC" w:rsidR="00D74790" w:rsidRDefault="00667101" w:rsidP="00D74790">
      <w:pPr>
        <w:ind w:left="1440"/>
        <w:rPr>
          <w:rFonts w:asciiTheme="minorHAnsi" w:hAnsiTheme="minorHAnsi" w:cs="Open Sans"/>
        </w:rPr>
      </w:pPr>
      <w:r>
        <w:rPr>
          <w:rFonts w:asciiTheme="minorHAnsi" w:hAnsiTheme="minorHAnsi" w:cs="Open Sans"/>
        </w:rPr>
        <w:tab/>
      </w:r>
    </w:p>
    <w:p w14:paraId="271756FD" w14:textId="787323F1" w:rsidR="00667101" w:rsidRDefault="00667101" w:rsidP="00667101">
      <w:pPr>
        <w:ind w:left="2160"/>
        <w:rPr>
          <w:rFonts w:asciiTheme="minorHAnsi" w:hAnsiTheme="minorHAnsi" w:cs="Open Sans"/>
        </w:rPr>
      </w:pPr>
      <w:r>
        <w:rPr>
          <w:rFonts w:asciiTheme="minorHAnsi" w:hAnsiTheme="minorHAnsi" w:cs="Open Sans"/>
        </w:rPr>
        <w:t>Feedback on the report and narrative will be integrated and reviewed by OCHE.</w:t>
      </w:r>
    </w:p>
    <w:p w14:paraId="51F7CE0B" w14:textId="77777777" w:rsidR="006D44F1" w:rsidRPr="006D44F1" w:rsidRDefault="006D44F1" w:rsidP="00667101">
      <w:pPr>
        <w:rPr>
          <w:rFonts w:asciiTheme="minorHAnsi" w:hAnsiTheme="minorHAnsi" w:cs="Open Sans"/>
        </w:rPr>
      </w:pPr>
    </w:p>
    <w:p w14:paraId="0000001D" w14:textId="16427FE1" w:rsidR="0094544E" w:rsidRPr="006D44F1" w:rsidRDefault="00D819F0" w:rsidP="006D44F1">
      <w:pPr>
        <w:ind w:left="1440"/>
        <w:rPr>
          <w:sz w:val="28"/>
          <w:szCs w:val="28"/>
        </w:rPr>
      </w:pPr>
      <w:r w:rsidRPr="00D74790">
        <w:rPr>
          <w:sz w:val="28"/>
          <w:szCs w:val="28"/>
        </w:rPr>
        <w:tab/>
      </w:r>
      <w:r w:rsidRPr="00D74790">
        <w:rPr>
          <w:sz w:val="28"/>
          <w:szCs w:val="28"/>
        </w:rPr>
        <w:tab/>
        <w:t xml:space="preserve">  </w:t>
      </w:r>
    </w:p>
    <w:p w14:paraId="0000001E" w14:textId="0E7BEE08" w:rsidR="0094544E" w:rsidRDefault="00D819F0">
      <w:pPr>
        <w:rPr>
          <w:sz w:val="28"/>
          <w:szCs w:val="28"/>
        </w:rPr>
      </w:pPr>
      <w:r w:rsidRPr="006D44F1">
        <w:rPr>
          <w:sz w:val="28"/>
          <w:szCs w:val="28"/>
        </w:rPr>
        <w:t xml:space="preserve">VI. </w:t>
      </w:r>
      <w:r>
        <w:tab/>
      </w:r>
      <w:r w:rsidRPr="006D44F1">
        <w:rPr>
          <w:sz w:val="28"/>
          <w:szCs w:val="28"/>
        </w:rPr>
        <w:t xml:space="preserve">UX Research Update </w:t>
      </w:r>
      <w:r w:rsidRPr="006D44F1">
        <w:rPr>
          <w:sz w:val="28"/>
          <w:szCs w:val="28"/>
        </w:rPr>
        <w:tab/>
      </w:r>
      <w:r w:rsidRPr="006D44F1">
        <w:rPr>
          <w:sz w:val="28"/>
          <w:szCs w:val="28"/>
        </w:rPr>
        <w:tab/>
      </w:r>
      <w:r w:rsidRPr="006D44F1">
        <w:rPr>
          <w:sz w:val="28"/>
          <w:szCs w:val="28"/>
        </w:rPr>
        <w:tab/>
      </w:r>
      <w:r w:rsidRPr="006D44F1">
        <w:rPr>
          <w:sz w:val="28"/>
          <w:szCs w:val="28"/>
        </w:rPr>
        <w:tab/>
      </w:r>
      <w:r w:rsidR="006D44F1">
        <w:rPr>
          <w:sz w:val="28"/>
          <w:szCs w:val="28"/>
        </w:rPr>
        <w:tab/>
      </w:r>
      <w:r w:rsidR="00943300" w:rsidRPr="006D44F1">
        <w:rPr>
          <w:sz w:val="28"/>
          <w:szCs w:val="28"/>
        </w:rPr>
        <w:t xml:space="preserve">    </w:t>
      </w:r>
      <w:r w:rsidRPr="006D44F1">
        <w:rPr>
          <w:sz w:val="28"/>
          <w:szCs w:val="28"/>
        </w:rPr>
        <w:t xml:space="preserve"> </w:t>
      </w:r>
      <w:r w:rsidR="00534C09">
        <w:rPr>
          <w:sz w:val="28"/>
          <w:szCs w:val="28"/>
        </w:rPr>
        <w:tab/>
        <w:t xml:space="preserve">      Ari Fenn</w:t>
      </w:r>
    </w:p>
    <w:p w14:paraId="4AC33999" w14:textId="77777777" w:rsidR="006D44F1" w:rsidRDefault="006D44F1">
      <w:pPr>
        <w:rPr>
          <w:sz w:val="28"/>
          <w:szCs w:val="28"/>
        </w:rPr>
      </w:pPr>
    </w:p>
    <w:p w14:paraId="246A313C" w14:textId="70EEE122" w:rsidR="006D44F1" w:rsidRDefault="00667101" w:rsidP="00406FE5">
      <w:pPr>
        <w:spacing w:after="200" w:line="276" w:lineRule="auto"/>
        <w:rPr>
          <w:rFonts w:asciiTheme="minorHAnsi" w:hAnsiTheme="minorHAnsi" w:cs="Open Sans"/>
        </w:rPr>
      </w:pPr>
      <w:r>
        <w:rPr>
          <w:rFonts w:asciiTheme="minorHAnsi" w:hAnsiTheme="minorHAnsi" w:cs="Open Sans"/>
        </w:rPr>
        <w:t xml:space="preserve">Ari has temporarily assumed UX responsibilities due to Zachary Barrus’ departure from USHE for BYU. </w:t>
      </w:r>
    </w:p>
    <w:p w14:paraId="06526160" w14:textId="1AF05DAB" w:rsidR="00667101" w:rsidRDefault="00667101" w:rsidP="00406FE5">
      <w:pPr>
        <w:spacing w:after="200" w:line="276" w:lineRule="auto"/>
        <w:rPr>
          <w:rFonts w:asciiTheme="minorHAnsi" w:hAnsiTheme="minorHAnsi" w:cs="Open Sans"/>
        </w:rPr>
      </w:pPr>
      <w:r>
        <w:rPr>
          <w:rFonts w:asciiTheme="minorHAnsi" w:hAnsiTheme="minorHAnsi" w:cs="Open Sans"/>
        </w:rPr>
        <w:t>There is now an ORDS UX policy to ensure the standardization of digital assets</w:t>
      </w:r>
      <w:r w:rsidR="00346AE9">
        <w:rPr>
          <w:rFonts w:asciiTheme="minorHAnsi" w:hAnsiTheme="minorHAnsi" w:cs="Open Sans"/>
        </w:rPr>
        <w:t xml:space="preserve">. It also aims to </w:t>
      </w:r>
      <w:r>
        <w:rPr>
          <w:rFonts w:asciiTheme="minorHAnsi" w:hAnsiTheme="minorHAnsi" w:cs="Open Sans"/>
        </w:rPr>
        <w:t xml:space="preserve">ensure that when non-experts engage in digital assets, they are able to understand the main points and </w:t>
      </w:r>
      <w:r w:rsidR="00346AE9">
        <w:rPr>
          <w:rFonts w:asciiTheme="minorHAnsi" w:hAnsiTheme="minorHAnsi" w:cs="Open Sans"/>
        </w:rPr>
        <w:t xml:space="preserve">either </w:t>
      </w:r>
      <w:r>
        <w:rPr>
          <w:rFonts w:asciiTheme="minorHAnsi" w:hAnsiTheme="minorHAnsi" w:cs="Open Sans"/>
        </w:rPr>
        <w:t>want to learn more</w:t>
      </w:r>
      <w:r w:rsidR="00346AE9">
        <w:rPr>
          <w:rFonts w:asciiTheme="minorHAnsi" w:hAnsiTheme="minorHAnsi" w:cs="Open Sans"/>
        </w:rPr>
        <w:t xml:space="preserve"> or are able to make an informed decision about that research</w:t>
      </w:r>
      <w:r>
        <w:rPr>
          <w:rFonts w:asciiTheme="minorHAnsi" w:hAnsiTheme="minorHAnsi" w:cs="Open Sans"/>
        </w:rPr>
        <w:t>. It covers UDRC and USHE products.</w:t>
      </w:r>
      <w:r w:rsidR="00346AE9">
        <w:rPr>
          <w:rFonts w:asciiTheme="minorHAnsi" w:hAnsiTheme="minorHAnsi" w:cs="Open Sans"/>
        </w:rPr>
        <w:t xml:space="preserve"> </w:t>
      </w:r>
    </w:p>
    <w:p w14:paraId="28C3943C" w14:textId="40B683EA" w:rsidR="00346AE9" w:rsidRDefault="00346AE9" w:rsidP="00406FE5">
      <w:pPr>
        <w:spacing w:after="200" w:line="276" w:lineRule="auto"/>
        <w:rPr>
          <w:rFonts w:asciiTheme="minorHAnsi" w:hAnsiTheme="minorHAnsi" w:cs="Open Sans"/>
        </w:rPr>
      </w:pPr>
      <w:r>
        <w:rPr>
          <w:rFonts w:asciiTheme="minorHAnsi" w:hAnsiTheme="minorHAnsi" w:cs="Open Sans"/>
        </w:rPr>
        <w:t xml:space="preserve">UX has also launched an analytics product and is accepting requests at </w:t>
      </w:r>
      <w:hyperlink r:id="rId10" w:history="1">
        <w:r w:rsidRPr="00211823">
          <w:rPr>
            <w:rStyle w:val="Hyperlink"/>
            <w:rFonts w:asciiTheme="minorHAnsi" w:hAnsiTheme="minorHAnsi" w:cs="Open Sans"/>
          </w:rPr>
          <w:t>https://udrc.ushe.edu/data-request.html</w:t>
        </w:r>
      </w:hyperlink>
      <w:r>
        <w:rPr>
          <w:rFonts w:asciiTheme="minorHAnsi" w:hAnsiTheme="minorHAnsi" w:cs="Open Sans"/>
        </w:rPr>
        <w:t>. There are requirements to send to UDRC’s email and UDRC will start the analysis process. This is a much shorter form and product than a full research product. The goal is a report length of about 4 pages. A template has been developed for these shorter, more immediately actionable analysis products. The first project is in the peer review process.</w:t>
      </w:r>
    </w:p>
    <w:p w14:paraId="22D81DAD" w14:textId="2446923E" w:rsidR="00667101" w:rsidRPr="00667101" w:rsidRDefault="00346AE9" w:rsidP="00406FE5">
      <w:pPr>
        <w:spacing w:after="200" w:line="276" w:lineRule="auto"/>
        <w:rPr>
          <w:rFonts w:asciiTheme="minorHAnsi" w:hAnsiTheme="minorHAnsi" w:cs="Open Sans"/>
        </w:rPr>
      </w:pPr>
      <w:r>
        <w:rPr>
          <w:rFonts w:asciiTheme="minorHAnsi" w:hAnsiTheme="minorHAnsi" w:cs="Open Sans"/>
        </w:rPr>
        <w:t>UX has completed the data narrative for Connor’s research on Comparing Wages Before, During, and After the Covid-19 Recession. Other data narratives are awaiting final peer review.</w:t>
      </w:r>
    </w:p>
    <w:p w14:paraId="6900BA25" w14:textId="27C32943" w:rsidR="006D44F1" w:rsidRPr="006D44F1" w:rsidRDefault="006D44F1">
      <w:pPr>
        <w:rPr>
          <w:rFonts w:asciiTheme="minorHAnsi" w:hAnsiTheme="minorHAnsi"/>
          <w:b/>
          <w:bCs/>
        </w:rPr>
      </w:pPr>
      <w:r w:rsidRPr="006D44F1">
        <w:rPr>
          <w:rFonts w:asciiTheme="minorHAnsi" w:hAnsiTheme="minorHAnsi"/>
          <w:b/>
          <w:bCs/>
        </w:rPr>
        <w:t>Recommendations:</w:t>
      </w:r>
    </w:p>
    <w:p w14:paraId="386CED0B" w14:textId="77777777" w:rsidR="006D44F1" w:rsidRPr="006D44F1" w:rsidRDefault="006D44F1">
      <w:pPr>
        <w:rPr>
          <w:rFonts w:asciiTheme="minorHAnsi" w:hAnsiTheme="minorHAnsi"/>
          <w:b/>
          <w:bCs/>
        </w:rPr>
      </w:pPr>
    </w:p>
    <w:p w14:paraId="12AC5C3E" w14:textId="32AC8E8F" w:rsidR="00346AE9" w:rsidRPr="00406FE5" w:rsidRDefault="00346AE9" w:rsidP="00406FE5">
      <w:pPr>
        <w:spacing w:after="200" w:line="276" w:lineRule="auto"/>
        <w:rPr>
          <w:rFonts w:asciiTheme="minorHAnsi" w:hAnsiTheme="minorHAnsi" w:cs="Open Sans"/>
        </w:rPr>
      </w:pPr>
      <w:r w:rsidRPr="00406FE5">
        <w:rPr>
          <w:rFonts w:asciiTheme="minorHAnsi" w:hAnsiTheme="minorHAnsi" w:cs="Open Sans"/>
        </w:rPr>
        <w:t>Accept shorter, more immediately actionable analysis products.</w:t>
      </w:r>
    </w:p>
    <w:p w14:paraId="4617AFFA" w14:textId="31F5998F" w:rsidR="00346AE9" w:rsidRPr="00406FE5" w:rsidRDefault="00346AE9" w:rsidP="00406FE5">
      <w:pPr>
        <w:spacing w:after="200" w:line="276" w:lineRule="auto"/>
        <w:rPr>
          <w:rFonts w:asciiTheme="minorHAnsi" w:hAnsiTheme="minorHAnsi" w:cs="Open Sans"/>
        </w:rPr>
      </w:pPr>
      <w:r w:rsidRPr="00406FE5">
        <w:rPr>
          <w:rFonts w:asciiTheme="minorHAnsi" w:hAnsiTheme="minorHAnsi" w:cs="Open Sans"/>
        </w:rPr>
        <w:t>Once internal reviews are complete, publish other data narratives that UX has completed.</w:t>
      </w:r>
    </w:p>
    <w:p w14:paraId="00000023" w14:textId="77777777" w:rsidR="0094544E" w:rsidRPr="006D44F1" w:rsidRDefault="0094544E" w:rsidP="00346AE9">
      <w:pPr>
        <w:pBdr>
          <w:top w:val="nil"/>
          <w:left w:val="nil"/>
          <w:bottom w:val="nil"/>
          <w:right w:val="nil"/>
          <w:between w:val="nil"/>
        </w:pBdr>
        <w:rPr>
          <w:color w:val="000000"/>
          <w:sz w:val="28"/>
          <w:szCs w:val="28"/>
        </w:rPr>
      </w:pPr>
    </w:p>
    <w:p w14:paraId="00000025" w14:textId="21D1BF3F" w:rsidR="0094544E" w:rsidRPr="006D44F1" w:rsidRDefault="00D819F0">
      <w:pPr>
        <w:rPr>
          <w:sz w:val="28"/>
          <w:szCs w:val="28"/>
        </w:rPr>
      </w:pPr>
      <w:r w:rsidRPr="006D44F1">
        <w:rPr>
          <w:sz w:val="28"/>
          <w:szCs w:val="28"/>
        </w:rPr>
        <w:t>VIII.</w:t>
      </w:r>
      <w:r w:rsidRPr="006D44F1">
        <w:rPr>
          <w:sz w:val="28"/>
          <w:szCs w:val="28"/>
        </w:rPr>
        <w:tab/>
        <w:t>Public Comment</w:t>
      </w:r>
      <w:r w:rsidRPr="006D44F1">
        <w:rPr>
          <w:sz w:val="28"/>
          <w:szCs w:val="28"/>
        </w:rPr>
        <w:tab/>
      </w:r>
    </w:p>
    <w:p w14:paraId="00000026" w14:textId="77777777" w:rsidR="0094544E" w:rsidRDefault="0094544E"/>
    <w:p w14:paraId="4D7C9149" w14:textId="7FA34BEC" w:rsidR="006D44F1" w:rsidRPr="006D44F1" w:rsidRDefault="006D44F1" w:rsidP="006D44F1">
      <w:pPr>
        <w:rPr>
          <w:rFonts w:asciiTheme="minorHAnsi" w:hAnsiTheme="minorHAnsi" w:cs="Open Sans"/>
        </w:rPr>
      </w:pPr>
      <w:r w:rsidRPr="006D44F1">
        <w:rPr>
          <w:rFonts w:asciiTheme="minorHAnsi" w:hAnsiTheme="minorHAnsi" w:cs="Open Sans"/>
        </w:rPr>
        <w:t xml:space="preserve">Meeting adjourned at </w:t>
      </w:r>
      <w:r w:rsidR="00346AE9">
        <w:rPr>
          <w:rFonts w:asciiTheme="minorHAnsi" w:hAnsiTheme="minorHAnsi" w:cs="Open Sans"/>
        </w:rPr>
        <w:t>1:50</w:t>
      </w:r>
      <w:r w:rsidRPr="006D44F1">
        <w:rPr>
          <w:rFonts w:asciiTheme="minorHAnsi" w:hAnsiTheme="minorHAnsi" w:cs="Open Sans"/>
        </w:rPr>
        <w:t xml:space="preserve"> pm</w:t>
      </w:r>
    </w:p>
    <w:p w14:paraId="00000027" w14:textId="77777777" w:rsidR="0094544E" w:rsidRDefault="0094544E"/>
    <w:sectPr w:rsidR="0094544E" w:rsidSect="00A01250">
      <w:type w:val="continuous"/>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A5D4D1D" w14:textId="77777777" w:rsidR="00D31B8B" w:rsidRDefault="00D31B8B">
      <w:r>
        <w:separator/>
      </w:r>
    </w:p>
  </w:endnote>
  <w:endnote w:type="continuationSeparator" w:id="0">
    <w:p w14:paraId="00719225" w14:textId="77777777" w:rsidR="00D31B8B" w:rsidRDefault="00D31B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Open Sans">
    <w:altName w:val="Segoe UI"/>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000028" w14:textId="77777777" w:rsidR="0094544E" w:rsidRDefault="00D819F0">
    <w:pPr>
      <w:pBdr>
        <w:top w:val="nil"/>
        <w:left w:val="nil"/>
        <w:bottom w:val="nil"/>
        <w:right w:val="nil"/>
        <w:between w:val="nil"/>
      </w:pBdr>
      <w:tabs>
        <w:tab w:val="center" w:pos="4320"/>
        <w:tab w:val="right" w:pos="8640"/>
      </w:tabs>
      <w:jc w:val="center"/>
      <w:rPr>
        <w:i/>
        <w:color w:val="000000"/>
        <w:sz w:val="20"/>
        <w:szCs w:val="20"/>
      </w:rPr>
    </w:pPr>
    <w:r>
      <w:rPr>
        <w:i/>
        <w:color w:val="000000"/>
        <w:sz w:val="20"/>
        <w:szCs w:val="20"/>
      </w:rPr>
      <w:t xml:space="preserve">Note: Reasonable arrangements for persons with disabilities will be made if requested.  Please contact </w:t>
    </w:r>
  </w:p>
  <w:p w14:paraId="00000029" w14:textId="4DB821F3" w:rsidR="0094544E" w:rsidRDefault="004F67F7">
    <w:pPr>
      <w:pBdr>
        <w:top w:val="nil"/>
        <w:left w:val="nil"/>
        <w:bottom w:val="nil"/>
        <w:right w:val="nil"/>
        <w:between w:val="nil"/>
      </w:pBdr>
      <w:tabs>
        <w:tab w:val="center" w:pos="4320"/>
        <w:tab w:val="right" w:pos="8640"/>
      </w:tabs>
      <w:jc w:val="center"/>
      <w:rPr>
        <w:i/>
        <w:color w:val="000000"/>
        <w:sz w:val="20"/>
        <w:szCs w:val="20"/>
      </w:rPr>
    </w:pPr>
    <w:r>
      <w:rPr>
        <w:i/>
        <w:color w:val="000000"/>
        <w:sz w:val="20"/>
        <w:szCs w:val="20"/>
      </w:rPr>
      <w:t>Anna-</w:t>
    </w:r>
    <w:r w:rsidR="00A01250">
      <w:rPr>
        <w:i/>
        <w:color w:val="000000"/>
        <w:sz w:val="20"/>
        <w:szCs w:val="20"/>
      </w:rPr>
      <w:t>Cajsa</w:t>
    </w:r>
    <w:r w:rsidR="00D819F0">
      <w:rPr>
        <w:i/>
        <w:color w:val="000000"/>
        <w:sz w:val="20"/>
        <w:szCs w:val="20"/>
      </w:rPr>
      <w:t xml:space="preserve"> </w:t>
    </w:r>
    <w:r>
      <w:rPr>
        <w:i/>
        <w:color w:val="000000"/>
        <w:sz w:val="20"/>
        <w:szCs w:val="20"/>
      </w:rPr>
      <w:t>(</w:t>
    </w:r>
    <w:r w:rsidRPr="004F67F7">
      <w:rPr>
        <w:i/>
        <w:color w:val="000000"/>
        <w:sz w:val="20"/>
        <w:szCs w:val="20"/>
      </w:rPr>
      <w:t>Anna-Cajsa.Gipson@ushe.edu</w:t>
    </w:r>
    <w:r w:rsidR="00D819F0">
      <w:rPr>
        <w:i/>
        <w:color w:val="000000"/>
        <w:sz w:val="20"/>
        <w:szCs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5ECC5F" w14:textId="77777777" w:rsidR="00D31B8B" w:rsidRDefault="00D31B8B">
      <w:r>
        <w:separator/>
      </w:r>
    </w:p>
  </w:footnote>
  <w:footnote w:type="continuationSeparator" w:id="0">
    <w:p w14:paraId="0F1C4BE2" w14:textId="77777777" w:rsidR="00D31B8B" w:rsidRDefault="00D31B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AF73DA1"/>
    <w:multiLevelType w:val="hybridMultilevel"/>
    <w:tmpl w:val="207A578A"/>
    <w:lvl w:ilvl="0" w:tplc="04090001">
      <w:start w:val="1"/>
      <w:numFmt w:val="bullet"/>
      <w:lvlText w:val=""/>
      <w:lvlJc w:val="left"/>
      <w:pPr>
        <w:ind w:left="1200" w:hanging="360"/>
      </w:pPr>
      <w:rPr>
        <w:rFonts w:ascii="Symbol" w:hAnsi="Symbol" w:hint="default"/>
      </w:rPr>
    </w:lvl>
    <w:lvl w:ilvl="1" w:tplc="04090003" w:tentative="1">
      <w:start w:val="1"/>
      <w:numFmt w:val="bullet"/>
      <w:lvlText w:val="o"/>
      <w:lvlJc w:val="left"/>
      <w:pPr>
        <w:ind w:left="1920" w:hanging="360"/>
      </w:pPr>
      <w:rPr>
        <w:rFonts w:ascii="Courier New" w:hAnsi="Courier New" w:cs="Courier New" w:hint="default"/>
      </w:rPr>
    </w:lvl>
    <w:lvl w:ilvl="2" w:tplc="04090005" w:tentative="1">
      <w:start w:val="1"/>
      <w:numFmt w:val="bullet"/>
      <w:lvlText w:val=""/>
      <w:lvlJc w:val="left"/>
      <w:pPr>
        <w:ind w:left="2640" w:hanging="360"/>
      </w:pPr>
      <w:rPr>
        <w:rFonts w:ascii="Wingdings" w:hAnsi="Wingdings" w:hint="default"/>
      </w:rPr>
    </w:lvl>
    <w:lvl w:ilvl="3" w:tplc="04090001" w:tentative="1">
      <w:start w:val="1"/>
      <w:numFmt w:val="bullet"/>
      <w:lvlText w:val=""/>
      <w:lvlJc w:val="left"/>
      <w:pPr>
        <w:ind w:left="3360" w:hanging="360"/>
      </w:pPr>
      <w:rPr>
        <w:rFonts w:ascii="Symbol" w:hAnsi="Symbol" w:hint="default"/>
      </w:rPr>
    </w:lvl>
    <w:lvl w:ilvl="4" w:tplc="04090003" w:tentative="1">
      <w:start w:val="1"/>
      <w:numFmt w:val="bullet"/>
      <w:lvlText w:val="o"/>
      <w:lvlJc w:val="left"/>
      <w:pPr>
        <w:ind w:left="4080" w:hanging="360"/>
      </w:pPr>
      <w:rPr>
        <w:rFonts w:ascii="Courier New" w:hAnsi="Courier New" w:cs="Courier New" w:hint="default"/>
      </w:rPr>
    </w:lvl>
    <w:lvl w:ilvl="5" w:tplc="04090005" w:tentative="1">
      <w:start w:val="1"/>
      <w:numFmt w:val="bullet"/>
      <w:lvlText w:val=""/>
      <w:lvlJc w:val="left"/>
      <w:pPr>
        <w:ind w:left="4800" w:hanging="360"/>
      </w:pPr>
      <w:rPr>
        <w:rFonts w:ascii="Wingdings" w:hAnsi="Wingdings" w:hint="default"/>
      </w:rPr>
    </w:lvl>
    <w:lvl w:ilvl="6" w:tplc="04090001" w:tentative="1">
      <w:start w:val="1"/>
      <w:numFmt w:val="bullet"/>
      <w:lvlText w:val=""/>
      <w:lvlJc w:val="left"/>
      <w:pPr>
        <w:ind w:left="5520" w:hanging="360"/>
      </w:pPr>
      <w:rPr>
        <w:rFonts w:ascii="Symbol" w:hAnsi="Symbol" w:hint="default"/>
      </w:rPr>
    </w:lvl>
    <w:lvl w:ilvl="7" w:tplc="04090003" w:tentative="1">
      <w:start w:val="1"/>
      <w:numFmt w:val="bullet"/>
      <w:lvlText w:val="o"/>
      <w:lvlJc w:val="left"/>
      <w:pPr>
        <w:ind w:left="6240" w:hanging="360"/>
      </w:pPr>
      <w:rPr>
        <w:rFonts w:ascii="Courier New" w:hAnsi="Courier New" w:cs="Courier New" w:hint="default"/>
      </w:rPr>
    </w:lvl>
    <w:lvl w:ilvl="8" w:tplc="04090005" w:tentative="1">
      <w:start w:val="1"/>
      <w:numFmt w:val="bullet"/>
      <w:lvlText w:val=""/>
      <w:lvlJc w:val="left"/>
      <w:pPr>
        <w:ind w:left="6960" w:hanging="360"/>
      </w:pPr>
      <w:rPr>
        <w:rFonts w:ascii="Wingdings" w:hAnsi="Wingdings" w:hint="default"/>
      </w:rPr>
    </w:lvl>
  </w:abstractNum>
  <w:abstractNum w:abstractNumId="1" w15:restartNumberingAfterBreak="0">
    <w:nsid w:val="25A72120"/>
    <w:multiLevelType w:val="hybridMultilevel"/>
    <w:tmpl w:val="14F20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F50160"/>
    <w:multiLevelType w:val="hybridMultilevel"/>
    <w:tmpl w:val="F8A44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34A5943"/>
    <w:multiLevelType w:val="hybridMultilevel"/>
    <w:tmpl w:val="76EA82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A63BDD"/>
    <w:multiLevelType w:val="hybridMultilevel"/>
    <w:tmpl w:val="BAA28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0B31CC"/>
    <w:multiLevelType w:val="hybridMultilevel"/>
    <w:tmpl w:val="2FBEE00A"/>
    <w:lvl w:ilvl="0" w:tplc="63F2A24A">
      <w:start w:val="1"/>
      <w:numFmt w:val="bullet"/>
      <w:lvlText w:val="•"/>
      <w:lvlJc w:val="left"/>
      <w:pPr>
        <w:tabs>
          <w:tab w:val="num" w:pos="720"/>
        </w:tabs>
        <w:ind w:left="720" w:hanging="360"/>
      </w:pPr>
      <w:rPr>
        <w:rFonts w:ascii="Arial" w:hAnsi="Arial" w:hint="default"/>
      </w:rPr>
    </w:lvl>
    <w:lvl w:ilvl="1" w:tplc="8BE8B228">
      <w:start w:val="1"/>
      <w:numFmt w:val="bullet"/>
      <w:lvlText w:val="•"/>
      <w:lvlJc w:val="left"/>
      <w:pPr>
        <w:tabs>
          <w:tab w:val="num" w:pos="1440"/>
        </w:tabs>
        <w:ind w:left="1440" w:hanging="360"/>
      </w:pPr>
      <w:rPr>
        <w:rFonts w:ascii="Arial" w:hAnsi="Arial" w:hint="default"/>
      </w:rPr>
    </w:lvl>
    <w:lvl w:ilvl="2" w:tplc="1C40197A" w:tentative="1">
      <w:start w:val="1"/>
      <w:numFmt w:val="bullet"/>
      <w:lvlText w:val="•"/>
      <w:lvlJc w:val="left"/>
      <w:pPr>
        <w:tabs>
          <w:tab w:val="num" w:pos="2160"/>
        </w:tabs>
        <w:ind w:left="2160" w:hanging="360"/>
      </w:pPr>
      <w:rPr>
        <w:rFonts w:ascii="Arial" w:hAnsi="Arial" w:hint="default"/>
      </w:rPr>
    </w:lvl>
    <w:lvl w:ilvl="3" w:tplc="C0B0A6BA" w:tentative="1">
      <w:start w:val="1"/>
      <w:numFmt w:val="bullet"/>
      <w:lvlText w:val="•"/>
      <w:lvlJc w:val="left"/>
      <w:pPr>
        <w:tabs>
          <w:tab w:val="num" w:pos="2880"/>
        </w:tabs>
        <w:ind w:left="2880" w:hanging="360"/>
      </w:pPr>
      <w:rPr>
        <w:rFonts w:ascii="Arial" w:hAnsi="Arial" w:hint="default"/>
      </w:rPr>
    </w:lvl>
    <w:lvl w:ilvl="4" w:tplc="9DA8A40A" w:tentative="1">
      <w:start w:val="1"/>
      <w:numFmt w:val="bullet"/>
      <w:lvlText w:val="•"/>
      <w:lvlJc w:val="left"/>
      <w:pPr>
        <w:tabs>
          <w:tab w:val="num" w:pos="3600"/>
        </w:tabs>
        <w:ind w:left="3600" w:hanging="360"/>
      </w:pPr>
      <w:rPr>
        <w:rFonts w:ascii="Arial" w:hAnsi="Arial" w:hint="default"/>
      </w:rPr>
    </w:lvl>
    <w:lvl w:ilvl="5" w:tplc="A16AC8D8" w:tentative="1">
      <w:start w:val="1"/>
      <w:numFmt w:val="bullet"/>
      <w:lvlText w:val="•"/>
      <w:lvlJc w:val="left"/>
      <w:pPr>
        <w:tabs>
          <w:tab w:val="num" w:pos="4320"/>
        </w:tabs>
        <w:ind w:left="4320" w:hanging="360"/>
      </w:pPr>
      <w:rPr>
        <w:rFonts w:ascii="Arial" w:hAnsi="Arial" w:hint="default"/>
      </w:rPr>
    </w:lvl>
    <w:lvl w:ilvl="6" w:tplc="AEDCAE04" w:tentative="1">
      <w:start w:val="1"/>
      <w:numFmt w:val="bullet"/>
      <w:lvlText w:val="•"/>
      <w:lvlJc w:val="left"/>
      <w:pPr>
        <w:tabs>
          <w:tab w:val="num" w:pos="5040"/>
        </w:tabs>
        <w:ind w:left="5040" w:hanging="360"/>
      </w:pPr>
      <w:rPr>
        <w:rFonts w:ascii="Arial" w:hAnsi="Arial" w:hint="default"/>
      </w:rPr>
    </w:lvl>
    <w:lvl w:ilvl="7" w:tplc="5156C05E" w:tentative="1">
      <w:start w:val="1"/>
      <w:numFmt w:val="bullet"/>
      <w:lvlText w:val="•"/>
      <w:lvlJc w:val="left"/>
      <w:pPr>
        <w:tabs>
          <w:tab w:val="num" w:pos="5760"/>
        </w:tabs>
        <w:ind w:left="5760" w:hanging="360"/>
      </w:pPr>
      <w:rPr>
        <w:rFonts w:ascii="Arial" w:hAnsi="Arial" w:hint="default"/>
      </w:rPr>
    </w:lvl>
    <w:lvl w:ilvl="8" w:tplc="817835B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514A57C5"/>
    <w:multiLevelType w:val="hybridMultilevel"/>
    <w:tmpl w:val="B9EAD2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3BC1176"/>
    <w:multiLevelType w:val="hybridMultilevel"/>
    <w:tmpl w:val="2AF69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376646"/>
    <w:multiLevelType w:val="hybridMultilevel"/>
    <w:tmpl w:val="C2F00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056711"/>
    <w:multiLevelType w:val="hybridMultilevel"/>
    <w:tmpl w:val="9CA292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1A69ED"/>
    <w:multiLevelType w:val="hybridMultilevel"/>
    <w:tmpl w:val="F418D0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263479E"/>
    <w:multiLevelType w:val="hybridMultilevel"/>
    <w:tmpl w:val="53EAB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85518514">
    <w:abstractNumId w:val="4"/>
  </w:num>
  <w:num w:numId="2" w16cid:durableId="1851675274">
    <w:abstractNumId w:val="7"/>
  </w:num>
  <w:num w:numId="3" w16cid:durableId="101001243">
    <w:abstractNumId w:val="9"/>
  </w:num>
  <w:num w:numId="4" w16cid:durableId="868253151">
    <w:abstractNumId w:val="10"/>
  </w:num>
  <w:num w:numId="5" w16cid:durableId="1535579914">
    <w:abstractNumId w:val="8"/>
  </w:num>
  <w:num w:numId="6" w16cid:durableId="1924530231">
    <w:abstractNumId w:val="3"/>
  </w:num>
  <w:num w:numId="7" w16cid:durableId="761879257">
    <w:abstractNumId w:val="1"/>
  </w:num>
  <w:num w:numId="8" w16cid:durableId="1171994574">
    <w:abstractNumId w:val="11"/>
  </w:num>
  <w:num w:numId="9" w16cid:durableId="1649822945">
    <w:abstractNumId w:val="5"/>
  </w:num>
  <w:num w:numId="10" w16cid:durableId="690422241">
    <w:abstractNumId w:val="0"/>
  </w:num>
  <w:num w:numId="11" w16cid:durableId="759910398">
    <w:abstractNumId w:val="6"/>
  </w:num>
  <w:num w:numId="12" w16cid:durableId="671205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44E"/>
    <w:rsid w:val="00066A48"/>
    <w:rsid w:val="000A1241"/>
    <w:rsid w:val="000E1352"/>
    <w:rsid w:val="000F1D81"/>
    <w:rsid w:val="001405EA"/>
    <w:rsid w:val="001C4030"/>
    <w:rsid w:val="00225AFF"/>
    <w:rsid w:val="00245A48"/>
    <w:rsid w:val="00346AE9"/>
    <w:rsid w:val="00357728"/>
    <w:rsid w:val="00397F30"/>
    <w:rsid w:val="003E612E"/>
    <w:rsid w:val="00406FE5"/>
    <w:rsid w:val="004300C4"/>
    <w:rsid w:val="004F67F7"/>
    <w:rsid w:val="00534B3C"/>
    <w:rsid w:val="00534C09"/>
    <w:rsid w:val="0058659C"/>
    <w:rsid w:val="005909F5"/>
    <w:rsid w:val="005A29F2"/>
    <w:rsid w:val="005D248D"/>
    <w:rsid w:val="00642EBA"/>
    <w:rsid w:val="00667101"/>
    <w:rsid w:val="0069700A"/>
    <w:rsid w:val="006C33F6"/>
    <w:rsid w:val="006D44F1"/>
    <w:rsid w:val="007251DC"/>
    <w:rsid w:val="00747358"/>
    <w:rsid w:val="00765425"/>
    <w:rsid w:val="00791928"/>
    <w:rsid w:val="00792684"/>
    <w:rsid w:val="007A704D"/>
    <w:rsid w:val="007E4079"/>
    <w:rsid w:val="00824605"/>
    <w:rsid w:val="009368A9"/>
    <w:rsid w:val="00943300"/>
    <w:rsid w:val="0094544E"/>
    <w:rsid w:val="009B3469"/>
    <w:rsid w:val="00A01250"/>
    <w:rsid w:val="00A4071F"/>
    <w:rsid w:val="00A4423A"/>
    <w:rsid w:val="00A9472F"/>
    <w:rsid w:val="00A958D9"/>
    <w:rsid w:val="00AC32DB"/>
    <w:rsid w:val="00B52968"/>
    <w:rsid w:val="00B53492"/>
    <w:rsid w:val="00B646CC"/>
    <w:rsid w:val="00BC5FF2"/>
    <w:rsid w:val="00BE0EC0"/>
    <w:rsid w:val="00C471D9"/>
    <w:rsid w:val="00D26721"/>
    <w:rsid w:val="00D31B8B"/>
    <w:rsid w:val="00D52843"/>
    <w:rsid w:val="00D74790"/>
    <w:rsid w:val="00D819F0"/>
    <w:rsid w:val="00E90627"/>
    <w:rsid w:val="00E97D7C"/>
    <w:rsid w:val="00F06D73"/>
    <w:rsid w:val="00F1253A"/>
    <w:rsid w:val="00FC68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E21A01"/>
  <w15:docId w15:val="{3DAF01EA-C55B-4B52-9608-832C40BC2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Cambria" w:hAnsi="Cambria" w:cs="Cambria"/>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4F67F7"/>
    <w:pPr>
      <w:tabs>
        <w:tab w:val="center" w:pos="4680"/>
        <w:tab w:val="right" w:pos="9360"/>
      </w:tabs>
    </w:pPr>
  </w:style>
  <w:style w:type="character" w:customStyle="1" w:styleId="HeaderChar">
    <w:name w:val="Header Char"/>
    <w:basedOn w:val="DefaultParagraphFont"/>
    <w:link w:val="Header"/>
    <w:uiPriority w:val="99"/>
    <w:rsid w:val="004F67F7"/>
  </w:style>
  <w:style w:type="paragraph" w:styleId="Footer">
    <w:name w:val="footer"/>
    <w:basedOn w:val="Normal"/>
    <w:link w:val="FooterChar"/>
    <w:uiPriority w:val="99"/>
    <w:unhideWhenUsed/>
    <w:rsid w:val="004F67F7"/>
    <w:pPr>
      <w:tabs>
        <w:tab w:val="center" w:pos="4680"/>
        <w:tab w:val="right" w:pos="9360"/>
      </w:tabs>
    </w:pPr>
  </w:style>
  <w:style w:type="character" w:customStyle="1" w:styleId="FooterChar">
    <w:name w:val="Footer Char"/>
    <w:basedOn w:val="DefaultParagraphFont"/>
    <w:link w:val="Footer"/>
    <w:uiPriority w:val="99"/>
    <w:rsid w:val="004F67F7"/>
  </w:style>
  <w:style w:type="paragraph" w:styleId="ListParagraph">
    <w:name w:val="List Paragraph"/>
    <w:basedOn w:val="Normal"/>
    <w:uiPriority w:val="34"/>
    <w:qFormat/>
    <w:rsid w:val="00A01250"/>
    <w:pPr>
      <w:ind w:left="720"/>
      <w:contextualSpacing/>
    </w:pPr>
  </w:style>
  <w:style w:type="character" w:styleId="Hyperlink">
    <w:name w:val="Hyperlink"/>
    <w:basedOn w:val="DefaultParagraphFont"/>
    <w:uiPriority w:val="99"/>
    <w:unhideWhenUsed/>
    <w:rsid w:val="007A704D"/>
    <w:rPr>
      <w:color w:val="0000FF" w:themeColor="hyperlink"/>
      <w:u w:val="single"/>
    </w:rPr>
  </w:style>
  <w:style w:type="character" w:styleId="UnresolvedMention">
    <w:name w:val="Unresolved Mention"/>
    <w:basedOn w:val="DefaultParagraphFont"/>
    <w:uiPriority w:val="99"/>
    <w:semiHidden/>
    <w:unhideWhenUsed/>
    <w:rsid w:val="007A704D"/>
    <w:rPr>
      <w:color w:val="605E5C"/>
      <w:shd w:val="clear" w:color="auto" w:fill="E1DFDD"/>
    </w:rPr>
  </w:style>
  <w:style w:type="character" w:styleId="CommentReference">
    <w:name w:val="annotation reference"/>
    <w:basedOn w:val="DefaultParagraphFont"/>
    <w:uiPriority w:val="99"/>
    <w:semiHidden/>
    <w:unhideWhenUsed/>
    <w:rsid w:val="004300C4"/>
    <w:rPr>
      <w:sz w:val="16"/>
      <w:szCs w:val="16"/>
    </w:rPr>
  </w:style>
  <w:style w:type="paragraph" w:styleId="CommentText">
    <w:name w:val="annotation text"/>
    <w:basedOn w:val="Normal"/>
    <w:link w:val="CommentTextChar"/>
    <w:uiPriority w:val="99"/>
    <w:semiHidden/>
    <w:unhideWhenUsed/>
    <w:rsid w:val="004300C4"/>
    <w:rPr>
      <w:sz w:val="20"/>
      <w:szCs w:val="20"/>
    </w:rPr>
  </w:style>
  <w:style w:type="character" w:customStyle="1" w:styleId="CommentTextChar">
    <w:name w:val="Comment Text Char"/>
    <w:basedOn w:val="DefaultParagraphFont"/>
    <w:link w:val="CommentText"/>
    <w:uiPriority w:val="99"/>
    <w:semiHidden/>
    <w:rsid w:val="004300C4"/>
    <w:rPr>
      <w:sz w:val="20"/>
      <w:szCs w:val="20"/>
    </w:rPr>
  </w:style>
  <w:style w:type="paragraph" w:styleId="CommentSubject">
    <w:name w:val="annotation subject"/>
    <w:basedOn w:val="CommentText"/>
    <w:next w:val="CommentText"/>
    <w:link w:val="CommentSubjectChar"/>
    <w:uiPriority w:val="99"/>
    <w:semiHidden/>
    <w:unhideWhenUsed/>
    <w:rsid w:val="004300C4"/>
    <w:rPr>
      <w:b/>
      <w:bCs/>
    </w:rPr>
  </w:style>
  <w:style w:type="character" w:customStyle="1" w:styleId="CommentSubjectChar">
    <w:name w:val="Comment Subject Char"/>
    <w:basedOn w:val="CommentTextChar"/>
    <w:link w:val="CommentSubject"/>
    <w:uiPriority w:val="99"/>
    <w:semiHidden/>
    <w:rsid w:val="004300C4"/>
    <w:rPr>
      <w:b/>
      <w:bCs/>
      <w:sz w:val="20"/>
      <w:szCs w:val="20"/>
    </w:rPr>
  </w:style>
  <w:style w:type="paragraph" w:styleId="BalloonText">
    <w:name w:val="Balloon Text"/>
    <w:basedOn w:val="Normal"/>
    <w:link w:val="BalloonTextChar"/>
    <w:uiPriority w:val="99"/>
    <w:semiHidden/>
    <w:unhideWhenUsed/>
    <w:rsid w:val="004300C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300C4"/>
    <w:rPr>
      <w:rFonts w:ascii="Segoe UI" w:hAnsi="Segoe UI" w:cs="Segoe UI"/>
      <w:sz w:val="18"/>
      <w:szCs w:val="18"/>
    </w:rPr>
  </w:style>
  <w:style w:type="paragraph" w:styleId="Revision">
    <w:name w:val="Revision"/>
    <w:hidden/>
    <w:uiPriority w:val="99"/>
    <w:semiHidden/>
    <w:rsid w:val="00397F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40159173">
      <w:bodyDiv w:val="1"/>
      <w:marLeft w:val="0"/>
      <w:marRight w:val="0"/>
      <w:marTop w:val="0"/>
      <w:marBottom w:val="0"/>
      <w:divBdr>
        <w:top w:val="none" w:sz="0" w:space="0" w:color="auto"/>
        <w:left w:val="none" w:sz="0" w:space="0" w:color="auto"/>
        <w:bottom w:val="none" w:sz="0" w:space="0" w:color="auto"/>
        <w:right w:val="none" w:sz="0" w:space="0" w:color="auto"/>
      </w:divBdr>
      <w:divsChild>
        <w:div w:id="1696151528">
          <w:marLeft w:val="1080"/>
          <w:marRight w:val="0"/>
          <w:marTop w:val="100"/>
          <w:marBottom w:val="0"/>
          <w:divBdr>
            <w:top w:val="none" w:sz="0" w:space="0" w:color="auto"/>
            <w:left w:val="none" w:sz="0" w:space="0" w:color="auto"/>
            <w:bottom w:val="none" w:sz="0" w:space="0" w:color="auto"/>
            <w:right w:val="none" w:sz="0" w:space="0" w:color="auto"/>
          </w:divBdr>
        </w:div>
      </w:divsChild>
    </w:div>
    <w:div w:id="1651399564">
      <w:bodyDiv w:val="1"/>
      <w:marLeft w:val="0"/>
      <w:marRight w:val="0"/>
      <w:marTop w:val="0"/>
      <w:marBottom w:val="0"/>
      <w:divBdr>
        <w:top w:val="none" w:sz="0" w:space="0" w:color="auto"/>
        <w:left w:val="none" w:sz="0" w:space="0" w:color="auto"/>
        <w:bottom w:val="none" w:sz="0" w:space="0" w:color="auto"/>
        <w:right w:val="none" w:sz="0" w:space="0" w:color="auto"/>
      </w:divBdr>
      <w:divsChild>
        <w:div w:id="1678922660">
          <w:marLeft w:val="1080"/>
          <w:marRight w:val="0"/>
          <w:marTop w:val="1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udrc.ushe.edu/data-request.html" TargetMode="External"/><Relationship Id="rId4" Type="http://schemas.openxmlformats.org/officeDocument/2006/relationships/webSettings" Target="webSettings.xml"/><Relationship Id="rId9" Type="http://schemas.openxmlformats.org/officeDocument/2006/relationships/hyperlink" Target="https://udrc.ushe.edu/assets/pdf/governance_February202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8</Pages>
  <Words>2350</Words>
  <Characters>13399</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University of Utah</Company>
  <LinksUpToDate>false</LinksUpToDate>
  <CharactersWithSpaces>15718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Jeremias Solari</dc:creator>
  <cp:lastModifiedBy>Anna-Cajsa Gipson</cp:lastModifiedBy>
  <cp:revision>3</cp:revision>
  <dcterms:created xsi:type="dcterms:W3CDTF">2024-06-05T14:17:00Z</dcterms:created>
  <dcterms:modified xsi:type="dcterms:W3CDTF">2024-06-13T18:51:00Z</dcterms:modified>
</cp:coreProperties>
</file>