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1DF35" w14:textId="0F4EADA4" w:rsidR="00552ECF" w:rsidRDefault="00E477E5" w:rsidP="00E477E5">
      <w:pPr>
        <w:jc w:val="center"/>
      </w:pPr>
      <w:r>
        <w:rPr>
          <w:b/>
          <w:u w:val="single"/>
        </w:rPr>
        <w:t>NOTICE OF PUBLIC HEARING</w:t>
      </w:r>
    </w:p>
    <w:p w14:paraId="58682FDD" w14:textId="30010F79" w:rsidR="00E477E5" w:rsidRDefault="00E477E5"/>
    <w:p w14:paraId="33BB54CC" w14:textId="05939E37" w:rsidR="00E477E5" w:rsidRDefault="00E477E5">
      <w:r>
        <w:tab/>
        <w:t xml:space="preserve">Notice is hereby given that </w:t>
      </w:r>
      <w:r w:rsidR="00664404">
        <w:t>a</w:t>
      </w:r>
      <w:r w:rsidR="00C62666">
        <w:t xml:space="preserve"> </w:t>
      </w:r>
      <w:r>
        <w:t>public hearing will be held</w:t>
      </w:r>
      <w:r w:rsidR="00C62666">
        <w:t xml:space="preserve"> by</w:t>
      </w:r>
      <w:r>
        <w:t xml:space="preserve"> </w:t>
      </w:r>
      <w:r w:rsidR="00C62666">
        <w:t xml:space="preserve">the </w:t>
      </w:r>
      <w:r>
        <w:t xml:space="preserve">South Davis Metro Fire Service Area </w:t>
      </w:r>
      <w:r w:rsidR="00C62666">
        <w:t xml:space="preserve">Board of Trustees </w:t>
      </w:r>
      <w:r>
        <w:t xml:space="preserve">on June </w:t>
      </w:r>
      <w:r w:rsidR="00664404">
        <w:t>1</w:t>
      </w:r>
      <w:r w:rsidR="00257C9D">
        <w:t>7</w:t>
      </w:r>
      <w:r w:rsidR="00664404">
        <w:t>, 2022</w:t>
      </w:r>
      <w:r>
        <w:t xml:space="preserve">, at the hour of 6:00 p.m. at the Service Area office located at </w:t>
      </w:r>
      <w:r w:rsidRPr="00E477E5">
        <w:t>255 South 100 West, Bountiful</w:t>
      </w:r>
      <w:r>
        <w:t xml:space="preserve">, Utah, regarding the Board of Trustees’ proposal </w:t>
      </w:r>
      <w:r w:rsidR="004D6722">
        <w:t>to consider the proposed budget for fiscal year 20</w:t>
      </w:r>
      <w:r w:rsidR="00664404">
        <w:t>2</w:t>
      </w:r>
      <w:r w:rsidR="00257C9D">
        <w:t>4</w:t>
      </w:r>
      <w:r w:rsidR="004D6722">
        <w:t>-202</w:t>
      </w:r>
      <w:r w:rsidR="00257C9D">
        <w:t>5</w:t>
      </w:r>
      <w:r>
        <w:t xml:space="preserve">. A copy of the </w:t>
      </w:r>
      <w:r w:rsidR="004D6722">
        <w:t xml:space="preserve">proposed budget </w:t>
      </w:r>
      <w:r>
        <w:t>will be available for public inspection at the Service Area office at least fourteen (14) days prior to the date of the public hearing</w:t>
      </w:r>
      <w:r w:rsidR="00C62666">
        <w:t>s</w:t>
      </w:r>
      <w:r>
        <w:t>. All interested persons wishing to speak at the hearing</w:t>
      </w:r>
      <w:r w:rsidR="00C62666">
        <w:t>s</w:t>
      </w:r>
      <w:r>
        <w:t xml:space="preserve"> will be heard. </w:t>
      </w:r>
    </w:p>
    <w:p w14:paraId="473736E2" w14:textId="2C41580A" w:rsidR="005A1ECE" w:rsidRDefault="005A1ECE"/>
    <w:p w14:paraId="61DB4C9A" w14:textId="0CC44E1A" w:rsidR="005A1ECE" w:rsidRPr="00E477E5" w:rsidRDefault="005A1ECE"/>
    <w:sectPr w:rsidR="005A1ECE" w:rsidRPr="00E47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E5"/>
    <w:rsid w:val="000E7F59"/>
    <w:rsid w:val="00105F7A"/>
    <w:rsid w:val="00257C9D"/>
    <w:rsid w:val="003F22F8"/>
    <w:rsid w:val="004D6722"/>
    <w:rsid w:val="00552ECF"/>
    <w:rsid w:val="005A1ECE"/>
    <w:rsid w:val="0066136E"/>
    <w:rsid w:val="00664404"/>
    <w:rsid w:val="00920D36"/>
    <w:rsid w:val="00BB71F0"/>
    <w:rsid w:val="00C62666"/>
    <w:rsid w:val="00E4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04DD7"/>
  <w15:chartTrackingRefBased/>
  <w15:docId w15:val="{6EE89C16-3E97-4E76-B0AF-095B4E7C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u w:val="thick" w:color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36E"/>
    <w:rPr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 Ginos</dc:creator>
  <cp:keywords/>
  <dc:description/>
  <cp:lastModifiedBy>Nicole Thompson</cp:lastModifiedBy>
  <cp:revision>2</cp:revision>
  <cp:lastPrinted>2024-06-06T20:52:00Z</cp:lastPrinted>
  <dcterms:created xsi:type="dcterms:W3CDTF">2024-06-06T21:09:00Z</dcterms:created>
  <dcterms:modified xsi:type="dcterms:W3CDTF">2024-06-06T21:09:00Z</dcterms:modified>
</cp:coreProperties>
</file>