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MINUTES OF THE REGULAR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APRIL 16, 2024</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Keven Jensen, Commissioner Lynn Sitterud, Commissioner Jordan Leonard, Attorney Mike Olsen, Sheriff Tyson Huntington, Deputy Clerk/Auditor Carol Cox, elected officials and citizens.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u w:val="single"/>
        </w:rPr>
      </w:pPr>
      <w:r w:rsidDel="00000000" w:rsidR="00000000" w:rsidRPr="00000000">
        <w:rPr>
          <w:u w:val="single"/>
          <w:rtl w:val="0"/>
        </w:rPr>
        <w:t xml:space="preserve">APPROVAL OF CHECK EDIT LIST, REQUISITIONS, AND DISPOSITIONS. </w:t>
      </w:r>
    </w:p>
    <w:p w:rsidR="00000000" w:rsidDel="00000000" w:rsidP="00000000" w:rsidRDefault="00000000" w:rsidRPr="00000000" w14:paraId="0000000E">
      <w:pPr>
        <w:rPr>
          <w:u w:val="singl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Warrant Check Edit List # 265536 through and including #265636 was presented for payment.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Requisitions were presented for the following: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12-24</w:t>
        <w:tab/>
        <w:tab/>
        <w:tab/>
        <w:t xml:space="preserve">(8) Ubiquiti Pro 24 Network Switches</w:t>
      </w:r>
    </w:p>
    <w:p w:rsidR="00000000" w:rsidDel="00000000" w:rsidP="00000000" w:rsidRDefault="00000000" w:rsidRPr="00000000" w14:paraId="00000016">
      <w:pPr>
        <w:rPr/>
      </w:pPr>
      <w:r w:rsidDel="00000000" w:rsidR="00000000" w:rsidRPr="00000000">
        <w:rPr>
          <w:rtl w:val="0"/>
        </w:rPr>
        <w:t xml:space="preserve">                                     EC Libraries</w:t>
        <w:tab/>
        <w:tab/>
        <w:tab/>
        <w:tab/>
        <w:tab/>
        <w:tab/>
        <w:t xml:space="preserve">$5,592.00</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13-24</w:t>
        <w:tab/>
        <w:tab/>
        <w:tab/>
        <w:t xml:space="preserve">(1) Dell PowerEdge T360 Server</w:t>
      </w:r>
    </w:p>
    <w:p w:rsidR="00000000" w:rsidDel="00000000" w:rsidP="00000000" w:rsidRDefault="00000000" w:rsidRPr="00000000" w14:paraId="00000019">
      <w:pPr>
        <w:rPr/>
      </w:pPr>
      <w:r w:rsidDel="00000000" w:rsidR="00000000" w:rsidRPr="00000000">
        <w:rPr>
          <w:rtl w:val="0"/>
        </w:rPr>
        <w:t xml:space="preserve">                                    EC Libraries</w:t>
        <w:tab/>
        <w:tab/>
        <w:tab/>
        <w:tab/>
        <w:tab/>
        <w:tab/>
        <w:t xml:space="preserve">$6,057.94</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There were no Dispositions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(2)</w:t>
      </w:r>
    </w:p>
    <w:p w:rsidR="00000000" w:rsidDel="00000000" w:rsidP="00000000" w:rsidRDefault="00000000" w:rsidRPr="00000000" w14:paraId="0000001F">
      <w:pPr>
        <w:rPr/>
      </w:pPr>
      <w:r w:rsidDel="00000000" w:rsidR="00000000" w:rsidRPr="00000000">
        <w:rPr>
          <w:u w:val="single"/>
          <w:rtl w:val="0"/>
        </w:rPr>
        <w:t xml:space="preserve">APPROVAL OF APRIL 2, 2024, COMMISSION MEETING MINUTES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(3)</w:t>
      </w:r>
    </w:p>
    <w:p w:rsidR="00000000" w:rsidDel="00000000" w:rsidP="00000000" w:rsidRDefault="00000000" w:rsidRPr="00000000" w14:paraId="00000022">
      <w:pPr>
        <w:rPr/>
      </w:pPr>
      <w:r w:rsidDel="00000000" w:rsidR="00000000" w:rsidRPr="00000000">
        <w:rPr>
          <w:u w:val="single"/>
          <w:rtl w:val="0"/>
        </w:rPr>
        <w:t xml:space="preserve">APPROVAL OF TAMMY HOWLAND ON THE FIRE DISTRICT BOARD.</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(4)</w:t>
      </w:r>
    </w:p>
    <w:p w:rsidR="00000000" w:rsidDel="00000000" w:rsidP="00000000" w:rsidRDefault="00000000" w:rsidRPr="00000000" w14:paraId="00000025">
      <w:pPr>
        <w:rPr/>
      </w:pPr>
      <w:r w:rsidDel="00000000" w:rsidR="00000000" w:rsidRPr="00000000">
        <w:rPr>
          <w:u w:val="single"/>
          <w:rtl w:val="0"/>
        </w:rPr>
        <w:t xml:space="preserve">APPROVAL TO HIRE CHANCE THOMPSON AS A FULL-TIME DISPATCHER WITH FULL BENEFITS, WAGE GRADE 14.</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(5)</w:t>
      </w:r>
    </w:p>
    <w:p w:rsidR="00000000" w:rsidDel="00000000" w:rsidP="00000000" w:rsidRDefault="00000000" w:rsidRPr="00000000" w14:paraId="0000002A">
      <w:pPr>
        <w:rPr>
          <w:u w:val="single"/>
        </w:rPr>
      </w:pPr>
      <w:r w:rsidDel="00000000" w:rsidR="00000000" w:rsidRPr="00000000">
        <w:rPr>
          <w:u w:val="single"/>
          <w:rtl w:val="0"/>
        </w:rPr>
        <w:t xml:space="preserve">APPROVAL TO PROMOTE KYLER FARLEY TO A DEPUTY II.  MOVE FROM GRADE 16 TO GRADE 17, EFFECTIVE 4-29-24.</w:t>
      </w:r>
    </w:p>
    <w:p w:rsidR="00000000" w:rsidDel="00000000" w:rsidP="00000000" w:rsidRDefault="00000000" w:rsidRPr="00000000" w14:paraId="0000002B">
      <w:pPr>
        <w:rPr>
          <w:u w:val="single"/>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Motion to approve the Consent Agenda was made by Commissioner Lynn Sitterud, seconded by Commissioner Jordan Leonard and the motion passed.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(1)</w:t>
      </w:r>
    </w:p>
    <w:p w:rsidR="00000000" w:rsidDel="00000000" w:rsidP="00000000" w:rsidRDefault="00000000" w:rsidRPr="00000000" w14:paraId="0000002F">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(2)</w:t>
      </w:r>
    </w:p>
    <w:p w:rsidR="00000000" w:rsidDel="00000000" w:rsidP="00000000" w:rsidRDefault="00000000" w:rsidRPr="00000000" w14:paraId="00000032">
      <w:pPr>
        <w:rPr/>
      </w:pPr>
      <w:r w:rsidDel="00000000" w:rsidR="00000000" w:rsidRPr="00000000">
        <w:rPr>
          <w:u w:val="single"/>
          <w:rtl w:val="0"/>
        </w:rPr>
        <w:t xml:space="preserve">SAFETY MINUTE PRESENTATION - KAREN RICHARDS, ASSESSOR’S OFFICE.</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Karen presented helpful information on administering CPR.</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(3)</w:t>
      </w:r>
    </w:p>
    <w:p w:rsidR="00000000" w:rsidDel="00000000" w:rsidP="00000000" w:rsidRDefault="00000000" w:rsidRPr="00000000" w14:paraId="00000037">
      <w:pPr>
        <w:rPr/>
      </w:pPr>
      <w:r w:rsidDel="00000000" w:rsidR="00000000" w:rsidRPr="00000000">
        <w:rPr>
          <w:u w:val="single"/>
          <w:rtl w:val="0"/>
        </w:rPr>
        <w:t xml:space="preserve">AWARDING OF SAFETY VISA GIFT CARDS.</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220 days incident free</w:t>
      </w:r>
    </w:p>
    <w:p w:rsidR="00000000" w:rsidDel="00000000" w:rsidP="00000000" w:rsidRDefault="00000000" w:rsidRPr="00000000" w14:paraId="0000003A">
      <w:pPr>
        <w:rPr/>
      </w:pPr>
      <w:r w:rsidDel="00000000" w:rsidR="00000000" w:rsidRPr="00000000">
        <w:rPr>
          <w:rtl w:val="0"/>
        </w:rPr>
        <w:t xml:space="preserve">Safety VISA Cards were drawn as follow:</w:t>
      </w:r>
    </w:p>
    <w:p w:rsidR="00000000" w:rsidDel="00000000" w:rsidP="00000000" w:rsidRDefault="00000000" w:rsidRPr="00000000" w14:paraId="0000003B">
      <w:pPr>
        <w:rPr/>
      </w:pPr>
      <w:r w:rsidDel="00000000" w:rsidR="00000000" w:rsidRPr="00000000">
        <w:rPr>
          <w:rtl w:val="0"/>
        </w:rPr>
        <w:t xml:space="preserve">Full-time employee:  Desiree Malley</w:t>
      </w:r>
    </w:p>
    <w:p w:rsidR="00000000" w:rsidDel="00000000" w:rsidP="00000000" w:rsidRDefault="00000000" w:rsidRPr="00000000" w14:paraId="0000003C">
      <w:pPr>
        <w:rPr/>
      </w:pPr>
      <w:r w:rsidDel="00000000" w:rsidR="00000000" w:rsidRPr="00000000">
        <w:rPr>
          <w:rtl w:val="0"/>
        </w:rPr>
        <w:t xml:space="preserve">Part-time employee:  Valerie Clark</w:t>
      </w:r>
    </w:p>
    <w:p w:rsidR="00000000" w:rsidDel="00000000" w:rsidP="00000000" w:rsidRDefault="00000000" w:rsidRPr="00000000" w14:paraId="0000003D">
      <w:pPr>
        <w:rPr/>
      </w:pPr>
      <w:r w:rsidDel="00000000" w:rsidR="00000000" w:rsidRPr="00000000">
        <w:rPr>
          <w:rtl w:val="0"/>
        </w:rPr>
        <w:t xml:space="preserve">Safety Sensitive employees:  Brad Beagley and Seth Baantjer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Commissioner Lynn Sitterud made a motion to leave the regular meeting and enter into a Public Hearing to receive comment regarding vacating a county road.  The motion was seconded by Commissioner Jordan Leonard. The motion passed.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(4)</w:t>
      </w:r>
    </w:p>
    <w:p w:rsidR="00000000" w:rsidDel="00000000" w:rsidP="00000000" w:rsidRDefault="00000000" w:rsidRPr="00000000" w14:paraId="00000042">
      <w:pPr>
        <w:rPr>
          <w:u w:val="single"/>
        </w:rPr>
      </w:pPr>
      <w:r w:rsidDel="00000000" w:rsidR="00000000" w:rsidRPr="00000000">
        <w:rPr>
          <w:u w:val="single"/>
          <w:rtl w:val="0"/>
        </w:rPr>
        <w:t xml:space="preserve">PUBLIC HEARING:  A PUBLIC HEARING TO RECEIVE PUBLIC COMMENT REGARDING CONSIDERATION, PURSUANT TO UTAH CODE ANNOTATED SECTION 72-3-108, TO VACATE THE COUNTY ROAD AS DESCRIBED IN BELOW:</w:t>
      </w:r>
    </w:p>
    <w:p w:rsidR="00000000" w:rsidDel="00000000" w:rsidP="00000000" w:rsidRDefault="00000000" w:rsidRPr="00000000" w14:paraId="00000043">
      <w:pPr>
        <w:rPr>
          <w:u w:val="single"/>
        </w:rPr>
      </w:pPr>
      <w:r w:rsidDel="00000000" w:rsidR="00000000" w:rsidRPr="00000000">
        <w:rPr>
          <w:rtl w:val="0"/>
        </w:rPr>
      </w:r>
    </w:p>
    <w:p w:rsidR="00000000" w:rsidDel="00000000" w:rsidP="00000000" w:rsidRDefault="00000000" w:rsidRPr="00000000" w14:paraId="00000044">
      <w:pPr>
        <w:widowControl w:val="0"/>
        <w:spacing w:line="240" w:lineRule="auto"/>
        <w:ind w:left="100" w:right="94" w:firstLine="0"/>
        <w:rPr>
          <w:rFonts w:ascii="Calibri" w:cs="Calibri" w:eastAsia="Calibri" w:hAnsi="Calibri"/>
        </w:rPr>
      </w:pPr>
      <w:r w:rsidDel="00000000" w:rsidR="00000000" w:rsidRPr="00000000">
        <w:rPr>
          <w:rFonts w:ascii="Calibri" w:cs="Calibri" w:eastAsia="Calibri" w:hAnsi="Calibri"/>
          <w:rtl w:val="0"/>
        </w:rPr>
        <w:t xml:space="preserve">From the point that the public road enters from the West the NE¼NE¼ of Section 16 T21S,</w:t>
      </w:r>
    </w:p>
    <w:p w:rsidR="00000000" w:rsidDel="00000000" w:rsidP="00000000" w:rsidRDefault="00000000" w:rsidRPr="00000000" w14:paraId="00000045">
      <w:pPr>
        <w:widowControl w:val="0"/>
        <w:spacing w:line="240" w:lineRule="auto"/>
        <w:ind w:left="100" w:right="94" w:firstLine="0"/>
        <w:rPr>
          <w:rFonts w:ascii="Calibri" w:cs="Calibri" w:eastAsia="Calibri" w:hAnsi="Calibri"/>
        </w:rPr>
      </w:pPr>
      <w:r w:rsidDel="00000000" w:rsidR="00000000" w:rsidRPr="00000000">
        <w:rPr>
          <w:rFonts w:ascii="Calibri" w:cs="Calibri" w:eastAsia="Calibri" w:hAnsi="Calibri"/>
          <w:rtl w:val="0"/>
        </w:rPr>
        <w:t xml:space="preserve">R7E, SLB&amp;M, and crosses through the NE¼NE¼ of Section 16, T21S, R7E, SLB&amp;M, S½SE¼SE¼ of Section 9 T21S ,R7E, SLB&amp;M; S½S½ of Section 10 T21S, R7E, SLB&amp;M, and the N½ of Section 15 T21S, R7E, SLB&amp;M, where it terminates.</w:t>
      </w:r>
    </w:p>
    <w:p w:rsidR="00000000" w:rsidDel="00000000" w:rsidP="00000000" w:rsidRDefault="00000000" w:rsidRPr="00000000" w14:paraId="00000046">
      <w:pPr>
        <w:rPr>
          <w:u w:val="single"/>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There were no comments.  The Public Hearing was closed and the Emery county Commissioners returned to the regular meeting agenda.</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u w:val="single"/>
        </w:rPr>
      </w:pPr>
      <w:r w:rsidDel="00000000" w:rsidR="00000000" w:rsidRPr="00000000">
        <w:rPr>
          <w:rtl w:val="0"/>
        </w:rPr>
      </w:r>
    </w:p>
    <w:p w:rsidR="00000000" w:rsidDel="00000000" w:rsidP="00000000" w:rsidRDefault="00000000" w:rsidRPr="00000000" w14:paraId="0000004B">
      <w:pPr>
        <w:rPr>
          <w:u w:val="single"/>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(5)</w:t>
      </w:r>
    </w:p>
    <w:p w:rsidR="00000000" w:rsidDel="00000000" w:rsidP="00000000" w:rsidRDefault="00000000" w:rsidRPr="00000000" w14:paraId="0000004D">
      <w:pPr>
        <w:rPr/>
      </w:pPr>
      <w:r w:rsidDel="00000000" w:rsidR="00000000" w:rsidRPr="00000000">
        <w:rPr>
          <w:u w:val="single"/>
          <w:rtl w:val="0"/>
        </w:rPr>
        <w:t xml:space="preserve">DISCUSS/APPROVE/DENY ORDINANCE VACATING AND ABANDONING THE PUBLIC RIGHT OF WAY INTEREST IN SELECTED POTIONS OF CLASS DESIGNATION COUNTY ROADS</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Commissioner Jordan Leonard made a motion to adopt Ordinance 4-16-24 an Ordinance to vacate the public right-of-way interest in selected portions of class designation county roads.  The motion was seconded by Commissioner Lynn Sitterud.  The motion passed.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(6)</w:t>
      </w:r>
    </w:p>
    <w:p w:rsidR="00000000" w:rsidDel="00000000" w:rsidP="00000000" w:rsidRDefault="00000000" w:rsidRPr="00000000" w14:paraId="00000052">
      <w:pPr>
        <w:rPr>
          <w:u w:val="single"/>
        </w:rPr>
      </w:pPr>
      <w:r w:rsidDel="00000000" w:rsidR="00000000" w:rsidRPr="00000000">
        <w:rPr>
          <w:u w:val="single"/>
          <w:rtl w:val="0"/>
        </w:rPr>
        <w:t xml:space="preserve">DISCUSS/APPROVE/DENY RELEASE OF ROAD CONSTRUCTION AND MAINTENANCE EASEMENT</w:t>
      </w:r>
    </w:p>
    <w:p w:rsidR="00000000" w:rsidDel="00000000" w:rsidP="00000000" w:rsidRDefault="00000000" w:rsidRPr="00000000" w14:paraId="00000053">
      <w:pPr>
        <w:rPr>
          <w:u w:val="single"/>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Commissioner Jordan Leonard made a motion to approve a Release of Road Construction and Maintenance Easement.  The motion was seconded by Commissioner Lynn Sitterud.  The motion passed.</w:t>
      </w:r>
    </w:p>
    <w:p w:rsidR="00000000" w:rsidDel="00000000" w:rsidP="00000000" w:rsidRDefault="00000000" w:rsidRPr="00000000" w14:paraId="00000055">
      <w:pPr>
        <w:rPr>
          <w:u w:val="single"/>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(7)</w:t>
      </w:r>
    </w:p>
    <w:p w:rsidR="00000000" w:rsidDel="00000000" w:rsidP="00000000" w:rsidRDefault="00000000" w:rsidRPr="00000000" w14:paraId="00000057">
      <w:pPr>
        <w:rPr/>
      </w:pPr>
      <w:r w:rsidDel="00000000" w:rsidR="00000000" w:rsidRPr="00000000">
        <w:rPr>
          <w:u w:val="single"/>
          <w:rtl w:val="0"/>
        </w:rPr>
        <w:t xml:space="preserve">DISCUSS/APPROVE/DENY A MONETARY DONATION TO EHS STUDENT COUNCIL TO HELP WITH THE 2024 GRADUATION PARTY</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Representatives from Emery High School Student Council requested a donation to help with the 2024 Graduation Party.  They reviewed the activities that they have planned and the success of previous years parties.  Commissioner Jordan Leonard made a motion to donate $250.00 to Emery High School Student Council for the 2024 Graduation Party.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(8)</w:t>
      </w:r>
    </w:p>
    <w:p w:rsidR="00000000" w:rsidDel="00000000" w:rsidP="00000000" w:rsidRDefault="00000000" w:rsidRPr="00000000" w14:paraId="0000005C">
      <w:pPr>
        <w:rPr/>
      </w:pPr>
      <w:r w:rsidDel="00000000" w:rsidR="00000000" w:rsidRPr="00000000">
        <w:rPr>
          <w:u w:val="single"/>
          <w:rtl w:val="0"/>
        </w:rPr>
        <w:t xml:space="preserve">PRESENTATION BY BE EPIC HEALTH &amp; WELLNESS, ESCAPE THE VAPE WITH USU EXTENSION</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Shauna Carrol gave a presentation on USU Extension’s Be Epic Health &amp; Wellness, Escape the Vape Program.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(9)</w:t>
      </w:r>
    </w:p>
    <w:p w:rsidR="00000000" w:rsidDel="00000000" w:rsidP="00000000" w:rsidRDefault="00000000" w:rsidRPr="00000000" w14:paraId="00000061">
      <w:pPr>
        <w:rPr>
          <w:u w:val="single"/>
        </w:rPr>
      </w:pPr>
      <w:r w:rsidDel="00000000" w:rsidR="00000000" w:rsidRPr="00000000">
        <w:rPr>
          <w:u w:val="single"/>
          <w:rtl w:val="0"/>
        </w:rPr>
        <w:t xml:space="preserve">DISCUSS/APPROVE/DENY ALLOCATING OPIOID FUNDS TO THE BRIDGE PROGRAM.</w:t>
      </w:r>
    </w:p>
    <w:p w:rsidR="00000000" w:rsidDel="00000000" w:rsidP="00000000" w:rsidRDefault="00000000" w:rsidRPr="00000000" w14:paraId="00000062">
      <w:pPr>
        <w:rPr>
          <w:u w:val="single"/>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Jerry Cochran, Professor of Internal Medicine along with Michael Clark, Jen Colosomo and Bridge Navigator April presented information about the Bridge Program.  Emery and Carbon Counties have the highest Opioid Use Disorder rates in the U.S. and 3x’s the national average.  The current program has funds to carry the program through the end of 2024. The program runs at $41,176.00 annually.  They requested allocating Opioid Funds that the county receives to the program to help keep it functioning.  Commissioner </w:t>
      </w:r>
    </w:p>
    <w:p w:rsidR="00000000" w:rsidDel="00000000" w:rsidP="00000000" w:rsidRDefault="00000000" w:rsidRPr="00000000" w14:paraId="00000064">
      <w:pPr>
        <w:rPr>
          <w:u w:val="single"/>
        </w:rPr>
      </w:pPr>
      <w:r w:rsidDel="00000000" w:rsidR="00000000" w:rsidRPr="00000000">
        <w:rPr>
          <w:rtl w:val="0"/>
        </w:rPr>
      </w:r>
    </w:p>
    <w:p w:rsidR="00000000" w:rsidDel="00000000" w:rsidP="00000000" w:rsidRDefault="00000000" w:rsidRPr="00000000" w14:paraId="00000065">
      <w:pPr>
        <w:rPr>
          <w:u w:val="single"/>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(10)</w:t>
      </w:r>
    </w:p>
    <w:p w:rsidR="00000000" w:rsidDel="00000000" w:rsidP="00000000" w:rsidRDefault="00000000" w:rsidRPr="00000000" w14:paraId="00000067">
      <w:pPr>
        <w:rPr>
          <w:u w:val="single"/>
        </w:rPr>
      </w:pPr>
      <w:r w:rsidDel="00000000" w:rsidR="00000000" w:rsidRPr="00000000">
        <w:rPr>
          <w:u w:val="single"/>
          <w:rtl w:val="0"/>
        </w:rPr>
        <w:t xml:space="preserve">DISCUSS/APPROVE/DENY EXTENSION LETTER REGARDING THE INDEPENDENT CONTRACTOR AGREEMENT BETWEEN EMERY COUNTY AND ANDREW FRY. </w:t>
      </w:r>
    </w:p>
    <w:p w:rsidR="00000000" w:rsidDel="00000000" w:rsidP="00000000" w:rsidRDefault="00000000" w:rsidRPr="00000000" w14:paraId="00000068">
      <w:pPr>
        <w:rPr>
          <w:u w:val="single"/>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(11)</w:t>
      </w:r>
    </w:p>
    <w:p w:rsidR="00000000" w:rsidDel="00000000" w:rsidP="00000000" w:rsidRDefault="00000000" w:rsidRPr="00000000" w14:paraId="0000006A">
      <w:pPr>
        <w:rPr/>
      </w:pPr>
      <w:r w:rsidDel="00000000" w:rsidR="00000000" w:rsidRPr="00000000">
        <w:rPr>
          <w:u w:val="single"/>
          <w:rtl w:val="0"/>
        </w:rPr>
        <w:t xml:space="preserve">RATIFICATION OF USING ARPA FUNDS TO CRACK SEAL THE SHERIFF’S OFFICE AND WEED AND MOSQUITO PARKING LOTS.  TRANSFERRING FUNDS TO ECSSD#1: $65,387.99.</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(12)</w:t>
      </w:r>
    </w:p>
    <w:p w:rsidR="00000000" w:rsidDel="00000000" w:rsidP="00000000" w:rsidRDefault="00000000" w:rsidRPr="00000000" w14:paraId="0000006E">
      <w:pPr>
        <w:rPr/>
      </w:pPr>
      <w:r w:rsidDel="00000000" w:rsidR="00000000" w:rsidRPr="00000000">
        <w:rPr>
          <w:u w:val="single"/>
          <w:rtl w:val="0"/>
        </w:rPr>
        <w:t xml:space="preserve">DISCUSS/APPROVE/DENY A REQUEST TO REALLOCATE THE REMAINDER OF THE FY 2023 RURAL COUNTY GRANT FUNDS TO THE BUSINESS IMPROVEMENT GRANT PROGRAM.</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(13)</w:t>
      </w:r>
    </w:p>
    <w:p w:rsidR="00000000" w:rsidDel="00000000" w:rsidP="00000000" w:rsidRDefault="00000000" w:rsidRPr="00000000" w14:paraId="00000071">
      <w:pPr>
        <w:rPr/>
      </w:pPr>
      <w:r w:rsidDel="00000000" w:rsidR="00000000" w:rsidRPr="00000000">
        <w:rPr>
          <w:u w:val="single"/>
          <w:rtl w:val="0"/>
        </w:rPr>
        <w:t xml:space="preserve">DISCUSS/APPROVE/DENY THE COST-SHARING AGREEMENT BETWEEN EMERY COUNTY COMMISSION, EMERY WATER CONSERVANCY DISTRICT, AND THE MUDDY IRRIGATION COMPANY ON THE MORRIS BEND RESERVOIR FEASIBILITY STUDY.</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(14)</w:t>
      </w:r>
    </w:p>
    <w:p w:rsidR="00000000" w:rsidDel="00000000" w:rsidP="00000000" w:rsidRDefault="00000000" w:rsidRPr="00000000" w14:paraId="00000074">
      <w:pPr>
        <w:rPr>
          <w:u w:val="single"/>
        </w:rPr>
      </w:pPr>
      <w:r w:rsidDel="00000000" w:rsidR="00000000" w:rsidRPr="00000000">
        <w:rPr>
          <w:u w:val="single"/>
          <w:rtl w:val="0"/>
        </w:rPr>
        <w:t xml:space="preserve">DISCUSS/APPROVE/DENY AMENDING RESOLUTION NO. 03-18-08 TO UPDATE AN ADOPTED MANAGEMENT PLAN FOR LAWRENCE CEMETERY.</w:t>
      </w:r>
    </w:p>
    <w:p w:rsidR="00000000" w:rsidDel="00000000" w:rsidP="00000000" w:rsidRDefault="00000000" w:rsidRPr="00000000" w14:paraId="00000075">
      <w:pPr>
        <w:rPr>
          <w:u w:val="single"/>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(15)</w:t>
      </w:r>
    </w:p>
    <w:p w:rsidR="00000000" w:rsidDel="00000000" w:rsidP="00000000" w:rsidRDefault="00000000" w:rsidRPr="00000000" w14:paraId="00000077">
      <w:pPr>
        <w:rPr>
          <w:u w:val="single"/>
        </w:rPr>
      </w:pPr>
      <w:r w:rsidDel="00000000" w:rsidR="00000000" w:rsidRPr="00000000">
        <w:rPr>
          <w:u w:val="single"/>
          <w:rtl w:val="0"/>
        </w:rPr>
        <w:t xml:space="preserve">DISCUSS/APPROVE/DENY EXTENDING THE MOU FOR AN ADDITIONAL 4 YEARS BETWEEN EMERY COUNTY AND ACTIVE RE-ENTRY FOR THE PERKIE TRAVEL PROGRAM.</w:t>
      </w:r>
    </w:p>
    <w:p w:rsidR="00000000" w:rsidDel="00000000" w:rsidP="00000000" w:rsidRDefault="00000000" w:rsidRPr="00000000" w14:paraId="00000078">
      <w:pPr>
        <w:rPr>
          <w:u w:val="single"/>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(16)</w:t>
      </w:r>
    </w:p>
    <w:p w:rsidR="00000000" w:rsidDel="00000000" w:rsidP="00000000" w:rsidRDefault="00000000" w:rsidRPr="00000000" w14:paraId="0000007A">
      <w:pPr>
        <w:rPr>
          <w:u w:val="single"/>
        </w:rPr>
      </w:pPr>
      <w:r w:rsidDel="00000000" w:rsidR="00000000" w:rsidRPr="00000000">
        <w:rPr>
          <w:u w:val="single"/>
          <w:rtl w:val="0"/>
        </w:rPr>
        <w:t xml:space="preserve">DISCUSS/APPROVE/DENY SENDING A LETTER TO THE BLM REGARDING THE WORKING RELATIONSHIP BETWEEN EMERY COUNTY AND BLM PROJECTS.  EXAMPLES INCLUDE SUWA, GRAVEL PIT ,A ND ROAD MAINTENANCE.</w:t>
      </w:r>
    </w:p>
    <w:p w:rsidR="00000000" w:rsidDel="00000000" w:rsidP="00000000" w:rsidRDefault="00000000" w:rsidRPr="00000000" w14:paraId="0000007B">
      <w:pPr>
        <w:rPr>
          <w:u w:val="single"/>
        </w:rPr>
      </w:pPr>
      <w:r w:rsidDel="00000000" w:rsidR="00000000" w:rsidRPr="00000000">
        <w:rPr>
          <w:rtl w:val="0"/>
        </w:rPr>
      </w:r>
    </w:p>
    <w:p w:rsidR="00000000" w:rsidDel="00000000" w:rsidP="00000000" w:rsidRDefault="00000000" w:rsidRPr="00000000" w14:paraId="0000007C">
      <w:pPr>
        <w:rPr>
          <w:u w:val="single"/>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(17)</w:t>
      </w:r>
    </w:p>
    <w:p w:rsidR="00000000" w:rsidDel="00000000" w:rsidP="00000000" w:rsidRDefault="00000000" w:rsidRPr="00000000" w14:paraId="0000007E">
      <w:pPr>
        <w:rPr/>
      </w:pPr>
      <w:r w:rsidDel="00000000" w:rsidR="00000000" w:rsidRPr="00000000">
        <w:rPr>
          <w:u w:val="single"/>
          <w:rtl w:val="0"/>
        </w:rPr>
        <w:t xml:space="preserve">DISCUSS/APPROVE/DENY SENDING A LETTER TO THE BLM REGARDING THE TRANSFER OF MILLSITE GOLF COURSE.</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(18)</w:t>
      </w:r>
    </w:p>
    <w:p w:rsidR="00000000" w:rsidDel="00000000" w:rsidP="00000000" w:rsidRDefault="00000000" w:rsidRPr="00000000" w14:paraId="00000081">
      <w:pPr>
        <w:rPr/>
      </w:pPr>
      <w:r w:rsidDel="00000000" w:rsidR="00000000" w:rsidRPr="00000000">
        <w:rPr>
          <w:u w:val="single"/>
          <w:rtl w:val="0"/>
        </w:rPr>
        <w:t xml:space="preserve">DISCUSS/APPROVE/DENY SENDING A LETTER IN RESPONSE TO A LETTER RECEIVED FROM SERDA.</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(19)</w:t>
      </w:r>
    </w:p>
    <w:p w:rsidR="00000000" w:rsidDel="00000000" w:rsidP="00000000" w:rsidRDefault="00000000" w:rsidRPr="00000000" w14:paraId="00000084">
      <w:pPr>
        <w:rPr/>
      </w:pPr>
      <w:r w:rsidDel="00000000" w:rsidR="00000000" w:rsidRPr="00000000">
        <w:rPr>
          <w:u w:val="single"/>
          <w:rtl w:val="0"/>
        </w:rPr>
        <w:t xml:space="preserve">DISCUSS/APPROVE/DENY ENTERING INTO A CLOSED EXECUTIVE SESSION PURSUANT TO UTAH CODE 52-4-205 TO DISCUSS PENDING OR REASONABLY IMMINENT LITIGATION.</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(20)</w:t>
      </w:r>
    </w:p>
    <w:p w:rsidR="00000000" w:rsidDel="00000000" w:rsidP="00000000" w:rsidRDefault="00000000" w:rsidRPr="00000000" w14:paraId="00000088">
      <w:pPr>
        <w:rPr/>
      </w:pPr>
      <w:r w:rsidDel="00000000" w:rsidR="00000000" w:rsidRPr="00000000">
        <w:rPr>
          <w:u w:val="single"/>
          <w:rtl w:val="0"/>
        </w:rPr>
        <w:t xml:space="preserve">DISCUSS/APPROVE/DENY THE PLAN OF ACTION REGARDING UNIFIED FLEET SERVICES AND HOW WE MOVE FORWARD.</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(21)</w:t>
      </w:r>
    </w:p>
    <w:p w:rsidR="00000000" w:rsidDel="00000000" w:rsidP="00000000" w:rsidRDefault="00000000" w:rsidRPr="00000000" w14:paraId="0000008C">
      <w:pPr>
        <w:rPr/>
      </w:pPr>
      <w:r w:rsidDel="00000000" w:rsidR="00000000" w:rsidRPr="00000000">
        <w:rPr>
          <w:u w:val="single"/>
          <w:rtl w:val="0"/>
        </w:rPr>
        <w:t xml:space="preserve">COMMISSION/ELECTED OFFICIALS REPORTS</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(22)</w:t>
      </w:r>
    </w:p>
    <w:p w:rsidR="00000000" w:rsidDel="00000000" w:rsidP="00000000" w:rsidRDefault="00000000" w:rsidRPr="00000000" w14:paraId="00000090">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ATTEST:_________________________ COMMISSIONER:_____________________________</w:t>
      </w:r>
      <w:r w:rsidDel="00000000" w:rsidR="00000000" w:rsidRPr="00000000">
        <w:rPr>
          <w:rtl w:val="0"/>
        </w:rPr>
      </w:r>
    </w:p>
    <w:p w:rsidR="00000000" w:rsidDel="00000000" w:rsidP="00000000" w:rsidRDefault="00000000" w:rsidRPr="00000000" w14:paraId="00000095">
      <w:pPr>
        <w:rPr>
          <w:u w:val="single"/>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u w:val="single"/>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jc w:val="center"/>
        <w:rPr/>
      </w:pPr>
      <w:r w:rsidDel="00000000" w:rsidR="00000000" w:rsidRPr="00000000">
        <w:rPr>
          <w:rtl w:val="0"/>
        </w:rPr>
      </w:r>
    </w:p>
    <w:p w:rsidR="00000000" w:rsidDel="00000000" w:rsidP="00000000" w:rsidRDefault="00000000" w:rsidRPr="00000000" w14:paraId="000000A5">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