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C874F" w14:textId="77777777" w:rsidR="00D137B7" w:rsidRPr="0042148A" w:rsidRDefault="00D137B7" w:rsidP="00D137B7">
      <w:pPr>
        <w:pStyle w:val="ListParagraph"/>
        <w:spacing w:after="0" w:line="240" w:lineRule="auto"/>
        <w:jc w:val="center"/>
        <w:rPr>
          <w:rFonts w:ascii="Lato" w:hAnsi="Lato"/>
          <w:b/>
          <w:sz w:val="20"/>
          <w:szCs w:val="20"/>
        </w:rPr>
      </w:pPr>
      <w:r w:rsidRPr="0042148A">
        <w:rPr>
          <w:rFonts w:ascii="Lato" w:hAnsi="Lato"/>
          <w:b/>
          <w:sz w:val="20"/>
          <w:szCs w:val="20"/>
        </w:rPr>
        <w:t>MINUTES OF THE MEETING OF THE BOARD OF DIRECTORS</w:t>
      </w:r>
    </w:p>
    <w:p w14:paraId="7D1F9027" w14:textId="77777777" w:rsidR="00D137B7" w:rsidRPr="0042148A" w:rsidRDefault="00D137B7" w:rsidP="00D137B7">
      <w:pPr>
        <w:pStyle w:val="ListParagraph"/>
        <w:spacing w:after="0" w:line="240" w:lineRule="auto"/>
        <w:jc w:val="center"/>
        <w:rPr>
          <w:rFonts w:ascii="Lato" w:hAnsi="Lato"/>
          <w:b/>
          <w:sz w:val="20"/>
          <w:szCs w:val="20"/>
        </w:rPr>
      </w:pPr>
      <w:r w:rsidRPr="0042148A">
        <w:rPr>
          <w:rFonts w:ascii="Lato" w:hAnsi="Lato"/>
          <w:b/>
          <w:sz w:val="20"/>
          <w:szCs w:val="20"/>
        </w:rPr>
        <w:t>ZION MOUNTAIN LOCAL SERVICE DISTRICT</w:t>
      </w:r>
    </w:p>
    <w:p w14:paraId="3EEA19AF" w14:textId="77777777" w:rsidR="00D137B7" w:rsidRPr="0042148A" w:rsidRDefault="00D137B7" w:rsidP="00D137B7">
      <w:pPr>
        <w:pStyle w:val="ListParagraph"/>
        <w:spacing w:after="0" w:line="240" w:lineRule="auto"/>
        <w:rPr>
          <w:rFonts w:ascii="Lato" w:hAnsi="Lato"/>
          <w:sz w:val="20"/>
          <w:szCs w:val="20"/>
        </w:rPr>
      </w:pPr>
    </w:p>
    <w:p w14:paraId="35E82F9B" w14:textId="44C5EEF4" w:rsidR="00D137B7" w:rsidRPr="0042148A" w:rsidRDefault="00D137B7" w:rsidP="00D137B7">
      <w:pPr>
        <w:spacing w:after="0" w:line="240" w:lineRule="auto"/>
        <w:ind w:firstLine="360"/>
        <w:rPr>
          <w:rFonts w:ascii="Lato" w:hAnsi="Lato"/>
          <w:sz w:val="20"/>
          <w:szCs w:val="20"/>
        </w:rPr>
      </w:pPr>
      <w:r w:rsidRPr="0042148A">
        <w:rPr>
          <w:rFonts w:ascii="Lato" w:hAnsi="Lato"/>
          <w:sz w:val="20"/>
          <w:szCs w:val="20"/>
        </w:rPr>
        <w:t xml:space="preserve">Date: </w:t>
      </w:r>
      <w:r w:rsidR="002A79F3" w:rsidRPr="0042148A">
        <w:rPr>
          <w:rFonts w:ascii="Lato" w:hAnsi="Lato"/>
          <w:sz w:val="20"/>
          <w:szCs w:val="20"/>
        </w:rPr>
        <w:t>Thursday</w:t>
      </w:r>
      <w:r w:rsidRPr="0042148A">
        <w:rPr>
          <w:rFonts w:ascii="Lato" w:hAnsi="Lato"/>
          <w:sz w:val="20"/>
          <w:szCs w:val="20"/>
        </w:rPr>
        <w:t>,</w:t>
      </w:r>
      <w:r w:rsidR="00614788" w:rsidRPr="0042148A">
        <w:rPr>
          <w:rFonts w:ascii="Lato" w:hAnsi="Lato"/>
          <w:sz w:val="20"/>
          <w:szCs w:val="20"/>
        </w:rPr>
        <w:t xml:space="preserve"> </w:t>
      </w:r>
      <w:r w:rsidR="008754DF" w:rsidRPr="0042148A">
        <w:rPr>
          <w:rFonts w:ascii="Lato" w:hAnsi="Lato"/>
          <w:sz w:val="20"/>
          <w:szCs w:val="20"/>
        </w:rPr>
        <w:t>April 11</w:t>
      </w:r>
      <w:r w:rsidR="00FD48E2" w:rsidRPr="0042148A">
        <w:rPr>
          <w:rFonts w:ascii="Lato" w:hAnsi="Lato"/>
          <w:sz w:val="20"/>
          <w:szCs w:val="20"/>
        </w:rPr>
        <w:t>, 2024</w:t>
      </w:r>
    </w:p>
    <w:p w14:paraId="27772FC4" w14:textId="77777777" w:rsidR="00D137B7" w:rsidRPr="0042148A" w:rsidRDefault="00D137B7" w:rsidP="00D137B7">
      <w:pPr>
        <w:spacing w:after="0" w:line="240" w:lineRule="auto"/>
        <w:ind w:left="360"/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</w:rPr>
      </w:pPr>
      <w:r w:rsidRPr="0042148A">
        <w:rPr>
          <w:rFonts w:ascii="Lato" w:hAnsi="Lato"/>
          <w:sz w:val="20"/>
          <w:szCs w:val="20"/>
        </w:rPr>
        <w:t xml:space="preserve">Location: </w:t>
      </w:r>
      <w:r w:rsidRPr="0042148A">
        <w:rPr>
          <w:rFonts w:ascii="Lato" w:eastAsia="Times New Roman" w:hAnsi="Lato" w:cs="Times New Roman"/>
          <w:bCs/>
          <w:color w:val="000000" w:themeColor="text1"/>
          <w:sz w:val="20"/>
          <w:szCs w:val="20"/>
        </w:rPr>
        <w:t>9065 West Highway 9, Mt. Carmel, UT 84755</w:t>
      </w:r>
    </w:p>
    <w:p w14:paraId="22703F9B" w14:textId="72394B33" w:rsidR="00D137B7" w:rsidRPr="0042148A" w:rsidRDefault="00D137B7" w:rsidP="00D137B7">
      <w:pPr>
        <w:spacing w:after="0" w:line="240" w:lineRule="auto"/>
        <w:ind w:left="360"/>
        <w:rPr>
          <w:rFonts w:ascii="Lato" w:hAnsi="Lato"/>
          <w:sz w:val="20"/>
          <w:szCs w:val="20"/>
        </w:rPr>
      </w:pPr>
      <w:r w:rsidRPr="0042148A">
        <w:rPr>
          <w:rFonts w:ascii="Lato" w:hAnsi="Lato"/>
          <w:sz w:val="20"/>
          <w:szCs w:val="20"/>
        </w:rPr>
        <w:t>Board Me</w:t>
      </w:r>
      <w:r w:rsidR="00E31D54" w:rsidRPr="0042148A">
        <w:rPr>
          <w:rFonts w:ascii="Lato" w:hAnsi="Lato"/>
          <w:sz w:val="20"/>
          <w:szCs w:val="20"/>
        </w:rPr>
        <w:t>mbers present: Kevin McLaws,</w:t>
      </w:r>
      <w:r w:rsidR="00736A4E" w:rsidRPr="0042148A">
        <w:rPr>
          <w:rFonts w:ascii="Lato" w:hAnsi="Lato"/>
          <w:sz w:val="20"/>
          <w:szCs w:val="20"/>
        </w:rPr>
        <w:t xml:space="preserve"> </w:t>
      </w:r>
      <w:r w:rsidRPr="0042148A">
        <w:rPr>
          <w:rFonts w:ascii="Lato" w:hAnsi="Lato"/>
          <w:sz w:val="20"/>
          <w:szCs w:val="20"/>
        </w:rPr>
        <w:t>Todd McLaws</w:t>
      </w:r>
      <w:r w:rsidR="009C6695" w:rsidRPr="0042148A">
        <w:rPr>
          <w:rFonts w:ascii="Lato" w:hAnsi="Lato"/>
          <w:sz w:val="20"/>
          <w:szCs w:val="20"/>
        </w:rPr>
        <w:t>, Steve Neeleman</w:t>
      </w:r>
    </w:p>
    <w:p w14:paraId="4744E923" w14:textId="5ED43668" w:rsidR="00D137B7" w:rsidRPr="0042148A" w:rsidRDefault="00D137B7" w:rsidP="00D137B7">
      <w:pPr>
        <w:spacing w:after="0" w:line="240" w:lineRule="auto"/>
        <w:ind w:left="360"/>
        <w:rPr>
          <w:rFonts w:ascii="Lato" w:hAnsi="Lato"/>
          <w:sz w:val="20"/>
          <w:szCs w:val="20"/>
        </w:rPr>
      </w:pPr>
      <w:r w:rsidRPr="0042148A">
        <w:rPr>
          <w:rFonts w:ascii="Lato" w:hAnsi="Lato"/>
          <w:sz w:val="20"/>
          <w:szCs w:val="20"/>
        </w:rPr>
        <w:t xml:space="preserve">Board Members </w:t>
      </w:r>
      <w:r w:rsidR="005D1A91" w:rsidRPr="0042148A">
        <w:rPr>
          <w:rFonts w:ascii="Lato" w:hAnsi="Lato"/>
          <w:sz w:val="20"/>
          <w:szCs w:val="20"/>
        </w:rPr>
        <w:t xml:space="preserve">not in attendance: </w:t>
      </w:r>
      <w:proofErr w:type="gramStart"/>
      <w:r w:rsidR="009C6695" w:rsidRPr="0042148A">
        <w:rPr>
          <w:rFonts w:ascii="Lato" w:hAnsi="Lato"/>
          <w:sz w:val="20"/>
          <w:szCs w:val="20"/>
        </w:rPr>
        <w:t>None</w:t>
      </w:r>
      <w:proofErr w:type="gramEnd"/>
    </w:p>
    <w:p w14:paraId="39B0B6A9" w14:textId="53BF9975" w:rsidR="00D137B7" w:rsidRPr="0042148A" w:rsidRDefault="00D137B7" w:rsidP="00D137B7">
      <w:pPr>
        <w:spacing w:after="0" w:line="240" w:lineRule="auto"/>
        <w:ind w:left="360"/>
        <w:rPr>
          <w:rFonts w:ascii="Lato" w:hAnsi="Lato"/>
          <w:sz w:val="20"/>
          <w:szCs w:val="20"/>
        </w:rPr>
      </w:pPr>
      <w:r w:rsidRPr="0042148A">
        <w:rPr>
          <w:rFonts w:ascii="Lato" w:hAnsi="Lato"/>
          <w:sz w:val="20"/>
          <w:szCs w:val="20"/>
        </w:rPr>
        <w:t xml:space="preserve">Others present: </w:t>
      </w:r>
      <w:r w:rsidR="00614788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Annie</w:t>
      </w:r>
      <w:r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E972CE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Cozzens</w:t>
      </w:r>
      <w:r w:rsidR="00364F0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, </w:t>
      </w:r>
      <w:r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Randall Rodriguez,</w:t>
      </w:r>
      <w:r w:rsidR="00734C3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5D1A91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Matt Cauley, </w:t>
      </w:r>
      <w:r w:rsidR="00582975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Greg Hardman</w:t>
      </w:r>
      <w:r w:rsidR="00E972CE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,</w:t>
      </w:r>
      <w:r w:rsidR="00582975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5D1A91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Broc Richardson</w:t>
      </w:r>
      <w:r w:rsidR="000F3B0C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, Gordon Walker, </w:t>
      </w:r>
      <w:r w:rsidR="00452836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and </w:t>
      </w:r>
      <w:r w:rsidR="000F3B0C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Patty </w:t>
      </w:r>
      <w:proofErr w:type="spellStart"/>
      <w:r w:rsidR="000F3B0C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Kubeja</w:t>
      </w:r>
      <w:proofErr w:type="spellEnd"/>
    </w:p>
    <w:p w14:paraId="4B5C4E28" w14:textId="77777777" w:rsidR="004C5CD6" w:rsidRPr="0042148A" w:rsidRDefault="004C5CD6" w:rsidP="00D137B7">
      <w:pPr>
        <w:rPr>
          <w:rFonts w:ascii="Lato" w:hAnsi="Lato" w:cs="Times New Roman"/>
          <w:sz w:val="20"/>
          <w:szCs w:val="20"/>
        </w:rPr>
      </w:pPr>
    </w:p>
    <w:p w14:paraId="2F2F296D" w14:textId="5E214E5A" w:rsidR="00937A9A" w:rsidRPr="0042148A" w:rsidRDefault="00937A9A" w:rsidP="00937A9A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  <w:sz w:val="20"/>
          <w:szCs w:val="20"/>
        </w:rPr>
      </w:pPr>
      <w:r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Call to Order</w:t>
      </w:r>
      <w:r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– </w:t>
      </w:r>
      <w:r w:rsidR="009B6F70" w:rsidRPr="0042148A">
        <w:rPr>
          <w:rFonts w:ascii="Lato" w:hAnsi="Lato"/>
          <w:sz w:val="20"/>
          <w:szCs w:val="20"/>
        </w:rPr>
        <w:t xml:space="preserve">Todd called the meeting to order at </w:t>
      </w:r>
      <w:r w:rsidR="008754DF" w:rsidRPr="0042148A">
        <w:rPr>
          <w:rFonts w:ascii="Lato" w:hAnsi="Lato"/>
          <w:sz w:val="20"/>
          <w:szCs w:val="20"/>
        </w:rPr>
        <w:t>4:30</w:t>
      </w:r>
      <w:r w:rsidR="006421A1" w:rsidRPr="0042148A">
        <w:rPr>
          <w:rFonts w:ascii="Lato" w:hAnsi="Lato"/>
          <w:sz w:val="20"/>
          <w:szCs w:val="20"/>
        </w:rPr>
        <w:t xml:space="preserve">. Noted the meeting </w:t>
      </w:r>
      <w:r w:rsidR="008754DF" w:rsidRPr="0042148A">
        <w:rPr>
          <w:rFonts w:ascii="Lato" w:hAnsi="Lato"/>
          <w:sz w:val="20"/>
          <w:szCs w:val="20"/>
        </w:rPr>
        <w:t xml:space="preserve">was scheduled </w:t>
      </w:r>
      <w:r w:rsidR="005049D0" w:rsidRPr="0042148A">
        <w:rPr>
          <w:rFonts w:ascii="Lato" w:hAnsi="Lato"/>
          <w:sz w:val="20"/>
          <w:szCs w:val="20"/>
        </w:rPr>
        <w:t xml:space="preserve">30 min. earlier than the regular 5:00 </w:t>
      </w:r>
      <w:r w:rsidR="00452836" w:rsidRPr="0042148A">
        <w:rPr>
          <w:rFonts w:ascii="Lato" w:hAnsi="Lato"/>
          <w:sz w:val="20"/>
          <w:szCs w:val="20"/>
        </w:rPr>
        <w:t>pm to</w:t>
      </w:r>
      <w:r w:rsidR="00FB2B67" w:rsidRPr="0042148A">
        <w:rPr>
          <w:rFonts w:ascii="Lato" w:hAnsi="Lato"/>
          <w:sz w:val="20"/>
          <w:szCs w:val="20"/>
        </w:rPr>
        <w:t xml:space="preserve"> accommodate schedule conflicts. </w:t>
      </w:r>
    </w:p>
    <w:p w14:paraId="3F550CB8" w14:textId="21F59B80" w:rsidR="00937A9A" w:rsidRPr="0042148A" w:rsidRDefault="00937A9A" w:rsidP="00937A9A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  <w:sz w:val="20"/>
          <w:szCs w:val="20"/>
        </w:rPr>
      </w:pPr>
      <w:r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Approval of Meeting Agenda</w:t>
      </w:r>
      <w:r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–</w:t>
      </w:r>
      <w:r w:rsidR="004C5CD6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452836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Kevin</w:t>
      </w:r>
      <w:r w:rsidR="00E972CE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9B6F70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motione</w:t>
      </w:r>
      <w:r w:rsidR="002518ED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d to </w:t>
      </w:r>
      <w:r w:rsidR="00AA7F78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approve the meeting </w:t>
      </w:r>
      <w:r w:rsidR="00551B0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agenda;</w:t>
      </w:r>
      <w:r w:rsidR="00614788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452836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Todd</w:t>
      </w:r>
      <w:r w:rsidR="00364F0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5D1A91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seconded. Kevin voted aye. Todd voted aye.</w:t>
      </w:r>
      <w:r w:rsidR="00582975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Noted that Steve Neeleman </w:t>
      </w:r>
      <w:r w:rsidR="001027F5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did not vote due to </w:t>
      </w:r>
      <w:r w:rsidR="00551B0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his </w:t>
      </w:r>
      <w:r w:rsidR="001027F5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absence during this item. </w:t>
      </w:r>
    </w:p>
    <w:p w14:paraId="3CD5CBAE" w14:textId="77777777" w:rsidR="00067D01" w:rsidRPr="0042148A" w:rsidRDefault="00067D01" w:rsidP="00067D01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  <w:b/>
          <w:sz w:val="20"/>
          <w:szCs w:val="20"/>
        </w:rPr>
      </w:pPr>
      <w:r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Legislative Action Items</w:t>
      </w:r>
    </w:p>
    <w:p w14:paraId="70F3AE12" w14:textId="77777777" w:rsidR="00067D01" w:rsidRPr="0042148A" w:rsidRDefault="00067D01" w:rsidP="00067D01">
      <w:pPr>
        <w:pStyle w:val="ListParagraph"/>
        <w:numPr>
          <w:ilvl w:val="1"/>
          <w:numId w:val="1"/>
        </w:numPr>
        <w:ind w:left="2160"/>
        <w:rPr>
          <w:rFonts w:ascii="Lato" w:hAnsi="Lato" w:cs="Times New Roman"/>
          <w:sz w:val="20"/>
          <w:szCs w:val="20"/>
        </w:rPr>
      </w:pPr>
      <w:r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None</w:t>
      </w:r>
    </w:p>
    <w:p w14:paraId="770CF7CB" w14:textId="494F4ED6" w:rsidR="00BF5DDD" w:rsidRPr="0042148A" w:rsidRDefault="00067D01" w:rsidP="004F7685">
      <w:pPr>
        <w:pStyle w:val="ListParagraph"/>
        <w:numPr>
          <w:ilvl w:val="0"/>
          <w:numId w:val="1"/>
        </w:numPr>
        <w:ind w:left="1440"/>
        <w:rPr>
          <w:rFonts w:ascii="Lato" w:eastAsia="Times New Roman" w:hAnsi="Lato" w:cs="Times New Roman"/>
          <w:b/>
          <w:color w:val="000000" w:themeColor="text1"/>
          <w:sz w:val="20"/>
          <w:szCs w:val="20"/>
        </w:rPr>
      </w:pPr>
      <w:r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Administrative Action Items</w:t>
      </w:r>
    </w:p>
    <w:p w14:paraId="047EDAB6" w14:textId="35EF0F66" w:rsidR="00190835" w:rsidRPr="0042148A" w:rsidRDefault="00190835" w:rsidP="00190835">
      <w:pPr>
        <w:pStyle w:val="ListParagraph"/>
        <w:numPr>
          <w:ilvl w:val="1"/>
          <w:numId w:val="1"/>
        </w:numPr>
        <w:spacing w:after="0" w:line="240" w:lineRule="auto"/>
        <w:ind w:left="2160"/>
        <w:rPr>
          <w:rFonts w:ascii="Lato" w:hAnsi="Lato" w:cs="Times New Roman"/>
          <w:b/>
          <w:bCs/>
          <w:sz w:val="20"/>
          <w:szCs w:val="20"/>
        </w:rPr>
      </w:pPr>
      <w:r w:rsidRPr="0042148A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</w:rPr>
        <w:t>Review and approve meeting minutes for</w:t>
      </w:r>
      <w:r w:rsidR="00791CEB" w:rsidRPr="0042148A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</w:rPr>
        <w:t xml:space="preserve"> </w:t>
      </w:r>
      <w:r w:rsidR="00582975" w:rsidRPr="0042148A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</w:rPr>
        <w:t>March 14</w:t>
      </w:r>
      <w:r w:rsidR="00791CEB" w:rsidRPr="0042148A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</w:rPr>
        <w:t>, 2024</w:t>
      </w:r>
      <w:r w:rsidRPr="0042148A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</w:rPr>
        <w:t>.</w:t>
      </w:r>
      <w:r w:rsidR="00961C67" w:rsidRPr="0042148A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</w:rPr>
        <w:t xml:space="preserve"> – </w:t>
      </w:r>
      <w:r w:rsidR="000B77F8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Steve</w:t>
      </w:r>
      <w:r w:rsidR="00961C67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motioned to approve </w:t>
      </w:r>
      <w:r w:rsidR="0031129F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meeting minutes for </w:t>
      </w:r>
      <w:r w:rsidR="000B77F8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March 14</w:t>
      </w:r>
      <w:r w:rsidR="00351127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, 2024.</w:t>
      </w:r>
      <w:r w:rsidR="00E972CE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0B77F8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Kevin</w:t>
      </w:r>
      <w:r w:rsidR="0031129F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seconded. Kevin voted aye. Todd voted aye.</w:t>
      </w:r>
      <w:r w:rsidR="00A9379F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Steve voted aye. </w:t>
      </w:r>
    </w:p>
    <w:p w14:paraId="305BE0D6" w14:textId="4F47D1B6" w:rsidR="000B77F8" w:rsidRPr="0042148A" w:rsidRDefault="000B77F8" w:rsidP="000B77F8">
      <w:pPr>
        <w:pStyle w:val="ListParagraph"/>
        <w:numPr>
          <w:ilvl w:val="1"/>
          <w:numId w:val="1"/>
        </w:numPr>
        <w:spacing w:after="0" w:line="240" w:lineRule="auto"/>
        <w:ind w:left="2160"/>
        <w:rPr>
          <w:rFonts w:ascii="Lato" w:hAnsi="Lato" w:cs="Times New Roman"/>
          <w:b/>
          <w:bCs/>
          <w:sz w:val="20"/>
          <w:szCs w:val="20"/>
        </w:rPr>
      </w:pPr>
      <w:r w:rsidRPr="0042148A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</w:rPr>
        <w:t xml:space="preserve">Landmark ASA #2 for the WREC, to perform Geotechnical studies on the pond’s locations. </w:t>
      </w:r>
      <w:r w:rsidR="0032203A" w:rsidRPr="0042148A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</w:rPr>
        <w:t xml:space="preserve">– </w:t>
      </w:r>
      <w:r w:rsidR="00123752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Thi</w:t>
      </w:r>
      <w:r w:rsidR="0066019B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s is regarding the</w:t>
      </w:r>
      <w:r w:rsidR="0066019B" w:rsidRPr="0042148A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</w:rPr>
        <w:t xml:space="preserve"> </w:t>
      </w:r>
      <w:r w:rsidR="0066019B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s</w:t>
      </w:r>
      <w:r w:rsidR="0032203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torage pond and rejection pond. They are going to be doing a </w:t>
      </w:r>
      <w:r w:rsidR="00A27FEF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geotechnical study in alignment with the State requirements for ponds. </w:t>
      </w:r>
      <w:r w:rsidR="00E42727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The location and shape and size of the ponds were finalized </w:t>
      </w:r>
      <w:r w:rsidR="007842BF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by the civil </w:t>
      </w:r>
      <w:r w:rsidR="00FB7615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engineers,</w:t>
      </w:r>
      <w:r w:rsidR="007842BF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so they have what is needed to get started on the geotechnical study. CM&amp;D looked at some other </w:t>
      </w:r>
      <w:r w:rsidR="00CE0A95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engineers to complete the work and some were </w:t>
      </w:r>
      <w:r w:rsidR="00C060FD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quite high</w:t>
      </w:r>
      <w:r w:rsidR="0066019B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due to the high embankment</w:t>
      </w:r>
      <w:r w:rsidR="00C060FD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. They relocated the pond to a </w:t>
      </w:r>
      <w:r w:rsidR="0066019B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flatter</w:t>
      </w:r>
      <w:r w:rsidR="00C060FD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area to reduce costs</w:t>
      </w:r>
      <w:r w:rsidR="000A3B17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. This led to Landmark being an option </w:t>
      </w:r>
      <w:r w:rsidR="00FB7615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to use as a</w:t>
      </w:r>
      <w:r w:rsidR="00F356C9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contractor because </w:t>
      </w:r>
      <w:r w:rsidR="00FB7615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the lower embankment is</w:t>
      </w:r>
      <w:r w:rsidR="00F356C9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now in their range of comfort </w:t>
      </w:r>
      <w:r w:rsidR="00127CB5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for doing this work. Landmark is local and has it in their range of capabilities to complete the work. </w:t>
      </w:r>
      <w:r w:rsidR="00897A6F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Steve motioned to approve the </w:t>
      </w:r>
      <w:r w:rsidR="00BC1F22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Landmark ASA #2 in the amount of $15,500.00. Kevin seconded the motion. Steve voted aye. Kevin voted aye. Todd voted aye. </w:t>
      </w:r>
    </w:p>
    <w:p w14:paraId="68EE8C77" w14:textId="77777777" w:rsidR="00B614AD" w:rsidRPr="0042148A" w:rsidRDefault="00B614AD" w:rsidP="000B77F8">
      <w:pPr>
        <w:pStyle w:val="ListParagraph"/>
        <w:spacing w:after="0" w:line="240" w:lineRule="auto"/>
        <w:ind w:left="2160"/>
        <w:rPr>
          <w:rFonts w:ascii="Lato" w:hAnsi="Lato" w:cs="Times New Roman"/>
          <w:sz w:val="20"/>
          <w:szCs w:val="20"/>
        </w:rPr>
      </w:pPr>
    </w:p>
    <w:p w14:paraId="453727B7" w14:textId="77777777" w:rsidR="008D4F94" w:rsidRPr="0042148A" w:rsidRDefault="00937A9A" w:rsidP="008D4F94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  <w:sz w:val="20"/>
          <w:szCs w:val="20"/>
        </w:rPr>
      </w:pPr>
      <w:r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Administrative Non-Action Items</w:t>
      </w:r>
      <w:r w:rsidR="008D4F94"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 xml:space="preserve"> –</w:t>
      </w:r>
    </w:p>
    <w:p w14:paraId="6FFB810D" w14:textId="09DB07FD" w:rsidR="00E31D54" w:rsidRPr="0042148A" w:rsidRDefault="00E31D54" w:rsidP="00E31D54">
      <w:pPr>
        <w:spacing w:after="0" w:line="240" w:lineRule="auto"/>
        <w:ind w:left="1980"/>
        <w:rPr>
          <w:rFonts w:ascii="Lato" w:hAnsi="Lato" w:cs="Times New Roman"/>
          <w:sz w:val="20"/>
          <w:szCs w:val="20"/>
        </w:rPr>
      </w:pPr>
      <w:r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a. Discovery Center Monthly Report #</w:t>
      </w:r>
      <w:r w:rsidR="0032203A"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6</w:t>
      </w:r>
      <w:r w:rsidR="00364F0A"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 xml:space="preserve"> – </w:t>
      </w:r>
      <w:r w:rsidR="00364F0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CM&amp;D presented a report to update the board members about the status and general overview of the project. </w:t>
      </w:r>
    </w:p>
    <w:p w14:paraId="1E92CD4E" w14:textId="7A545742" w:rsidR="00937A9A" w:rsidRPr="0042148A" w:rsidRDefault="00E31D54" w:rsidP="00364F0A">
      <w:pPr>
        <w:spacing w:after="0" w:line="240" w:lineRule="auto"/>
        <w:ind w:left="1980"/>
        <w:rPr>
          <w:rFonts w:ascii="Lato" w:eastAsia="Times New Roman" w:hAnsi="Lato" w:cs="Times New Roman"/>
          <w:color w:val="000000" w:themeColor="text1"/>
          <w:sz w:val="20"/>
          <w:szCs w:val="20"/>
        </w:rPr>
      </w:pPr>
      <w:r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b. WREC Monthly report #</w:t>
      </w:r>
      <w:proofErr w:type="gramStart"/>
      <w:r w:rsidR="0032203A"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 xml:space="preserve">5 </w:t>
      </w:r>
      <w:r w:rsidR="00364F0A"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 xml:space="preserve"> -</w:t>
      </w:r>
      <w:proofErr w:type="gramEnd"/>
      <w:r w:rsidR="00364F0A"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 xml:space="preserve"> </w:t>
      </w:r>
      <w:r w:rsidR="00364F0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CM&amp;D presented a report to update the board members about the status and general overview of the project. </w:t>
      </w:r>
    </w:p>
    <w:p w14:paraId="04688AE8" w14:textId="77777777" w:rsidR="0031129F" w:rsidRPr="0042148A" w:rsidRDefault="0031129F" w:rsidP="00364F0A">
      <w:pPr>
        <w:spacing w:after="0" w:line="240" w:lineRule="auto"/>
        <w:ind w:left="1980"/>
        <w:rPr>
          <w:rFonts w:ascii="Lato" w:hAnsi="Lato" w:cs="Times New Roman"/>
          <w:sz w:val="20"/>
          <w:szCs w:val="20"/>
        </w:rPr>
      </w:pPr>
    </w:p>
    <w:p w14:paraId="00DAED4D" w14:textId="5543C44D" w:rsidR="00937A9A" w:rsidRPr="0042148A" w:rsidRDefault="00937A9A" w:rsidP="00937A9A">
      <w:pPr>
        <w:pStyle w:val="ListParagraph"/>
        <w:numPr>
          <w:ilvl w:val="0"/>
          <w:numId w:val="1"/>
        </w:numPr>
        <w:ind w:left="1440"/>
        <w:rPr>
          <w:rFonts w:ascii="Lato" w:hAnsi="Lato" w:cs="Times New Roman"/>
          <w:sz w:val="20"/>
          <w:szCs w:val="20"/>
        </w:rPr>
      </w:pPr>
      <w:r w:rsidRPr="0042148A">
        <w:rPr>
          <w:rFonts w:ascii="Lato" w:eastAsia="Times New Roman" w:hAnsi="Lato" w:cs="Times New Roman"/>
          <w:b/>
          <w:color w:val="000000" w:themeColor="text1"/>
          <w:sz w:val="20"/>
          <w:szCs w:val="20"/>
        </w:rPr>
        <w:t>Adjourn</w:t>
      </w:r>
      <w:r w:rsidR="004C5CD6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–</w:t>
      </w:r>
      <w:r w:rsidR="00364F0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6755A4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Steve </w:t>
      </w:r>
      <w:r w:rsidR="009B6F70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motioned to adjourn the meeting at </w:t>
      </w:r>
      <w:r w:rsidR="0042148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5:05</w:t>
      </w:r>
      <w:r w:rsidR="00FD0C5E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  <w:r w:rsidR="004C5CD6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pm</w:t>
      </w:r>
      <w:r w:rsidR="00AD525C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. </w:t>
      </w:r>
      <w:r w:rsidR="0042148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>Kevin</w:t>
      </w:r>
      <w:r w:rsidR="007B75A3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seconded,</w:t>
      </w:r>
      <w:r w:rsidR="009B6F70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all voted aye. The d</w:t>
      </w:r>
      <w:r w:rsidR="00734C3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uration of the </w:t>
      </w:r>
      <w:r w:rsidR="00AD525C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meeting lasted </w:t>
      </w:r>
      <w:r w:rsidR="0042148A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35 min. </w:t>
      </w:r>
      <w:r w:rsidR="009B6F70" w:rsidRPr="0042148A">
        <w:rPr>
          <w:rFonts w:ascii="Lato" w:eastAsia="Times New Roman" w:hAnsi="Lato" w:cs="Times New Roman"/>
          <w:color w:val="000000" w:themeColor="text1"/>
          <w:sz w:val="20"/>
          <w:szCs w:val="20"/>
        </w:rPr>
        <w:t xml:space="preserve"> </w:t>
      </w:r>
    </w:p>
    <w:p w14:paraId="69CE4CC8" w14:textId="77777777" w:rsidR="00D137B7" w:rsidRPr="0042148A" w:rsidRDefault="00D137B7" w:rsidP="00D137B7">
      <w:pPr>
        <w:rPr>
          <w:rFonts w:ascii="Lato" w:hAnsi="Lato" w:cs="Times New Roman"/>
          <w:sz w:val="20"/>
          <w:szCs w:val="20"/>
        </w:rPr>
      </w:pPr>
    </w:p>
    <w:p w14:paraId="2A647C23" w14:textId="77777777" w:rsidR="00D137B7" w:rsidRPr="0042148A" w:rsidRDefault="00D137B7" w:rsidP="00D137B7">
      <w:pPr>
        <w:spacing w:after="0" w:line="240" w:lineRule="auto"/>
        <w:ind w:left="720" w:hanging="720"/>
        <w:rPr>
          <w:rFonts w:ascii="Lato" w:hAnsi="Lato"/>
          <w:sz w:val="20"/>
          <w:szCs w:val="20"/>
        </w:rPr>
      </w:pPr>
      <w:r w:rsidRPr="0042148A">
        <w:rPr>
          <w:rFonts w:ascii="Lato" w:hAnsi="Lato"/>
          <w:sz w:val="20"/>
          <w:szCs w:val="20"/>
        </w:rPr>
        <w:t>______________________________________________</w:t>
      </w:r>
    </w:p>
    <w:p w14:paraId="6BFB03BC" w14:textId="77777777" w:rsidR="00937A9A" w:rsidRPr="0042148A" w:rsidRDefault="00D137B7" w:rsidP="008006CE">
      <w:pPr>
        <w:spacing w:after="0" w:line="240" w:lineRule="auto"/>
        <w:ind w:left="720" w:hanging="720"/>
        <w:rPr>
          <w:rFonts w:ascii="Lato" w:hAnsi="Lato"/>
          <w:sz w:val="20"/>
          <w:szCs w:val="20"/>
        </w:rPr>
      </w:pPr>
      <w:r w:rsidRPr="0042148A">
        <w:rPr>
          <w:rFonts w:ascii="Lato" w:hAnsi="Lato"/>
          <w:b/>
          <w:bCs/>
          <w:sz w:val="20"/>
          <w:szCs w:val="20"/>
        </w:rPr>
        <w:t>Todd McLaws, Chairperson</w:t>
      </w:r>
    </w:p>
    <w:sectPr w:rsidR="00937A9A" w:rsidRPr="00421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4BEC"/>
    <w:multiLevelType w:val="hybridMultilevel"/>
    <w:tmpl w:val="149E3CEE"/>
    <w:lvl w:ilvl="0" w:tplc="FDB6BC12">
      <w:start w:val="1"/>
      <w:numFmt w:val="decimal"/>
      <w:lvlText w:val="%1."/>
      <w:lvlJc w:val="left"/>
      <w:pPr>
        <w:ind w:left="720" w:hanging="360"/>
      </w:pPr>
    </w:lvl>
    <w:lvl w:ilvl="1" w:tplc="8A9C1BAE">
      <w:start w:val="1"/>
      <w:numFmt w:val="lowerLetter"/>
      <w:lvlText w:val="%2."/>
      <w:lvlJc w:val="left"/>
      <w:pPr>
        <w:ind w:left="1440" w:hanging="360"/>
      </w:pPr>
    </w:lvl>
    <w:lvl w:ilvl="2" w:tplc="4162DFC4">
      <w:start w:val="1"/>
      <w:numFmt w:val="lowerRoman"/>
      <w:lvlText w:val="%3."/>
      <w:lvlJc w:val="right"/>
      <w:pPr>
        <w:ind w:left="2160" w:hanging="180"/>
      </w:pPr>
    </w:lvl>
    <w:lvl w:ilvl="3" w:tplc="1BA296EC">
      <w:start w:val="1"/>
      <w:numFmt w:val="decimal"/>
      <w:lvlText w:val="%4."/>
      <w:lvlJc w:val="left"/>
      <w:pPr>
        <w:ind w:left="2880" w:hanging="360"/>
      </w:pPr>
    </w:lvl>
    <w:lvl w:ilvl="4" w:tplc="80B66CCC">
      <w:start w:val="1"/>
      <w:numFmt w:val="lowerLetter"/>
      <w:lvlText w:val="%5."/>
      <w:lvlJc w:val="left"/>
      <w:pPr>
        <w:ind w:left="3600" w:hanging="360"/>
      </w:pPr>
    </w:lvl>
    <w:lvl w:ilvl="5" w:tplc="6E0EAFC4">
      <w:start w:val="1"/>
      <w:numFmt w:val="lowerRoman"/>
      <w:lvlText w:val="%6."/>
      <w:lvlJc w:val="right"/>
      <w:pPr>
        <w:ind w:left="4320" w:hanging="180"/>
      </w:pPr>
    </w:lvl>
    <w:lvl w:ilvl="6" w:tplc="661EF840">
      <w:start w:val="1"/>
      <w:numFmt w:val="decimal"/>
      <w:lvlText w:val="%7."/>
      <w:lvlJc w:val="left"/>
      <w:pPr>
        <w:ind w:left="5040" w:hanging="360"/>
      </w:pPr>
    </w:lvl>
    <w:lvl w:ilvl="7" w:tplc="55BC8C52">
      <w:start w:val="1"/>
      <w:numFmt w:val="lowerLetter"/>
      <w:lvlText w:val="%8."/>
      <w:lvlJc w:val="left"/>
      <w:pPr>
        <w:ind w:left="5760" w:hanging="360"/>
      </w:pPr>
    </w:lvl>
    <w:lvl w:ilvl="8" w:tplc="C7A6E78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54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9A"/>
    <w:rsid w:val="00011891"/>
    <w:rsid w:val="0002254B"/>
    <w:rsid w:val="000515CD"/>
    <w:rsid w:val="00067D01"/>
    <w:rsid w:val="000837E8"/>
    <w:rsid w:val="000A3B17"/>
    <w:rsid w:val="000B0F07"/>
    <w:rsid w:val="000B77F8"/>
    <w:rsid w:val="000E20F3"/>
    <w:rsid w:val="000F3B0C"/>
    <w:rsid w:val="001027F5"/>
    <w:rsid w:val="001169A7"/>
    <w:rsid w:val="00117BD1"/>
    <w:rsid w:val="00123752"/>
    <w:rsid w:val="00127CB5"/>
    <w:rsid w:val="001339EA"/>
    <w:rsid w:val="00143CB9"/>
    <w:rsid w:val="00190835"/>
    <w:rsid w:val="001A799C"/>
    <w:rsid w:val="001E3787"/>
    <w:rsid w:val="0024198A"/>
    <w:rsid w:val="00246022"/>
    <w:rsid w:val="002518ED"/>
    <w:rsid w:val="00270EF3"/>
    <w:rsid w:val="002A79F3"/>
    <w:rsid w:val="002B752C"/>
    <w:rsid w:val="002E45BD"/>
    <w:rsid w:val="003071F0"/>
    <w:rsid w:val="0031129F"/>
    <w:rsid w:val="0032203A"/>
    <w:rsid w:val="00323EEF"/>
    <w:rsid w:val="003451E8"/>
    <w:rsid w:val="00351127"/>
    <w:rsid w:val="00364F0A"/>
    <w:rsid w:val="00371B38"/>
    <w:rsid w:val="003C03FD"/>
    <w:rsid w:val="003C22B5"/>
    <w:rsid w:val="003F53F0"/>
    <w:rsid w:val="004006AD"/>
    <w:rsid w:val="0042148A"/>
    <w:rsid w:val="00425551"/>
    <w:rsid w:val="0043457F"/>
    <w:rsid w:val="00452836"/>
    <w:rsid w:val="00452E5E"/>
    <w:rsid w:val="00475982"/>
    <w:rsid w:val="00486A4E"/>
    <w:rsid w:val="0049719C"/>
    <w:rsid w:val="004B2435"/>
    <w:rsid w:val="004C5CD6"/>
    <w:rsid w:val="004F7685"/>
    <w:rsid w:val="00500E51"/>
    <w:rsid w:val="005049D0"/>
    <w:rsid w:val="00537685"/>
    <w:rsid w:val="0054013A"/>
    <w:rsid w:val="00551B0A"/>
    <w:rsid w:val="005669F9"/>
    <w:rsid w:val="005753D8"/>
    <w:rsid w:val="00582975"/>
    <w:rsid w:val="00586241"/>
    <w:rsid w:val="005C19D7"/>
    <w:rsid w:val="005D1A91"/>
    <w:rsid w:val="00614788"/>
    <w:rsid w:val="00623E47"/>
    <w:rsid w:val="006421A1"/>
    <w:rsid w:val="00642EF7"/>
    <w:rsid w:val="00651608"/>
    <w:rsid w:val="0066019B"/>
    <w:rsid w:val="00666180"/>
    <w:rsid w:val="006755A4"/>
    <w:rsid w:val="006C3C3F"/>
    <w:rsid w:val="006C7E97"/>
    <w:rsid w:val="006D3F0F"/>
    <w:rsid w:val="006F2304"/>
    <w:rsid w:val="0073474E"/>
    <w:rsid w:val="00734C3A"/>
    <w:rsid w:val="00736A4E"/>
    <w:rsid w:val="007521D3"/>
    <w:rsid w:val="0076192F"/>
    <w:rsid w:val="007842BF"/>
    <w:rsid w:val="00791CEB"/>
    <w:rsid w:val="007B75A3"/>
    <w:rsid w:val="007F15F2"/>
    <w:rsid w:val="008006CE"/>
    <w:rsid w:val="0080617E"/>
    <w:rsid w:val="00837071"/>
    <w:rsid w:val="00854BA9"/>
    <w:rsid w:val="0085779E"/>
    <w:rsid w:val="00863525"/>
    <w:rsid w:val="008754DF"/>
    <w:rsid w:val="008764A0"/>
    <w:rsid w:val="00897A6F"/>
    <w:rsid w:val="008D4F94"/>
    <w:rsid w:val="008E3DD8"/>
    <w:rsid w:val="00903F77"/>
    <w:rsid w:val="00912084"/>
    <w:rsid w:val="00926B98"/>
    <w:rsid w:val="00937A9A"/>
    <w:rsid w:val="00961C67"/>
    <w:rsid w:val="009B6F70"/>
    <w:rsid w:val="009C6695"/>
    <w:rsid w:val="00A12F3B"/>
    <w:rsid w:val="00A27FEF"/>
    <w:rsid w:val="00A40D4E"/>
    <w:rsid w:val="00A90C5A"/>
    <w:rsid w:val="00A92F84"/>
    <w:rsid w:val="00A9379F"/>
    <w:rsid w:val="00AA7F78"/>
    <w:rsid w:val="00AD525C"/>
    <w:rsid w:val="00B11C9F"/>
    <w:rsid w:val="00B53B55"/>
    <w:rsid w:val="00B614AD"/>
    <w:rsid w:val="00B6205C"/>
    <w:rsid w:val="00B64411"/>
    <w:rsid w:val="00BC1F22"/>
    <w:rsid w:val="00BE59F5"/>
    <w:rsid w:val="00BF5DDD"/>
    <w:rsid w:val="00C060FD"/>
    <w:rsid w:val="00C666EB"/>
    <w:rsid w:val="00CB5F43"/>
    <w:rsid w:val="00CE0A95"/>
    <w:rsid w:val="00D00018"/>
    <w:rsid w:val="00D137B7"/>
    <w:rsid w:val="00D1779E"/>
    <w:rsid w:val="00D36C8F"/>
    <w:rsid w:val="00DF6D47"/>
    <w:rsid w:val="00E31D54"/>
    <w:rsid w:val="00E42727"/>
    <w:rsid w:val="00E46A07"/>
    <w:rsid w:val="00E542D7"/>
    <w:rsid w:val="00E9551E"/>
    <w:rsid w:val="00E972CE"/>
    <w:rsid w:val="00EE761D"/>
    <w:rsid w:val="00F07244"/>
    <w:rsid w:val="00F24D26"/>
    <w:rsid w:val="00F33576"/>
    <w:rsid w:val="00F356C9"/>
    <w:rsid w:val="00F47ECE"/>
    <w:rsid w:val="00FA5292"/>
    <w:rsid w:val="00FB2B67"/>
    <w:rsid w:val="00FB7615"/>
    <w:rsid w:val="00FD0C5E"/>
    <w:rsid w:val="00F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3D18D"/>
  <w15:chartTrackingRefBased/>
  <w15:docId w15:val="{894E2B60-80AC-4B1B-A42D-F594A7B1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Riddle</dc:creator>
  <cp:keywords/>
  <dc:description/>
  <cp:lastModifiedBy>Annie Cozzens</cp:lastModifiedBy>
  <cp:revision>27</cp:revision>
  <dcterms:created xsi:type="dcterms:W3CDTF">2024-04-26T15:51:00Z</dcterms:created>
  <dcterms:modified xsi:type="dcterms:W3CDTF">2024-04-26T16:47:00Z</dcterms:modified>
</cp:coreProperties>
</file>