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D333B" w14:textId="77777777" w:rsidR="00A27CA8" w:rsidRDefault="00BC33A1" w:rsidP="00A27CA8">
      <w:pPr>
        <w:rPr>
          <w:b/>
          <w:bCs/>
          <w:sz w:val="36"/>
          <w:szCs w:val="36"/>
        </w:rPr>
      </w:pPr>
      <w:r w:rsidRPr="0061763E">
        <w:rPr>
          <w:b/>
          <w:bCs/>
          <w:sz w:val="36"/>
          <w:szCs w:val="36"/>
        </w:rPr>
        <w:t xml:space="preserve">Notice and Agenda of </w:t>
      </w:r>
      <w:bookmarkStart w:id="0" w:name="_Hlk162942579"/>
      <w:r w:rsidRPr="0061763E">
        <w:rPr>
          <w:b/>
          <w:bCs/>
          <w:sz w:val="36"/>
          <w:szCs w:val="36"/>
        </w:rPr>
        <w:t>Project Entity Oversight Committee</w:t>
      </w:r>
      <w:bookmarkEnd w:id="0"/>
      <w:r w:rsidRPr="0061763E">
        <w:rPr>
          <w:b/>
          <w:bCs/>
          <w:sz w:val="36"/>
          <w:szCs w:val="36"/>
        </w:rPr>
        <w:t xml:space="preserve"> Me</w:t>
      </w:r>
      <w:r w:rsidR="00A27CA8">
        <w:rPr>
          <w:b/>
          <w:bCs/>
          <w:sz w:val="36"/>
          <w:szCs w:val="36"/>
        </w:rPr>
        <w:t xml:space="preserve">eting </w:t>
      </w:r>
    </w:p>
    <w:p w14:paraId="2B68A049" w14:textId="03D80D5E" w:rsidR="00D33075" w:rsidRPr="00D33075" w:rsidRDefault="00BC33A1" w:rsidP="00D33075">
      <w:pPr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3075">
        <w:rPr>
          <w:b/>
          <w:bCs/>
          <w:sz w:val="28"/>
          <w:szCs w:val="28"/>
        </w:rPr>
        <w:t xml:space="preserve">April </w:t>
      </w:r>
      <w:r w:rsidR="000F1E11" w:rsidRPr="00D33075">
        <w:rPr>
          <w:b/>
          <w:bCs/>
          <w:sz w:val="28"/>
          <w:szCs w:val="28"/>
        </w:rPr>
        <w:t>19</w:t>
      </w:r>
      <w:r w:rsidRPr="00D33075">
        <w:rPr>
          <w:b/>
          <w:bCs/>
          <w:sz w:val="28"/>
          <w:szCs w:val="28"/>
        </w:rPr>
        <w:t>, 2024</w:t>
      </w:r>
      <w:r w:rsidR="00D33075" w:rsidRPr="00D33075">
        <w:rPr>
          <w:b/>
          <w:bCs/>
          <w:sz w:val="36"/>
          <w:szCs w:val="36"/>
        </w:rPr>
        <w:t xml:space="preserve">   </w:t>
      </w:r>
      <w:r w:rsidR="000F1E11" w:rsidRPr="00D33075">
        <w:rPr>
          <w:b/>
          <w:bCs/>
          <w:sz w:val="28"/>
          <w:szCs w:val="28"/>
        </w:rPr>
        <w:t>1:00 pm</w:t>
      </w:r>
      <w:r w:rsidR="009C4983">
        <w:rPr>
          <w:b/>
          <w:bCs/>
          <w:sz w:val="28"/>
          <w:szCs w:val="28"/>
        </w:rPr>
        <w:t xml:space="preserve"> </w:t>
      </w:r>
      <w:r w:rsidR="000F1E11" w:rsidRPr="00D33075">
        <w:rPr>
          <w:b/>
          <w:bCs/>
          <w:sz w:val="28"/>
          <w:szCs w:val="28"/>
        </w:rPr>
        <w:t>-</w:t>
      </w:r>
      <w:r w:rsidR="009C4983">
        <w:rPr>
          <w:b/>
          <w:bCs/>
          <w:sz w:val="28"/>
          <w:szCs w:val="28"/>
        </w:rPr>
        <w:t xml:space="preserve"> </w:t>
      </w:r>
      <w:r w:rsidR="000F1E11" w:rsidRPr="00D33075">
        <w:rPr>
          <w:b/>
          <w:bCs/>
          <w:sz w:val="28"/>
          <w:szCs w:val="28"/>
        </w:rPr>
        <w:t>3:00 pm</w:t>
      </w:r>
      <w:r w:rsidR="00D33075" w:rsidRPr="00D33075">
        <w:rPr>
          <w:b/>
          <w:bCs/>
          <w:sz w:val="36"/>
          <w:szCs w:val="36"/>
        </w:rPr>
        <w:tab/>
      </w:r>
      <w:r w:rsidR="00A27CA8" w:rsidRPr="00D33075">
        <w:rPr>
          <w:b/>
          <w:bCs/>
          <w:sz w:val="28"/>
          <w:szCs w:val="28"/>
        </w:rPr>
        <w:t xml:space="preserve">Location: </w:t>
      </w:r>
      <w:r w:rsidR="00D33075" w:rsidRPr="00D33075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>288 N 1460 W 4th floor</w:t>
      </w:r>
      <w:r w:rsidR="009C4983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>,</w:t>
      </w:r>
      <w:r w:rsidR="00D33075" w:rsidRPr="00D330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33075" w:rsidRPr="00D33075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SLC UT 84116</w:t>
      </w:r>
      <w:r w:rsidR="00D33075" w:rsidRPr="00D330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7BFE0006" w14:textId="5C25DA51" w:rsidR="00D33075" w:rsidRPr="00D33075" w:rsidRDefault="00D33075" w:rsidP="00D33075">
      <w:pPr>
        <w:ind w:left="1440" w:firstLine="720"/>
        <w:rPr>
          <w:b/>
          <w:bCs/>
          <w:sz w:val="36"/>
          <w:szCs w:val="36"/>
        </w:rPr>
      </w:pPr>
      <w:r w:rsidRPr="00D33075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Room 414</w:t>
      </w:r>
      <w:r w:rsidRPr="00D33075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ab/>
        <w:t>You will need an escort up to the 4th floor</w:t>
      </w:r>
    </w:p>
    <w:p w14:paraId="0C22E77F" w14:textId="38828334" w:rsidR="00A51FA3" w:rsidRDefault="00A27CA8" w:rsidP="003F01EE">
      <w:pPr>
        <w:shd w:val="clear" w:color="auto" w:fill="FFFFFF"/>
        <w:spacing w:after="0" w:line="210" w:lineRule="atLeast"/>
        <w:jc w:val="center"/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</w:pPr>
      <w:r w:rsidRPr="009C4983">
        <w:rPr>
          <w:sz w:val="22"/>
          <w:szCs w:val="22"/>
        </w:rPr>
        <w:t xml:space="preserve">This meeting of the </w:t>
      </w:r>
      <w:r w:rsidR="008A127D" w:rsidRPr="009C4983">
        <w:rPr>
          <w:rFonts w:cs="CIDFont+F1"/>
          <w:kern w:val="0"/>
          <w:sz w:val="22"/>
          <w:szCs w:val="22"/>
        </w:rPr>
        <w:t>Project Entity Oversight Committee</w:t>
      </w:r>
      <w:r w:rsidRPr="009C4983">
        <w:rPr>
          <w:sz w:val="22"/>
          <w:szCs w:val="22"/>
        </w:rPr>
        <w:t xml:space="preserve"> </w:t>
      </w:r>
      <w:r w:rsidR="00B05AEF" w:rsidRPr="009C4983">
        <w:rPr>
          <w:sz w:val="22"/>
          <w:szCs w:val="22"/>
        </w:rPr>
        <w:t>wi</w:t>
      </w:r>
      <w:r w:rsidRPr="009C4983">
        <w:rPr>
          <w:sz w:val="22"/>
          <w:szCs w:val="22"/>
        </w:rPr>
        <w:t xml:space="preserve">ll be conducted as an open and public meeting in accordance with Utah Code 52-4-207 with an anchor location </w:t>
      </w:r>
      <w:r w:rsidR="00B05AEF" w:rsidRPr="009C4983">
        <w:rPr>
          <w:sz w:val="22"/>
          <w:szCs w:val="22"/>
        </w:rPr>
        <w:t xml:space="preserve">as </w:t>
      </w:r>
      <w:r w:rsidRPr="009C4983">
        <w:rPr>
          <w:sz w:val="22"/>
          <w:szCs w:val="22"/>
        </w:rPr>
        <w:t xml:space="preserve">shown above. Committee members or any other interested </w:t>
      </w:r>
      <w:r w:rsidR="00B05AEF" w:rsidRPr="009C4983">
        <w:rPr>
          <w:sz w:val="22"/>
          <w:szCs w:val="22"/>
        </w:rPr>
        <w:t>persons</w:t>
      </w:r>
      <w:r w:rsidRPr="009C4983">
        <w:rPr>
          <w:sz w:val="22"/>
          <w:szCs w:val="22"/>
        </w:rPr>
        <w:t xml:space="preserve"> may participate in the meeting electronically by Google Meet using this </w:t>
      </w:r>
      <w:hyperlink r:id="rId5" w:history="1">
        <w:r w:rsidR="00A51FA3" w:rsidRPr="00A51FA3">
          <w:rPr>
            <w:rStyle w:val="Hyperlink"/>
            <w:rFonts w:ascii="Roboto" w:eastAsia="Times New Roman" w:hAnsi="Roboto" w:cs="Times New Roman"/>
            <w:kern w:val="0"/>
            <w:sz w:val="22"/>
            <w:szCs w:val="22"/>
            <w14:ligatures w14:val="none"/>
          </w:rPr>
          <w:t>link</w:t>
        </w:r>
      </w:hyperlink>
    </w:p>
    <w:p w14:paraId="0A1AF790" w14:textId="0A4B770D" w:rsidR="003F01EE" w:rsidRDefault="00B30115" w:rsidP="003F01EE">
      <w:pPr>
        <w:shd w:val="clear" w:color="auto" w:fill="FFFFFF"/>
        <w:spacing w:after="0" w:line="210" w:lineRule="atLeast"/>
        <w:jc w:val="center"/>
        <w:rPr>
          <w:sz w:val="22"/>
          <w:szCs w:val="22"/>
        </w:rPr>
      </w:pPr>
      <w:r w:rsidRPr="009C4983"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t xml:space="preserve">Phone Number </w:t>
      </w:r>
      <w:r w:rsidR="00480913" w:rsidRPr="009C4983"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t>(US) +1 402.545.0317 PIN: 790 823 367</w:t>
      </w:r>
      <w:r w:rsidR="00940CAA"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t xml:space="preserve"> </w:t>
      </w:r>
      <w:r w:rsidR="00480913" w:rsidRPr="009C4983"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t>#</w:t>
      </w:r>
      <w:r w:rsidRPr="009C49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‬</w:t>
      </w:r>
      <w:r w:rsidR="00977C09" w:rsidRPr="009C4983">
        <w:rPr>
          <w:sz w:val="22"/>
          <w:szCs w:val="22"/>
        </w:rPr>
        <w:t>‬</w:t>
      </w:r>
      <w:r w:rsidR="00977C09" w:rsidRPr="009C4983">
        <w:rPr>
          <w:sz w:val="22"/>
          <w:szCs w:val="22"/>
        </w:rPr>
        <w:t>‬</w:t>
      </w:r>
      <w:r w:rsidR="00480913" w:rsidRPr="009C4983">
        <w:rPr>
          <w:sz w:val="22"/>
          <w:szCs w:val="22"/>
        </w:rPr>
        <w:t>‬</w:t>
      </w:r>
      <w:r w:rsidR="00480913" w:rsidRPr="009C4983">
        <w:rPr>
          <w:sz w:val="22"/>
          <w:szCs w:val="22"/>
        </w:rPr>
        <w:t>‬</w:t>
      </w:r>
      <w:r w:rsidR="00543046">
        <w:rPr>
          <w:sz w:val="22"/>
          <w:szCs w:val="22"/>
        </w:rPr>
        <w:t xml:space="preserve">           </w:t>
      </w:r>
    </w:p>
    <w:p w14:paraId="2FA11AAF" w14:textId="77777777" w:rsidR="003F01EE" w:rsidRDefault="003F01EE" w:rsidP="003F01EE">
      <w:pPr>
        <w:shd w:val="clear" w:color="auto" w:fill="FFFFFF"/>
        <w:spacing w:after="0" w:line="210" w:lineRule="atLeast"/>
        <w:jc w:val="center"/>
        <w:rPr>
          <w:rFonts w:asciiTheme="majorHAnsi" w:hAnsiTheme="majorHAnsi"/>
          <w:b/>
          <w:bCs/>
          <w:sz w:val="36"/>
          <w:szCs w:val="36"/>
        </w:rPr>
      </w:pPr>
      <w:bookmarkStart w:id="1" w:name="_GoBack"/>
      <w:bookmarkEnd w:id="1"/>
    </w:p>
    <w:p w14:paraId="6B32164E" w14:textId="47980FC0" w:rsidR="00B05AEF" w:rsidRPr="00B05AEF" w:rsidRDefault="00B05AEF" w:rsidP="003F01EE">
      <w:pPr>
        <w:shd w:val="clear" w:color="auto" w:fill="FFFFFF"/>
        <w:spacing w:after="0" w:line="210" w:lineRule="atLeast"/>
        <w:jc w:val="center"/>
        <w:rPr>
          <w:rFonts w:asciiTheme="majorHAnsi" w:hAnsiTheme="majorHAnsi"/>
          <w:b/>
          <w:bCs/>
          <w:sz w:val="36"/>
          <w:szCs w:val="36"/>
        </w:rPr>
      </w:pPr>
      <w:r w:rsidRPr="00B05AEF">
        <w:rPr>
          <w:rFonts w:asciiTheme="majorHAnsi" w:hAnsiTheme="majorHAnsi"/>
          <w:b/>
          <w:bCs/>
          <w:sz w:val="36"/>
          <w:szCs w:val="36"/>
        </w:rPr>
        <w:t>Agenda</w:t>
      </w:r>
    </w:p>
    <w:p w14:paraId="398B7BFC" w14:textId="7910E351" w:rsidR="00A27CA8" w:rsidRDefault="00A27CA8" w:rsidP="00A27CA8">
      <w:pPr>
        <w:pStyle w:val="ListParagraph"/>
        <w:numPr>
          <w:ilvl w:val="0"/>
          <w:numId w:val="5"/>
        </w:numPr>
      </w:pPr>
      <w:r>
        <w:t>Welcome</w:t>
      </w:r>
      <w:r w:rsidR="00794C46">
        <w:t xml:space="preserve"> and roll call</w:t>
      </w:r>
      <w:r>
        <w:t>: Chair Warren Peterson</w:t>
      </w:r>
    </w:p>
    <w:p w14:paraId="3FFF7163" w14:textId="17ED893F" w:rsidR="00A27CA8" w:rsidRDefault="00A27CA8" w:rsidP="00A27CA8">
      <w:pPr>
        <w:pStyle w:val="ListParagraph"/>
        <w:ind w:left="1080"/>
      </w:pPr>
    </w:p>
    <w:p w14:paraId="563EA5AE" w14:textId="37D1608C" w:rsidR="008A127D" w:rsidRDefault="00BC33A1" w:rsidP="008A127D">
      <w:pPr>
        <w:pStyle w:val="ListParagraph"/>
        <w:numPr>
          <w:ilvl w:val="0"/>
          <w:numId w:val="5"/>
        </w:numPr>
      </w:pPr>
      <w:r>
        <w:t>Public Comment:</w:t>
      </w:r>
      <w:r w:rsidR="008A127D" w:rsidRPr="008A127D">
        <w:rPr>
          <w:rFonts w:ascii="CIDFont+F1" w:hAnsi="CIDFont+F1" w:cs="CIDFont+F1"/>
          <w:kern w:val="0"/>
        </w:rPr>
        <w:t xml:space="preserve"> </w:t>
      </w:r>
      <w:r w:rsidR="008A127D" w:rsidRPr="008A127D">
        <w:rPr>
          <w:rFonts w:cs="CIDFont+F1"/>
          <w:kern w:val="0"/>
        </w:rPr>
        <w:t xml:space="preserve">The Project Entity Oversight Committee </w:t>
      </w:r>
      <w:r w:rsidR="008A127D" w:rsidRPr="008A127D">
        <w:t>welcomes comments from interested parties. The board sets aside 15 minutes at each board meeting to hear from</w:t>
      </w:r>
      <w:r w:rsidR="008A127D">
        <w:t xml:space="preserve"> </w:t>
      </w:r>
      <w:r w:rsidR="008A127D" w:rsidRPr="008A127D">
        <w:t>anyone wishing to speak. Each presenter is allowed one opportunity and has up to three (3)</w:t>
      </w:r>
      <w:r w:rsidR="008A127D">
        <w:t xml:space="preserve"> </w:t>
      </w:r>
      <w:r w:rsidR="008A127D" w:rsidRPr="008A127D">
        <w:t>minutes for remarks</w:t>
      </w:r>
      <w:r w:rsidR="008A127D">
        <w:t>. Written comments are also welcome.</w:t>
      </w:r>
    </w:p>
    <w:p w14:paraId="14401D21" w14:textId="77777777" w:rsidR="008A127D" w:rsidRDefault="008A127D" w:rsidP="008A127D">
      <w:pPr>
        <w:pStyle w:val="ListParagraph"/>
      </w:pPr>
    </w:p>
    <w:p w14:paraId="3A2A16C5" w14:textId="53A1CE8A" w:rsidR="008E5BEC" w:rsidRDefault="00BC33A1" w:rsidP="008A127D">
      <w:pPr>
        <w:pStyle w:val="ListParagraph"/>
        <w:numPr>
          <w:ilvl w:val="0"/>
          <w:numId w:val="5"/>
        </w:numPr>
      </w:pPr>
      <w:r>
        <w:t xml:space="preserve">Reappointments of PEOC </w:t>
      </w:r>
      <w:r w:rsidR="00CB58FC">
        <w:t>Members</w:t>
      </w:r>
    </w:p>
    <w:p w14:paraId="22B3F9C5" w14:textId="77777777" w:rsidR="000F1E11" w:rsidRDefault="000F1E11" w:rsidP="00B05AEF">
      <w:pPr>
        <w:pStyle w:val="ListParagraph"/>
        <w:ind w:left="1080"/>
      </w:pPr>
    </w:p>
    <w:p w14:paraId="2633E480" w14:textId="785673B7" w:rsidR="00B05AEF" w:rsidRDefault="00B05AEF" w:rsidP="00B05AEF">
      <w:pPr>
        <w:pStyle w:val="ListParagraph"/>
        <w:numPr>
          <w:ilvl w:val="0"/>
          <w:numId w:val="5"/>
        </w:numPr>
      </w:pPr>
      <w:r>
        <w:t xml:space="preserve">Discussion of report presented by </w:t>
      </w:r>
      <w:r w:rsidR="00306FAD">
        <w:t xml:space="preserve">Jackson Walker </w:t>
      </w:r>
      <w:r w:rsidR="00951C7E">
        <w:t xml:space="preserve">LLP </w:t>
      </w:r>
      <w:r>
        <w:t xml:space="preserve">to the Public Utilities Energy </w:t>
      </w:r>
      <w:proofErr w:type="gramStart"/>
      <w:r>
        <w:t>And</w:t>
      </w:r>
      <w:proofErr w:type="gramEnd"/>
      <w:r>
        <w:t xml:space="preserve"> Technology Interim Committee</w:t>
      </w:r>
      <w:r w:rsidR="00951C7E">
        <w:t xml:space="preserve"> of the Utah Legislature on November 15, 2023. The report can be viewed at: </w:t>
      </w:r>
      <w:hyperlink r:id="rId6" w:history="1">
        <w:r w:rsidR="00951C7E" w:rsidRPr="004F4A28">
          <w:rPr>
            <w:rStyle w:val="Hyperlink"/>
          </w:rPr>
          <w:t>https://le.utah.gov/interim/2023/pdf/00004542.pdf</w:t>
        </w:r>
      </w:hyperlink>
      <w:r w:rsidR="00951C7E">
        <w:t xml:space="preserve"> </w:t>
      </w:r>
    </w:p>
    <w:p w14:paraId="2FD1BA06" w14:textId="77777777" w:rsidR="00B05AEF" w:rsidRDefault="00B05AEF" w:rsidP="00B05AEF">
      <w:pPr>
        <w:pStyle w:val="ListParagraph"/>
      </w:pPr>
    </w:p>
    <w:p w14:paraId="12378FDA" w14:textId="655171F2" w:rsidR="008E5BEC" w:rsidRDefault="00B05AEF" w:rsidP="008A127D">
      <w:pPr>
        <w:pStyle w:val="ListParagraph"/>
        <w:numPr>
          <w:ilvl w:val="0"/>
          <w:numId w:val="5"/>
        </w:numPr>
      </w:pPr>
      <w:r>
        <w:t xml:space="preserve">Recap of </w:t>
      </w:r>
      <w:r w:rsidR="00BC33A1">
        <w:t>2024</w:t>
      </w:r>
      <w:r w:rsidR="007645F7">
        <w:t xml:space="preserve"> </w:t>
      </w:r>
      <w:r>
        <w:t>Utah Legislature General Session</w:t>
      </w:r>
    </w:p>
    <w:p w14:paraId="3DD9C52B" w14:textId="77777777" w:rsidR="008E5BEC" w:rsidRDefault="008E5BEC" w:rsidP="00B05AEF">
      <w:pPr>
        <w:pStyle w:val="ListParagraph"/>
        <w:ind w:left="1080"/>
      </w:pPr>
    </w:p>
    <w:p w14:paraId="1250538D" w14:textId="73325741" w:rsidR="008E5BEC" w:rsidRDefault="00951C7E" w:rsidP="008A127D">
      <w:pPr>
        <w:pStyle w:val="ListParagraph"/>
        <w:numPr>
          <w:ilvl w:val="0"/>
          <w:numId w:val="5"/>
        </w:numPr>
      </w:pPr>
      <w:r>
        <w:t xml:space="preserve">Discussion of </w:t>
      </w:r>
      <w:r w:rsidR="008E5BEC">
        <w:t>Senate Bill 161</w:t>
      </w:r>
      <w:r w:rsidR="007645F7">
        <w:t xml:space="preserve"> </w:t>
      </w:r>
      <w:r>
        <w:t xml:space="preserve">enacted by the Utah Legislature in the 2024 General Session. The enrolled bill can be viewed at: </w:t>
      </w:r>
      <w:hyperlink r:id="rId7" w:history="1">
        <w:r w:rsidRPr="004F4A28">
          <w:rPr>
            <w:rStyle w:val="Hyperlink"/>
          </w:rPr>
          <w:t>https://le.utah.gov/~2024/bills/static/SB0161.html</w:t>
        </w:r>
      </w:hyperlink>
      <w:r>
        <w:t xml:space="preserve"> </w:t>
      </w:r>
    </w:p>
    <w:p w14:paraId="12C21B82" w14:textId="77777777" w:rsidR="00CB58FC" w:rsidRDefault="00CB58FC" w:rsidP="00B05AEF">
      <w:pPr>
        <w:pStyle w:val="ListParagraph"/>
        <w:ind w:left="1080"/>
      </w:pPr>
    </w:p>
    <w:p w14:paraId="6BB7A067" w14:textId="2A28D2D3" w:rsidR="00CB58FC" w:rsidRDefault="00CB58FC" w:rsidP="008A127D">
      <w:pPr>
        <w:pStyle w:val="ListParagraph"/>
        <w:numPr>
          <w:ilvl w:val="0"/>
          <w:numId w:val="5"/>
        </w:numPr>
      </w:pPr>
      <w:r>
        <w:t>Energy Office staffing</w:t>
      </w:r>
    </w:p>
    <w:p w14:paraId="1C73C73E" w14:textId="77777777" w:rsidR="00306FAD" w:rsidRDefault="00306FAD" w:rsidP="00B05AEF">
      <w:pPr>
        <w:pStyle w:val="ListParagraph"/>
        <w:ind w:left="1080"/>
      </w:pPr>
    </w:p>
    <w:p w14:paraId="022E188B" w14:textId="233715AE" w:rsidR="00306FAD" w:rsidRDefault="00CB58FC" w:rsidP="008A127D">
      <w:pPr>
        <w:pStyle w:val="ListParagraph"/>
        <w:numPr>
          <w:ilvl w:val="0"/>
          <w:numId w:val="5"/>
        </w:numPr>
      </w:pPr>
      <w:r>
        <w:t>Solicitation of</w:t>
      </w:r>
      <w:r w:rsidR="00306FAD">
        <w:t xml:space="preserve"> </w:t>
      </w:r>
      <w:r w:rsidR="00951C7E" w:rsidRPr="00951C7E">
        <w:t xml:space="preserve">input from local community and stakeholders with </w:t>
      </w:r>
      <w:r w:rsidR="00951C7E">
        <w:t>concerning Intermountain Power Project</w:t>
      </w:r>
      <w:r w:rsidR="00951C7E" w:rsidRPr="00951C7E">
        <w:t xml:space="preserve"> and </w:t>
      </w:r>
      <w:r w:rsidR="00951C7E">
        <w:t>its</w:t>
      </w:r>
      <w:r w:rsidR="00951C7E" w:rsidRPr="00951C7E">
        <w:t xml:space="preserve"> planned projects</w:t>
      </w:r>
    </w:p>
    <w:p w14:paraId="7AC642B7" w14:textId="77777777" w:rsidR="00306FAD" w:rsidRDefault="00306FAD" w:rsidP="00B05AEF">
      <w:pPr>
        <w:pStyle w:val="ListParagraph"/>
        <w:ind w:left="1080"/>
      </w:pPr>
    </w:p>
    <w:p w14:paraId="7895F819" w14:textId="7F346029" w:rsidR="00306FAD" w:rsidRDefault="00CB58FC" w:rsidP="008A127D">
      <w:pPr>
        <w:pStyle w:val="ListParagraph"/>
        <w:numPr>
          <w:ilvl w:val="0"/>
          <w:numId w:val="5"/>
        </w:numPr>
      </w:pPr>
      <w:r>
        <w:t>Preparation of report</w:t>
      </w:r>
      <w:r w:rsidR="00306FAD">
        <w:t xml:space="preserve"> to Public Utilities, Energy and Technology Interim Committee on or before October 30</w:t>
      </w:r>
    </w:p>
    <w:p w14:paraId="01DA2B77" w14:textId="77777777" w:rsidR="00306FAD" w:rsidRDefault="00306FAD" w:rsidP="00B05AEF">
      <w:pPr>
        <w:pStyle w:val="ListParagraph"/>
        <w:ind w:left="1080"/>
      </w:pPr>
    </w:p>
    <w:p w14:paraId="185A7DDA" w14:textId="0691D222" w:rsidR="00306FAD" w:rsidRDefault="00306FAD" w:rsidP="008A127D">
      <w:pPr>
        <w:pStyle w:val="ListParagraph"/>
        <w:numPr>
          <w:ilvl w:val="0"/>
          <w:numId w:val="5"/>
        </w:numPr>
      </w:pPr>
      <w:r>
        <w:t>Tentative date</w:t>
      </w:r>
      <w:r w:rsidR="00951C7E">
        <w:t>s</w:t>
      </w:r>
      <w:r>
        <w:t xml:space="preserve"> for the next meetings</w:t>
      </w:r>
    </w:p>
    <w:p w14:paraId="30BB69DC" w14:textId="77777777" w:rsidR="00306FAD" w:rsidRDefault="00306FAD" w:rsidP="00B05AEF">
      <w:pPr>
        <w:pStyle w:val="ListParagraph"/>
        <w:ind w:left="1080"/>
      </w:pPr>
    </w:p>
    <w:p w14:paraId="7E6369DB" w14:textId="45938E4C" w:rsidR="00BC33A1" w:rsidRPr="00BC33A1" w:rsidRDefault="00306FAD" w:rsidP="00B05AEF">
      <w:pPr>
        <w:pStyle w:val="ListParagraph"/>
        <w:numPr>
          <w:ilvl w:val="0"/>
          <w:numId w:val="5"/>
        </w:numPr>
      </w:pPr>
      <w:r>
        <w:t xml:space="preserve">Motion to </w:t>
      </w:r>
      <w:r w:rsidR="0021098B">
        <w:t>adjourn</w:t>
      </w:r>
    </w:p>
    <w:sectPr w:rsidR="00BC33A1" w:rsidRPr="00BC33A1" w:rsidSect="00C371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1DB7"/>
    <w:multiLevelType w:val="hybridMultilevel"/>
    <w:tmpl w:val="D59EC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B0BBE"/>
    <w:multiLevelType w:val="hybridMultilevel"/>
    <w:tmpl w:val="648A84A2"/>
    <w:lvl w:ilvl="0" w:tplc="9F2CE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A047DE"/>
    <w:multiLevelType w:val="hybridMultilevel"/>
    <w:tmpl w:val="C262A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7343E"/>
    <w:multiLevelType w:val="hybridMultilevel"/>
    <w:tmpl w:val="1F4AAB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EC4876"/>
    <w:multiLevelType w:val="hybridMultilevel"/>
    <w:tmpl w:val="A2AC2A12"/>
    <w:lvl w:ilvl="0" w:tplc="39862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93FE2"/>
    <w:multiLevelType w:val="hybridMultilevel"/>
    <w:tmpl w:val="7A72C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A1"/>
    <w:rsid w:val="000B259F"/>
    <w:rsid w:val="000B77AF"/>
    <w:rsid w:val="000F1E11"/>
    <w:rsid w:val="0021098B"/>
    <w:rsid w:val="00306FAD"/>
    <w:rsid w:val="00371FBC"/>
    <w:rsid w:val="003F01EE"/>
    <w:rsid w:val="00480913"/>
    <w:rsid w:val="00543046"/>
    <w:rsid w:val="0061763E"/>
    <w:rsid w:val="007645F7"/>
    <w:rsid w:val="00794C46"/>
    <w:rsid w:val="008A127D"/>
    <w:rsid w:val="008E5BEC"/>
    <w:rsid w:val="00940CAA"/>
    <w:rsid w:val="00951C7E"/>
    <w:rsid w:val="00977C09"/>
    <w:rsid w:val="009C4983"/>
    <w:rsid w:val="00A27CA8"/>
    <w:rsid w:val="00A51FA3"/>
    <w:rsid w:val="00A833AF"/>
    <w:rsid w:val="00B05AEF"/>
    <w:rsid w:val="00B30115"/>
    <w:rsid w:val="00BC33A1"/>
    <w:rsid w:val="00C371A3"/>
    <w:rsid w:val="00CB58FC"/>
    <w:rsid w:val="00CC0C91"/>
    <w:rsid w:val="00D33075"/>
    <w:rsid w:val="00E851B8"/>
    <w:rsid w:val="00F1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9A3B"/>
  <w15:chartTrackingRefBased/>
  <w15:docId w15:val="{89EC8744-C834-4F88-AC2D-0F5708E2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3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1C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C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C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8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0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0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.utah.gov/~2024/bills/static/SB016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utah.gov/interim/2023/pdf/00004542.pdf" TargetMode="External"/><Relationship Id="rId5" Type="http://schemas.openxmlformats.org/officeDocument/2006/relationships/hyperlink" Target="https://meet.google.com/pby-jpzb-abj?hs=122&amp;authuser=0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1672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Todd</dc:creator>
  <cp:keywords/>
  <dc:description/>
  <cp:lastModifiedBy>Toni Sierra</cp:lastModifiedBy>
  <cp:revision>11</cp:revision>
  <cp:lastPrinted>2024-04-02T11:22:00Z</cp:lastPrinted>
  <dcterms:created xsi:type="dcterms:W3CDTF">2024-04-03T12:37:00Z</dcterms:created>
  <dcterms:modified xsi:type="dcterms:W3CDTF">2024-04-11T15:26:00Z</dcterms:modified>
</cp:coreProperties>
</file>