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4042B" w14:textId="77777777" w:rsidR="007725B0" w:rsidRDefault="007725B0"/>
    <w:p w14:paraId="252CA21A" w14:textId="77777777" w:rsidR="0059581D" w:rsidRDefault="0059581D" w:rsidP="00F305E7">
      <w:pPr>
        <w:contextualSpacing/>
        <w:jc w:val="center"/>
        <w:rPr>
          <w:rFonts w:ascii="Times New Roman" w:hAnsi="Times New Roman" w:cs="Times New Roman"/>
          <w:b/>
          <w:sz w:val="24"/>
          <w:szCs w:val="24"/>
        </w:rPr>
      </w:pPr>
    </w:p>
    <w:p w14:paraId="68CE5502" w14:textId="77777777" w:rsidR="0059581D" w:rsidRDefault="0059581D" w:rsidP="00F305E7">
      <w:pPr>
        <w:contextualSpacing/>
        <w:jc w:val="center"/>
        <w:rPr>
          <w:rFonts w:ascii="Times New Roman" w:hAnsi="Times New Roman" w:cs="Times New Roman"/>
          <w:b/>
          <w:sz w:val="24"/>
          <w:szCs w:val="24"/>
        </w:rPr>
      </w:pPr>
    </w:p>
    <w:p w14:paraId="6E3D811A" w14:textId="77777777" w:rsidR="0059581D" w:rsidRDefault="0059581D" w:rsidP="00F305E7">
      <w:pPr>
        <w:contextualSpacing/>
        <w:jc w:val="center"/>
        <w:rPr>
          <w:rFonts w:ascii="Times New Roman" w:hAnsi="Times New Roman" w:cs="Times New Roman"/>
          <w:b/>
          <w:sz w:val="24"/>
          <w:szCs w:val="24"/>
        </w:rPr>
      </w:pPr>
    </w:p>
    <w:p w14:paraId="4AF0C707" w14:textId="4EA01474" w:rsidR="00F305E7" w:rsidRDefault="006326D1" w:rsidP="00F305E7">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SETTLEMENT </w:t>
      </w:r>
      <w:r w:rsidR="00F305E7">
        <w:rPr>
          <w:rFonts w:ascii="Times New Roman" w:hAnsi="Times New Roman" w:cs="Times New Roman"/>
          <w:b/>
          <w:sz w:val="24"/>
          <w:szCs w:val="24"/>
        </w:rPr>
        <w:t>AGREEMENT</w:t>
      </w:r>
    </w:p>
    <w:p w14:paraId="1210367B" w14:textId="6A2145E1" w:rsidR="00D65CFA" w:rsidRDefault="00D65CFA" w:rsidP="00F305E7">
      <w:pPr>
        <w:contextualSpacing/>
        <w:jc w:val="center"/>
        <w:rPr>
          <w:rFonts w:ascii="Times New Roman" w:hAnsi="Times New Roman" w:cs="Times New Roman"/>
          <w:b/>
          <w:sz w:val="24"/>
          <w:szCs w:val="24"/>
        </w:rPr>
      </w:pPr>
      <w:r>
        <w:rPr>
          <w:rFonts w:ascii="Times New Roman" w:hAnsi="Times New Roman" w:cs="Times New Roman"/>
          <w:b/>
          <w:sz w:val="24"/>
          <w:szCs w:val="24"/>
        </w:rPr>
        <w:t>(</w:t>
      </w:r>
      <w:r w:rsidR="0087106B">
        <w:rPr>
          <w:rFonts w:ascii="Times New Roman" w:hAnsi="Times New Roman" w:cs="Times New Roman"/>
          <w:b/>
          <w:sz w:val="24"/>
          <w:szCs w:val="24"/>
        </w:rPr>
        <w:t xml:space="preserve">Solid Waste Fees </w:t>
      </w:r>
      <w:r w:rsidR="00E2455D">
        <w:rPr>
          <w:rFonts w:ascii="Times New Roman" w:hAnsi="Times New Roman" w:cs="Times New Roman"/>
          <w:b/>
          <w:sz w:val="24"/>
          <w:szCs w:val="24"/>
        </w:rPr>
        <w:t>North Lake Powell</w:t>
      </w:r>
      <w:r>
        <w:rPr>
          <w:rFonts w:ascii="Times New Roman" w:hAnsi="Times New Roman" w:cs="Times New Roman"/>
          <w:b/>
          <w:sz w:val="24"/>
          <w:szCs w:val="24"/>
        </w:rPr>
        <w:t>)</w:t>
      </w:r>
    </w:p>
    <w:p w14:paraId="1306C57B" w14:textId="77777777" w:rsidR="00D65CFA" w:rsidRDefault="00D65CFA" w:rsidP="00F305E7">
      <w:pPr>
        <w:contextualSpacing/>
        <w:jc w:val="center"/>
        <w:rPr>
          <w:rFonts w:ascii="Times New Roman" w:hAnsi="Times New Roman" w:cs="Times New Roman"/>
          <w:b/>
          <w:sz w:val="24"/>
          <w:szCs w:val="24"/>
        </w:rPr>
      </w:pPr>
    </w:p>
    <w:p w14:paraId="05D2CD63" w14:textId="77D3CF83" w:rsidR="00615992" w:rsidRDefault="00F305E7" w:rsidP="00F305E7">
      <w:pPr>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THIS</w:t>
      </w:r>
      <w:r w:rsidR="00A47720">
        <w:rPr>
          <w:rFonts w:ascii="Times New Roman" w:hAnsi="Times New Roman" w:cs="Times New Roman"/>
          <w:sz w:val="24"/>
          <w:szCs w:val="24"/>
        </w:rPr>
        <w:t xml:space="preserve"> SETTLEMENT</w:t>
      </w:r>
      <w:r>
        <w:rPr>
          <w:rFonts w:ascii="Times New Roman" w:hAnsi="Times New Roman" w:cs="Times New Roman"/>
          <w:sz w:val="24"/>
          <w:szCs w:val="24"/>
        </w:rPr>
        <w:t xml:space="preserve"> AGREEMENT </w:t>
      </w:r>
      <w:r w:rsidR="00A47720">
        <w:rPr>
          <w:rFonts w:ascii="Times New Roman" w:hAnsi="Times New Roman" w:cs="Times New Roman"/>
          <w:sz w:val="24"/>
          <w:szCs w:val="24"/>
        </w:rPr>
        <w:t>(the “</w:t>
      </w:r>
      <w:r w:rsidR="00A47720" w:rsidRPr="00A47720">
        <w:rPr>
          <w:rFonts w:ascii="Times New Roman" w:hAnsi="Times New Roman" w:cs="Times New Roman"/>
          <w:b/>
          <w:sz w:val="24"/>
          <w:szCs w:val="24"/>
        </w:rPr>
        <w:t>Agreement</w:t>
      </w:r>
      <w:r w:rsidR="00A47720">
        <w:rPr>
          <w:rFonts w:ascii="Times New Roman" w:hAnsi="Times New Roman" w:cs="Times New Roman"/>
          <w:sz w:val="24"/>
          <w:szCs w:val="24"/>
        </w:rPr>
        <w:t xml:space="preserve">”) </w:t>
      </w:r>
      <w:r>
        <w:rPr>
          <w:rFonts w:ascii="Times New Roman" w:hAnsi="Times New Roman" w:cs="Times New Roman"/>
          <w:sz w:val="24"/>
          <w:szCs w:val="24"/>
        </w:rPr>
        <w:t xml:space="preserve">is entered into effective </w:t>
      </w:r>
      <w:r w:rsidR="00D72D29">
        <w:rPr>
          <w:rFonts w:ascii="Times New Roman" w:hAnsi="Times New Roman" w:cs="Times New Roman"/>
          <w:sz w:val="24"/>
          <w:szCs w:val="24"/>
        </w:rPr>
        <w:t>April</w:t>
      </w:r>
      <w:r>
        <w:rPr>
          <w:rFonts w:ascii="Times New Roman" w:hAnsi="Times New Roman" w:cs="Times New Roman"/>
          <w:sz w:val="24"/>
          <w:szCs w:val="24"/>
        </w:rPr>
        <w:t xml:space="preserve"> 1, 20</w:t>
      </w:r>
      <w:r w:rsidR="00E2455D">
        <w:rPr>
          <w:rFonts w:ascii="Times New Roman" w:hAnsi="Times New Roman" w:cs="Times New Roman"/>
          <w:sz w:val="24"/>
          <w:szCs w:val="24"/>
        </w:rPr>
        <w:t>2</w:t>
      </w:r>
      <w:r>
        <w:rPr>
          <w:rFonts w:ascii="Times New Roman" w:hAnsi="Times New Roman" w:cs="Times New Roman"/>
          <w:sz w:val="24"/>
          <w:szCs w:val="24"/>
        </w:rPr>
        <w:t>4,</w:t>
      </w:r>
      <w:r w:rsidR="00524B09">
        <w:rPr>
          <w:rFonts w:ascii="Times New Roman" w:hAnsi="Times New Roman" w:cs="Times New Roman"/>
          <w:sz w:val="24"/>
          <w:szCs w:val="24"/>
        </w:rPr>
        <w:t xml:space="preserve"> by and between </w:t>
      </w:r>
      <w:r w:rsidR="002E03EC">
        <w:rPr>
          <w:rFonts w:ascii="Times New Roman" w:hAnsi="Times New Roman" w:cs="Times New Roman"/>
          <w:sz w:val="24"/>
          <w:szCs w:val="24"/>
        </w:rPr>
        <w:t xml:space="preserve">Ticaboo </w:t>
      </w:r>
      <w:r w:rsidR="00E2455D">
        <w:rPr>
          <w:rFonts w:ascii="Times New Roman" w:hAnsi="Times New Roman" w:cs="Times New Roman"/>
          <w:sz w:val="24"/>
          <w:szCs w:val="24"/>
        </w:rPr>
        <w:t>Management</w:t>
      </w:r>
      <w:r w:rsidR="002E03EC">
        <w:rPr>
          <w:rFonts w:ascii="Times New Roman" w:hAnsi="Times New Roman" w:cs="Times New Roman"/>
          <w:sz w:val="24"/>
          <w:szCs w:val="24"/>
        </w:rPr>
        <w:t xml:space="preserve">, L.L.C., a Utah domestic limited liability company, </w:t>
      </w:r>
      <w:r w:rsidR="00E2455D">
        <w:rPr>
          <w:rFonts w:ascii="Times New Roman" w:hAnsi="Times New Roman" w:cs="Times New Roman"/>
          <w:sz w:val="24"/>
          <w:szCs w:val="24"/>
        </w:rPr>
        <w:t xml:space="preserve">doing business as North Lake Powell, </w:t>
      </w:r>
      <w:r w:rsidR="00650BB1">
        <w:rPr>
          <w:rFonts w:ascii="Times New Roman" w:hAnsi="Times New Roman" w:cs="Times New Roman"/>
          <w:sz w:val="24"/>
          <w:szCs w:val="24"/>
        </w:rPr>
        <w:t>PO Box 970070</w:t>
      </w:r>
      <w:r w:rsidR="002E03EC">
        <w:rPr>
          <w:rFonts w:ascii="Times New Roman" w:hAnsi="Times New Roman" w:cs="Times New Roman"/>
          <w:sz w:val="24"/>
          <w:szCs w:val="24"/>
        </w:rPr>
        <w:t xml:space="preserve">, </w:t>
      </w:r>
      <w:r w:rsidR="00650BB1">
        <w:rPr>
          <w:rFonts w:ascii="Times New Roman" w:hAnsi="Times New Roman" w:cs="Times New Roman"/>
          <w:sz w:val="24"/>
          <w:szCs w:val="24"/>
        </w:rPr>
        <w:t>Orem</w:t>
      </w:r>
      <w:r w:rsidR="002E03EC">
        <w:rPr>
          <w:rFonts w:ascii="Times New Roman" w:hAnsi="Times New Roman" w:cs="Times New Roman"/>
          <w:sz w:val="24"/>
          <w:szCs w:val="24"/>
        </w:rPr>
        <w:t>, Utah 84</w:t>
      </w:r>
      <w:r w:rsidR="00650BB1">
        <w:rPr>
          <w:rFonts w:ascii="Times New Roman" w:hAnsi="Times New Roman" w:cs="Times New Roman"/>
          <w:sz w:val="24"/>
          <w:szCs w:val="24"/>
        </w:rPr>
        <w:t>097</w:t>
      </w:r>
      <w:r w:rsidR="002E03EC">
        <w:rPr>
          <w:rFonts w:ascii="Times New Roman" w:hAnsi="Times New Roman" w:cs="Times New Roman"/>
          <w:sz w:val="24"/>
          <w:szCs w:val="24"/>
        </w:rPr>
        <w:t xml:space="preserve"> (“</w:t>
      </w:r>
      <w:r w:rsidR="00E2455D">
        <w:rPr>
          <w:rFonts w:ascii="Times New Roman" w:hAnsi="Times New Roman" w:cs="Times New Roman"/>
          <w:b/>
          <w:sz w:val="24"/>
          <w:szCs w:val="24"/>
        </w:rPr>
        <w:t>NLP”)</w:t>
      </w:r>
      <w:r w:rsidR="002E03EC">
        <w:rPr>
          <w:rFonts w:ascii="Times New Roman" w:hAnsi="Times New Roman" w:cs="Times New Roman"/>
          <w:sz w:val="24"/>
          <w:szCs w:val="24"/>
        </w:rPr>
        <w:t xml:space="preserve"> </w:t>
      </w:r>
      <w:r w:rsidR="00524B09">
        <w:rPr>
          <w:rFonts w:ascii="Times New Roman" w:hAnsi="Times New Roman" w:cs="Times New Roman"/>
          <w:sz w:val="24"/>
          <w:szCs w:val="24"/>
        </w:rPr>
        <w:t>and Ticaboo Utility Improvement District</w:t>
      </w:r>
      <w:r w:rsidR="00615992">
        <w:rPr>
          <w:rFonts w:ascii="Times New Roman" w:hAnsi="Times New Roman" w:cs="Times New Roman"/>
          <w:sz w:val="24"/>
          <w:szCs w:val="24"/>
        </w:rPr>
        <w:t>, an improvement district organized under the laws of the State of Utah, Highway 276, Mile Marker 27, PO Box 2140, Ticaboo, Utah 84533-2140</w:t>
      </w:r>
      <w:r w:rsidR="00524B09">
        <w:rPr>
          <w:rFonts w:ascii="Times New Roman" w:hAnsi="Times New Roman" w:cs="Times New Roman"/>
          <w:sz w:val="24"/>
          <w:szCs w:val="24"/>
        </w:rPr>
        <w:t xml:space="preserve"> (the “</w:t>
      </w:r>
      <w:r w:rsidR="00E2455D">
        <w:rPr>
          <w:rFonts w:ascii="Times New Roman" w:hAnsi="Times New Roman" w:cs="Times New Roman"/>
          <w:b/>
          <w:sz w:val="24"/>
          <w:szCs w:val="24"/>
        </w:rPr>
        <w:t>TUID</w:t>
      </w:r>
      <w:r w:rsidR="00524B09" w:rsidRPr="005718F9">
        <w:rPr>
          <w:rFonts w:ascii="Times New Roman" w:hAnsi="Times New Roman" w:cs="Times New Roman"/>
          <w:sz w:val="24"/>
          <w:szCs w:val="24"/>
        </w:rPr>
        <w:t>”)</w:t>
      </w:r>
      <w:r w:rsidR="00615992" w:rsidRPr="005718F9">
        <w:rPr>
          <w:rFonts w:ascii="Times New Roman" w:hAnsi="Times New Roman" w:cs="Times New Roman"/>
          <w:sz w:val="24"/>
          <w:szCs w:val="24"/>
        </w:rPr>
        <w:t>.</w:t>
      </w:r>
      <w:r w:rsidR="0059581D">
        <w:rPr>
          <w:rFonts w:ascii="Times New Roman" w:hAnsi="Times New Roman" w:cs="Times New Roman"/>
          <w:sz w:val="24"/>
          <w:szCs w:val="24"/>
        </w:rPr>
        <w:t xml:space="preserve"> (Collectively “</w:t>
      </w:r>
      <w:r w:rsidR="0059581D" w:rsidRPr="0059581D">
        <w:rPr>
          <w:rFonts w:ascii="Times New Roman" w:hAnsi="Times New Roman" w:cs="Times New Roman"/>
          <w:b/>
          <w:bCs/>
          <w:sz w:val="24"/>
          <w:szCs w:val="24"/>
        </w:rPr>
        <w:t>the Parties</w:t>
      </w:r>
      <w:r w:rsidR="0059581D">
        <w:rPr>
          <w:rFonts w:ascii="Times New Roman" w:hAnsi="Times New Roman" w:cs="Times New Roman"/>
          <w:sz w:val="24"/>
          <w:szCs w:val="24"/>
        </w:rPr>
        <w:t>”)</w:t>
      </w:r>
    </w:p>
    <w:p w14:paraId="6D98446E" w14:textId="5C902BED" w:rsidR="00E008F4" w:rsidRPr="00E008F4" w:rsidRDefault="00E008F4" w:rsidP="00E008F4">
      <w:pPr>
        <w:jc w:val="center"/>
        <w:rPr>
          <w:rFonts w:ascii="Times New Roman" w:hAnsi="Times New Roman" w:cs="Times New Roman"/>
          <w:b/>
          <w:bCs/>
          <w:sz w:val="24"/>
          <w:szCs w:val="24"/>
        </w:rPr>
      </w:pPr>
      <w:r w:rsidRPr="00E008F4">
        <w:rPr>
          <w:rFonts w:ascii="Times New Roman" w:hAnsi="Times New Roman" w:cs="Times New Roman"/>
          <w:b/>
          <w:bCs/>
          <w:sz w:val="24"/>
          <w:szCs w:val="24"/>
        </w:rPr>
        <w:t>RECITALS</w:t>
      </w:r>
    </w:p>
    <w:p w14:paraId="53175D74" w14:textId="77777777" w:rsidR="00E008F4" w:rsidRDefault="00E2455D" w:rsidP="00E008F4">
      <w:pPr>
        <w:pStyle w:val="ListParagraph"/>
        <w:numPr>
          <w:ilvl w:val="0"/>
          <w:numId w:val="2"/>
        </w:numPr>
        <w:ind w:left="0" w:firstLine="360"/>
        <w:jc w:val="both"/>
        <w:rPr>
          <w:rFonts w:ascii="Times New Roman" w:hAnsi="Times New Roman" w:cs="Times New Roman"/>
          <w:sz w:val="24"/>
          <w:szCs w:val="24"/>
        </w:rPr>
      </w:pPr>
      <w:r w:rsidRPr="00E008F4">
        <w:rPr>
          <w:rFonts w:ascii="Times New Roman" w:hAnsi="Times New Roman" w:cs="Times New Roman"/>
          <w:sz w:val="24"/>
          <w:szCs w:val="24"/>
        </w:rPr>
        <w:t>TUID</w:t>
      </w:r>
      <w:r w:rsidR="00A33A9D" w:rsidRPr="00E008F4">
        <w:rPr>
          <w:rFonts w:ascii="Times New Roman" w:hAnsi="Times New Roman" w:cs="Times New Roman"/>
          <w:sz w:val="24"/>
          <w:szCs w:val="24"/>
        </w:rPr>
        <w:t xml:space="preserve"> provides utility services to certain lands included within the boundaries of its improvement district in Garfield County, Utah.</w:t>
      </w:r>
    </w:p>
    <w:p w14:paraId="56496A2B" w14:textId="77777777" w:rsidR="00E008F4" w:rsidRDefault="00E008F4" w:rsidP="00E008F4">
      <w:pPr>
        <w:pStyle w:val="ListParagraph"/>
        <w:ind w:left="0" w:firstLine="360"/>
        <w:jc w:val="both"/>
        <w:rPr>
          <w:rFonts w:ascii="Times New Roman" w:hAnsi="Times New Roman" w:cs="Times New Roman"/>
          <w:sz w:val="24"/>
          <w:szCs w:val="24"/>
        </w:rPr>
      </w:pPr>
      <w:r>
        <w:rPr>
          <w:rFonts w:ascii="Times New Roman" w:hAnsi="Times New Roman" w:cs="Times New Roman"/>
          <w:sz w:val="24"/>
          <w:szCs w:val="24"/>
        </w:rPr>
        <w:t xml:space="preserve"> </w:t>
      </w:r>
    </w:p>
    <w:p w14:paraId="2B1DDF84" w14:textId="0942DABF" w:rsidR="002A5632" w:rsidRDefault="002A5632" w:rsidP="00E008F4">
      <w:pPr>
        <w:pStyle w:val="ListParagraph"/>
        <w:numPr>
          <w:ilvl w:val="0"/>
          <w:numId w:val="2"/>
        </w:numPr>
        <w:ind w:left="0" w:firstLine="360"/>
        <w:jc w:val="both"/>
        <w:rPr>
          <w:rFonts w:ascii="Times New Roman" w:hAnsi="Times New Roman" w:cs="Times New Roman"/>
          <w:sz w:val="24"/>
          <w:szCs w:val="24"/>
        </w:rPr>
      </w:pPr>
      <w:r w:rsidRPr="00E008F4">
        <w:rPr>
          <w:rFonts w:ascii="Times New Roman" w:hAnsi="Times New Roman" w:cs="Times New Roman"/>
          <w:sz w:val="24"/>
          <w:szCs w:val="24"/>
        </w:rPr>
        <w:t xml:space="preserve">On </w:t>
      </w:r>
      <w:r w:rsidR="00E008F4" w:rsidRPr="00E008F4">
        <w:rPr>
          <w:rFonts w:ascii="Times New Roman" w:hAnsi="Times New Roman" w:cs="Times New Roman"/>
          <w:sz w:val="24"/>
          <w:szCs w:val="24"/>
        </w:rPr>
        <w:t>March 13</w:t>
      </w:r>
      <w:r w:rsidR="008E61B0" w:rsidRPr="00E008F4">
        <w:rPr>
          <w:rFonts w:ascii="Times New Roman" w:hAnsi="Times New Roman" w:cs="Times New Roman"/>
          <w:sz w:val="24"/>
          <w:szCs w:val="24"/>
        </w:rPr>
        <w:t>, 20</w:t>
      </w:r>
      <w:r w:rsidR="00E008F4" w:rsidRPr="00E008F4">
        <w:rPr>
          <w:rFonts w:ascii="Times New Roman" w:hAnsi="Times New Roman" w:cs="Times New Roman"/>
          <w:sz w:val="24"/>
          <w:szCs w:val="24"/>
        </w:rPr>
        <w:t>24</w:t>
      </w:r>
      <w:r w:rsidR="008E61B0" w:rsidRPr="00E008F4">
        <w:rPr>
          <w:rFonts w:ascii="Times New Roman" w:hAnsi="Times New Roman" w:cs="Times New Roman"/>
          <w:sz w:val="24"/>
          <w:szCs w:val="24"/>
        </w:rPr>
        <w:t xml:space="preserve">, </w:t>
      </w:r>
      <w:r w:rsidRPr="00E008F4">
        <w:rPr>
          <w:rFonts w:ascii="Times New Roman" w:hAnsi="Times New Roman" w:cs="Times New Roman"/>
          <w:sz w:val="24"/>
          <w:szCs w:val="24"/>
        </w:rPr>
        <w:t xml:space="preserve">the Board of Trustees of </w:t>
      </w:r>
      <w:r w:rsidR="00E2455D" w:rsidRPr="00E008F4">
        <w:rPr>
          <w:rFonts w:ascii="Times New Roman" w:hAnsi="Times New Roman" w:cs="Times New Roman"/>
          <w:sz w:val="24"/>
          <w:szCs w:val="24"/>
        </w:rPr>
        <w:t>TUID</w:t>
      </w:r>
      <w:r w:rsidRPr="00E008F4">
        <w:rPr>
          <w:rFonts w:ascii="Times New Roman" w:hAnsi="Times New Roman" w:cs="Times New Roman"/>
          <w:sz w:val="24"/>
          <w:szCs w:val="24"/>
        </w:rPr>
        <w:t xml:space="preserve"> </w:t>
      </w:r>
      <w:r w:rsidR="00C60F23" w:rsidRPr="00E008F4">
        <w:rPr>
          <w:rFonts w:ascii="Times New Roman" w:hAnsi="Times New Roman" w:cs="Times New Roman"/>
          <w:sz w:val="24"/>
          <w:szCs w:val="24"/>
        </w:rPr>
        <w:t>(the “</w:t>
      </w:r>
      <w:r w:rsidR="001B0EC6" w:rsidRPr="00E008F4">
        <w:rPr>
          <w:rFonts w:ascii="Times New Roman" w:hAnsi="Times New Roman" w:cs="Times New Roman"/>
          <w:b/>
          <w:sz w:val="24"/>
          <w:szCs w:val="24"/>
        </w:rPr>
        <w:t>TUID Board</w:t>
      </w:r>
      <w:r w:rsidR="00C60F23" w:rsidRPr="00E008F4">
        <w:rPr>
          <w:rFonts w:ascii="Times New Roman" w:hAnsi="Times New Roman" w:cs="Times New Roman"/>
          <w:sz w:val="24"/>
          <w:szCs w:val="24"/>
        </w:rPr>
        <w:t xml:space="preserve">”) </w:t>
      </w:r>
      <w:r w:rsidRPr="00E008F4">
        <w:rPr>
          <w:rFonts w:ascii="Times New Roman" w:hAnsi="Times New Roman" w:cs="Times New Roman"/>
          <w:sz w:val="24"/>
          <w:szCs w:val="24"/>
        </w:rPr>
        <w:t xml:space="preserve">enacted resolution </w:t>
      </w:r>
      <w:r w:rsidR="00402E47">
        <w:rPr>
          <w:rFonts w:ascii="Times New Roman" w:hAnsi="Times New Roman" w:cs="Times New Roman"/>
          <w:sz w:val="24"/>
          <w:szCs w:val="24"/>
        </w:rPr>
        <w:t>2024-</w:t>
      </w:r>
      <w:r w:rsidR="00644838">
        <w:rPr>
          <w:rFonts w:ascii="Times New Roman" w:hAnsi="Times New Roman" w:cs="Times New Roman"/>
          <w:sz w:val="24"/>
          <w:szCs w:val="24"/>
        </w:rPr>
        <w:t xml:space="preserve">02, </w:t>
      </w:r>
      <w:r w:rsidRPr="00E008F4">
        <w:rPr>
          <w:rFonts w:ascii="Times New Roman" w:hAnsi="Times New Roman" w:cs="Times New Roman"/>
          <w:sz w:val="24"/>
          <w:szCs w:val="24"/>
        </w:rPr>
        <w:t>a</w:t>
      </w:r>
      <w:r w:rsidR="00E008F4" w:rsidRPr="00E008F4">
        <w:rPr>
          <w:rFonts w:ascii="Times New Roman" w:hAnsi="Times New Roman" w:cs="Times New Roman"/>
          <w:sz w:val="24"/>
          <w:szCs w:val="24"/>
        </w:rPr>
        <w:t xml:space="preserve">ddressing the payment of solid waste fees by NLP </w:t>
      </w:r>
      <w:r w:rsidRPr="00E008F4">
        <w:rPr>
          <w:rFonts w:ascii="Times New Roman" w:hAnsi="Times New Roman" w:cs="Times New Roman"/>
          <w:sz w:val="24"/>
          <w:szCs w:val="24"/>
        </w:rPr>
        <w:t>(the “</w:t>
      </w:r>
      <w:r w:rsidR="00765C1B">
        <w:rPr>
          <w:rFonts w:ascii="Times New Roman" w:hAnsi="Times New Roman" w:cs="Times New Roman"/>
          <w:b/>
          <w:sz w:val="24"/>
          <w:szCs w:val="24"/>
        </w:rPr>
        <w:t xml:space="preserve">Garbage </w:t>
      </w:r>
      <w:r w:rsidR="00E008F4" w:rsidRPr="00E008F4">
        <w:rPr>
          <w:rFonts w:ascii="Times New Roman" w:hAnsi="Times New Roman" w:cs="Times New Roman"/>
          <w:b/>
          <w:sz w:val="24"/>
          <w:szCs w:val="24"/>
        </w:rPr>
        <w:t>Fees</w:t>
      </w:r>
      <w:r w:rsidRPr="00E008F4">
        <w:rPr>
          <w:rFonts w:ascii="Times New Roman" w:hAnsi="Times New Roman" w:cs="Times New Roman"/>
          <w:sz w:val="24"/>
          <w:szCs w:val="24"/>
        </w:rPr>
        <w:t xml:space="preserve">”) </w:t>
      </w:r>
      <w:r w:rsidR="00E008F4" w:rsidRPr="00E008F4">
        <w:rPr>
          <w:rFonts w:ascii="Times New Roman" w:hAnsi="Times New Roman" w:cs="Times New Roman"/>
          <w:sz w:val="24"/>
          <w:szCs w:val="24"/>
        </w:rPr>
        <w:t>for certain properties owned by NLP (the “</w:t>
      </w:r>
      <w:r w:rsidR="00644838">
        <w:rPr>
          <w:rFonts w:ascii="Times New Roman" w:hAnsi="Times New Roman" w:cs="Times New Roman"/>
          <w:b/>
          <w:bCs/>
          <w:sz w:val="24"/>
          <w:szCs w:val="24"/>
        </w:rPr>
        <w:t>Resolution</w:t>
      </w:r>
      <w:r w:rsidR="00E008F4" w:rsidRPr="00E008F4">
        <w:rPr>
          <w:rFonts w:ascii="Times New Roman" w:hAnsi="Times New Roman" w:cs="Times New Roman"/>
          <w:sz w:val="24"/>
          <w:szCs w:val="24"/>
        </w:rPr>
        <w:t xml:space="preserve">”). The </w:t>
      </w:r>
      <w:r w:rsidR="00644838">
        <w:rPr>
          <w:rFonts w:ascii="Times New Roman" w:hAnsi="Times New Roman" w:cs="Times New Roman"/>
          <w:sz w:val="24"/>
          <w:szCs w:val="24"/>
        </w:rPr>
        <w:t xml:space="preserve">Resolution </w:t>
      </w:r>
      <w:r w:rsidR="00E008F4" w:rsidRPr="00E008F4">
        <w:rPr>
          <w:rFonts w:ascii="Times New Roman" w:hAnsi="Times New Roman" w:cs="Times New Roman"/>
          <w:sz w:val="24"/>
          <w:szCs w:val="24"/>
        </w:rPr>
        <w:t xml:space="preserve">is attached hereto as Exhibit A. The </w:t>
      </w:r>
      <w:r w:rsidR="00644838">
        <w:rPr>
          <w:rFonts w:ascii="Times New Roman" w:hAnsi="Times New Roman" w:cs="Times New Roman"/>
          <w:sz w:val="24"/>
          <w:szCs w:val="24"/>
        </w:rPr>
        <w:t>Resolution</w:t>
      </w:r>
      <w:r w:rsidR="00E008F4" w:rsidRPr="00E008F4">
        <w:rPr>
          <w:rFonts w:ascii="Times New Roman" w:hAnsi="Times New Roman" w:cs="Times New Roman"/>
          <w:sz w:val="24"/>
          <w:szCs w:val="24"/>
        </w:rPr>
        <w:t xml:space="preserve"> and the findings of fact </w:t>
      </w:r>
      <w:r w:rsidR="00644838">
        <w:rPr>
          <w:rFonts w:ascii="Times New Roman" w:hAnsi="Times New Roman" w:cs="Times New Roman"/>
          <w:sz w:val="24"/>
          <w:szCs w:val="24"/>
        </w:rPr>
        <w:t xml:space="preserve">included therein </w:t>
      </w:r>
      <w:r w:rsidR="00E008F4" w:rsidRPr="00E008F4">
        <w:rPr>
          <w:rFonts w:ascii="Times New Roman" w:hAnsi="Times New Roman" w:cs="Times New Roman"/>
          <w:sz w:val="24"/>
          <w:szCs w:val="24"/>
        </w:rPr>
        <w:t>are hereby included in the recital</w:t>
      </w:r>
      <w:r w:rsidR="00E008F4">
        <w:rPr>
          <w:rFonts w:ascii="Times New Roman" w:hAnsi="Times New Roman" w:cs="Times New Roman"/>
          <w:sz w:val="24"/>
          <w:szCs w:val="24"/>
        </w:rPr>
        <w:t>s</w:t>
      </w:r>
      <w:r w:rsidR="00644838">
        <w:rPr>
          <w:rFonts w:ascii="Times New Roman" w:hAnsi="Times New Roman" w:cs="Times New Roman"/>
          <w:sz w:val="24"/>
          <w:szCs w:val="24"/>
        </w:rPr>
        <w:t xml:space="preserve"> of the Agreement.</w:t>
      </w:r>
    </w:p>
    <w:p w14:paraId="0AF7E49B" w14:textId="77777777" w:rsidR="008F5A6A" w:rsidRPr="008F5A6A" w:rsidRDefault="008F5A6A" w:rsidP="008F5A6A">
      <w:pPr>
        <w:pStyle w:val="ListParagraph"/>
        <w:rPr>
          <w:rFonts w:ascii="Times New Roman" w:hAnsi="Times New Roman" w:cs="Times New Roman"/>
          <w:sz w:val="24"/>
          <w:szCs w:val="24"/>
        </w:rPr>
      </w:pPr>
    </w:p>
    <w:p w14:paraId="39ABB2D2" w14:textId="746171E7" w:rsidR="008F5A6A" w:rsidRDefault="008F5A6A" w:rsidP="00E008F4">
      <w:pPr>
        <w:pStyle w:val="ListParagraph"/>
        <w:numPr>
          <w:ilvl w:val="0"/>
          <w:numId w:val="2"/>
        </w:numPr>
        <w:ind w:left="0" w:firstLine="360"/>
        <w:jc w:val="both"/>
        <w:rPr>
          <w:rFonts w:ascii="Times New Roman" w:hAnsi="Times New Roman" w:cs="Times New Roman"/>
          <w:sz w:val="24"/>
          <w:szCs w:val="24"/>
        </w:rPr>
      </w:pPr>
      <w:r>
        <w:rPr>
          <w:rFonts w:ascii="Times New Roman" w:hAnsi="Times New Roman" w:cs="Times New Roman"/>
          <w:sz w:val="24"/>
          <w:szCs w:val="24"/>
        </w:rPr>
        <w:t>This Agreement is the execution of paragraph 3 and 4 of the Resolution</w:t>
      </w:r>
      <w:r w:rsidR="00437F2B">
        <w:rPr>
          <w:rFonts w:ascii="Times New Roman" w:hAnsi="Times New Roman" w:cs="Times New Roman"/>
          <w:sz w:val="24"/>
          <w:szCs w:val="24"/>
        </w:rPr>
        <w:t>.</w:t>
      </w:r>
    </w:p>
    <w:p w14:paraId="5DAAE7D2" w14:textId="77777777" w:rsidR="00C00EA7" w:rsidRPr="00C00EA7" w:rsidRDefault="00C00EA7" w:rsidP="00C00EA7">
      <w:pPr>
        <w:pStyle w:val="ListParagraph"/>
        <w:rPr>
          <w:rFonts w:ascii="Times New Roman" w:hAnsi="Times New Roman" w:cs="Times New Roman"/>
          <w:sz w:val="24"/>
          <w:szCs w:val="24"/>
        </w:rPr>
      </w:pPr>
    </w:p>
    <w:p w14:paraId="33A1B509" w14:textId="76A1AB14" w:rsidR="00C00EA7" w:rsidRPr="00C00EA7" w:rsidRDefault="00C00EA7" w:rsidP="00C00EA7">
      <w:pPr>
        <w:jc w:val="center"/>
        <w:rPr>
          <w:rFonts w:ascii="Times New Roman" w:hAnsi="Times New Roman" w:cs="Times New Roman"/>
          <w:b/>
          <w:bCs/>
          <w:sz w:val="24"/>
          <w:szCs w:val="24"/>
        </w:rPr>
      </w:pPr>
      <w:r w:rsidRPr="00C00EA7">
        <w:rPr>
          <w:rFonts w:ascii="Times New Roman" w:hAnsi="Times New Roman" w:cs="Times New Roman"/>
          <w:b/>
          <w:bCs/>
          <w:sz w:val="24"/>
          <w:szCs w:val="24"/>
        </w:rPr>
        <w:t>AGREEMENT</w:t>
      </w:r>
    </w:p>
    <w:p w14:paraId="32433FB7" w14:textId="3CF0CC5F" w:rsidR="00536FE3" w:rsidRDefault="00536FE3" w:rsidP="00536FE3">
      <w:pPr>
        <w:jc w:val="both"/>
        <w:rPr>
          <w:rFonts w:ascii="Times New Roman" w:hAnsi="Times New Roman" w:cs="Times New Roman"/>
          <w:sz w:val="24"/>
          <w:szCs w:val="24"/>
        </w:rPr>
      </w:pPr>
      <w:r>
        <w:rPr>
          <w:rFonts w:ascii="Times New Roman" w:hAnsi="Times New Roman" w:cs="Times New Roman"/>
          <w:sz w:val="24"/>
          <w:szCs w:val="24"/>
        </w:rPr>
        <w:tab/>
        <w:t xml:space="preserve">NOW, THEREFORE, in consideration of the mutual covenants set forth herein, </w:t>
      </w:r>
      <w:r w:rsidR="00E2455D">
        <w:rPr>
          <w:rFonts w:ascii="Times New Roman" w:hAnsi="Times New Roman" w:cs="Times New Roman"/>
          <w:sz w:val="24"/>
          <w:szCs w:val="24"/>
        </w:rPr>
        <w:t>NLP</w:t>
      </w:r>
      <w:r>
        <w:rPr>
          <w:rFonts w:ascii="Times New Roman" w:hAnsi="Times New Roman" w:cs="Times New Roman"/>
          <w:sz w:val="24"/>
          <w:szCs w:val="24"/>
        </w:rPr>
        <w:t xml:space="preserve"> and </w:t>
      </w:r>
      <w:r w:rsidR="00E2455D">
        <w:rPr>
          <w:rFonts w:ascii="Times New Roman" w:hAnsi="Times New Roman" w:cs="Times New Roman"/>
          <w:sz w:val="24"/>
          <w:szCs w:val="24"/>
        </w:rPr>
        <w:t>TUID</w:t>
      </w:r>
      <w:r>
        <w:rPr>
          <w:rFonts w:ascii="Times New Roman" w:hAnsi="Times New Roman" w:cs="Times New Roman"/>
          <w:sz w:val="24"/>
          <w:szCs w:val="24"/>
        </w:rPr>
        <w:t xml:space="preserve"> agree as follows:</w:t>
      </w:r>
    </w:p>
    <w:p w14:paraId="58F0184F" w14:textId="19490A57" w:rsidR="006E4945" w:rsidRPr="00544923" w:rsidRDefault="00765C1B" w:rsidP="00544923">
      <w:pPr>
        <w:pStyle w:val="ListParagraph"/>
        <w:numPr>
          <w:ilvl w:val="0"/>
          <w:numId w:val="4"/>
        </w:numPr>
        <w:jc w:val="both"/>
        <w:rPr>
          <w:rFonts w:ascii="Times New Roman" w:hAnsi="Times New Roman" w:cs="Times New Roman"/>
          <w:sz w:val="24"/>
          <w:szCs w:val="24"/>
        </w:rPr>
      </w:pPr>
      <w:r w:rsidRPr="00544923">
        <w:rPr>
          <w:rFonts w:ascii="Times New Roman" w:hAnsi="Times New Roman" w:cs="Times New Roman"/>
          <w:sz w:val="24"/>
          <w:szCs w:val="24"/>
          <w:u w:val="single"/>
        </w:rPr>
        <w:t>Disputed Fees</w:t>
      </w:r>
      <w:r w:rsidR="00D04A92" w:rsidRPr="00544923">
        <w:rPr>
          <w:rFonts w:ascii="Times New Roman" w:hAnsi="Times New Roman" w:cs="Times New Roman"/>
          <w:sz w:val="24"/>
          <w:szCs w:val="24"/>
        </w:rPr>
        <w:t xml:space="preserve">. </w:t>
      </w:r>
      <w:r w:rsidR="00727497" w:rsidRPr="00544923">
        <w:rPr>
          <w:rFonts w:ascii="Times New Roman" w:hAnsi="Times New Roman" w:cs="Times New Roman"/>
          <w:sz w:val="24"/>
          <w:szCs w:val="24"/>
        </w:rPr>
        <w:t xml:space="preserve"> </w:t>
      </w:r>
      <w:r w:rsidRPr="00544923">
        <w:rPr>
          <w:rFonts w:ascii="Times New Roman" w:hAnsi="Times New Roman" w:cs="Times New Roman"/>
          <w:sz w:val="24"/>
          <w:szCs w:val="24"/>
        </w:rPr>
        <w:t>In the period 2016 through 2023 NLP has paid a total of $30,823.20 in Garbage Fees</w:t>
      </w:r>
      <w:r w:rsidR="00D10A7A">
        <w:rPr>
          <w:rFonts w:ascii="Times New Roman" w:hAnsi="Times New Roman" w:cs="Times New Roman"/>
          <w:sz w:val="24"/>
          <w:szCs w:val="24"/>
        </w:rPr>
        <w:t xml:space="preserve"> (the “Reimbursement Amount”)</w:t>
      </w:r>
      <w:r w:rsidRPr="00544923">
        <w:rPr>
          <w:rFonts w:ascii="Times New Roman" w:hAnsi="Times New Roman" w:cs="Times New Roman"/>
          <w:sz w:val="24"/>
          <w:szCs w:val="24"/>
        </w:rPr>
        <w:t xml:space="preserve">. </w:t>
      </w:r>
      <w:r w:rsidR="00544923" w:rsidRPr="00544923">
        <w:rPr>
          <w:rFonts w:ascii="Times New Roman" w:hAnsi="Times New Roman" w:cs="Times New Roman"/>
          <w:sz w:val="24"/>
          <w:szCs w:val="24"/>
        </w:rPr>
        <w:t xml:space="preserve">In its Resolution the TUID Board has determined that these charges were inappropriate and </w:t>
      </w:r>
      <w:r w:rsidR="00544923">
        <w:rPr>
          <w:rFonts w:ascii="Times New Roman" w:hAnsi="Times New Roman" w:cs="Times New Roman"/>
          <w:sz w:val="24"/>
          <w:szCs w:val="24"/>
        </w:rPr>
        <w:t>must</w:t>
      </w:r>
      <w:r w:rsidR="00544923" w:rsidRPr="00544923">
        <w:rPr>
          <w:rFonts w:ascii="Times New Roman" w:hAnsi="Times New Roman" w:cs="Times New Roman"/>
          <w:sz w:val="24"/>
          <w:szCs w:val="24"/>
        </w:rPr>
        <w:t xml:space="preserve"> be reimbursed. TUID and NLP agree the reimbursement shall occur as follows:</w:t>
      </w:r>
    </w:p>
    <w:p w14:paraId="01EC4064" w14:textId="4896F6DE" w:rsidR="00544923" w:rsidRDefault="00544923" w:rsidP="00544923">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lastRenderedPageBreak/>
        <w:t>In 2023 NLP has been undercharged for water and sewer services to NLP Properties in the amount of $3,729.92. These outstanding charges will serve to reduce</w:t>
      </w:r>
      <w:r w:rsidR="00D10A7A">
        <w:rPr>
          <w:rFonts w:ascii="Times New Roman" w:hAnsi="Times New Roman" w:cs="Times New Roman"/>
          <w:sz w:val="24"/>
          <w:szCs w:val="24"/>
        </w:rPr>
        <w:t xml:space="preserve"> the Reimbursement Amount</w:t>
      </w:r>
      <w:r w:rsidR="00535C17">
        <w:rPr>
          <w:rFonts w:ascii="Times New Roman" w:hAnsi="Times New Roman" w:cs="Times New Roman"/>
          <w:sz w:val="24"/>
          <w:szCs w:val="24"/>
        </w:rPr>
        <w:t>.</w:t>
      </w:r>
    </w:p>
    <w:p w14:paraId="5F680B54" w14:textId="3ACC08F3" w:rsidR="00D10A7A" w:rsidRDefault="00D10A7A" w:rsidP="00544923">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 xml:space="preserve">The remaining portion of the Reimbursement Amount in the amount of $27,093.28 </w:t>
      </w:r>
      <w:r w:rsidR="00F90DC8">
        <w:rPr>
          <w:rFonts w:ascii="Times New Roman" w:hAnsi="Times New Roman" w:cs="Times New Roman"/>
          <w:sz w:val="24"/>
          <w:szCs w:val="24"/>
        </w:rPr>
        <w:t>(“</w:t>
      </w:r>
      <w:r w:rsidR="00F90DC8" w:rsidRPr="00F90DC8">
        <w:rPr>
          <w:rFonts w:ascii="Times New Roman" w:hAnsi="Times New Roman" w:cs="Times New Roman"/>
          <w:b/>
          <w:bCs/>
          <w:sz w:val="24"/>
          <w:szCs w:val="24"/>
        </w:rPr>
        <w:t>Reduction Amount</w:t>
      </w:r>
      <w:r w:rsidR="00F90DC8">
        <w:rPr>
          <w:rFonts w:ascii="Times New Roman" w:hAnsi="Times New Roman" w:cs="Times New Roman"/>
          <w:sz w:val="24"/>
          <w:szCs w:val="24"/>
        </w:rPr>
        <w:t xml:space="preserve">”) </w:t>
      </w:r>
      <w:r>
        <w:rPr>
          <w:rFonts w:ascii="Times New Roman" w:hAnsi="Times New Roman" w:cs="Times New Roman"/>
          <w:sz w:val="24"/>
          <w:szCs w:val="24"/>
        </w:rPr>
        <w:t xml:space="preserve">shall be reimbursed by </w:t>
      </w:r>
      <w:r w:rsidR="00E80B0B">
        <w:rPr>
          <w:rFonts w:ascii="Times New Roman" w:hAnsi="Times New Roman" w:cs="Times New Roman"/>
          <w:sz w:val="24"/>
          <w:szCs w:val="24"/>
        </w:rPr>
        <w:t xml:space="preserve">a </w:t>
      </w:r>
      <w:r>
        <w:rPr>
          <w:rFonts w:ascii="Times New Roman" w:hAnsi="Times New Roman" w:cs="Times New Roman"/>
          <w:sz w:val="24"/>
          <w:szCs w:val="24"/>
        </w:rPr>
        <w:t>reduc</w:t>
      </w:r>
      <w:r w:rsidR="00E80B0B">
        <w:rPr>
          <w:rFonts w:ascii="Times New Roman" w:hAnsi="Times New Roman" w:cs="Times New Roman"/>
          <w:sz w:val="24"/>
          <w:szCs w:val="24"/>
        </w:rPr>
        <w:t>tion of</w:t>
      </w:r>
      <w:r>
        <w:rPr>
          <w:rFonts w:ascii="Times New Roman" w:hAnsi="Times New Roman" w:cs="Times New Roman"/>
          <w:sz w:val="24"/>
          <w:szCs w:val="24"/>
        </w:rPr>
        <w:t xml:space="preserve"> connection fees for the connection of services to additional lots owned by NLP or an affiliate entity, as more fully described in Par. 2 of the Agreement</w:t>
      </w:r>
      <w:r w:rsidR="00535C17">
        <w:rPr>
          <w:rFonts w:ascii="Times New Roman" w:hAnsi="Times New Roman" w:cs="Times New Roman"/>
          <w:sz w:val="24"/>
          <w:szCs w:val="24"/>
        </w:rPr>
        <w:t xml:space="preserve"> </w:t>
      </w:r>
      <w:r w:rsidR="00E80B0B">
        <w:rPr>
          <w:rFonts w:ascii="Times New Roman" w:hAnsi="Times New Roman" w:cs="Times New Roman"/>
          <w:sz w:val="24"/>
          <w:szCs w:val="24"/>
        </w:rPr>
        <w:t>(</w:t>
      </w:r>
      <w:r w:rsidR="00E80B0B" w:rsidRPr="00E80B0B">
        <w:rPr>
          <w:rFonts w:ascii="Times New Roman" w:hAnsi="Times New Roman" w:cs="Times New Roman"/>
          <w:b/>
          <w:bCs/>
          <w:sz w:val="24"/>
          <w:szCs w:val="24"/>
        </w:rPr>
        <w:t>Connection Fee Reduction</w:t>
      </w:r>
      <w:r w:rsidR="00E80B0B">
        <w:rPr>
          <w:rFonts w:ascii="Times New Roman" w:hAnsi="Times New Roman" w:cs="Times New Roman"/>
          <w:sz w:val="24"/>
          <w:szCs w:val="24"/>
        </w:rPr>
        <w:t>”)</w:t>
      </w:r>
      <w:r w:rsidR="00535C17">
        <w:rPr>
          <w:rFonts w:ascii="Times New Roman" w:hAnsi="Times New Roman" w:cs="Times New Roman"/>
          <w:sz w:val="24"/>
          <w:szCs w:val="24"/>
        </w:rPr>
        <w:t>.</w:t>
      </w:r>
    </w:p>
    <w:p w14:paraId="14F4039C" w14:textId="77777777" w:rsidR="00E80B0B" w:rsidRDefault="00E80B0B" w:rsidP="00E80B0B">
      <w:pPr>
        <w:pStyle w:val="ListParagraph"/>
        <w:ind w:left="1800"/>
        <w:jc w:val="both"/>
        <w:rPr>
          <w:rFonts w:ascii="Times New Roman" w:hAnsi="Times New Roman" w:cs="Times New Roman"/>
          <w:sz w:val="24"/>
          <w:szCs w:val="24"/>
        </w:rPr>
      </w:pPr>
    </w:p>
    <w:p w14:paraId="37FE1D98" w14:textId="70BC322B" w:rsidR="00D10A7A" w:rsidRPr="00F61385" w:rsidRDefault="00E80B0B" w:rsidP="00D10A7A">
      <w:pPr>
        <w:pStyle w:val="ListParagraph"/>
        <w:numPr>
          <w:ilvl w:val="0"/>
          <w:numId w:val="4"/>
        </w:numPr>
        <w:jc w:val="both"/>
        <w:rPr>
          <w:rFonts w:ascii="Times New Roman" w:hAnsi="Times New Roman" w:cs="Times New Roman"/>
          <w:sz w:val="24"/>
          <w:szCs w:val="24"/>
          <w:u w:val="single"/>
        </w:rPr>
      </w:pPr>
      <w:r w:rsidRPr="00E80B0B">
        <w:rPr>
          <w:rFonts w:ascii="Times New Roman" w:hAnsi="Times New Roman" w:cs="Times New Roman"/>
          <w:sz w:val="24"/>
          <w:szCs w:val="24"/>
          <w:u w:val="single"/>
        </w:rPr>
        <w:t>Connection Fee Reduction.</w:t>
      </w:r>
      <w:r w:rsidR="00F61385">
        <w:rPr>
          <w:rFonts w:ascii="Times New Roman" w:hAnsi="Times New Roman" w:cs="Times New Roman"/>
          <w:sz w:val="24"/>
          <w:szCs w:val="24"/>
        </w:rPr>
        <w:t xml:space="preserve"> The Connection Fee Reduction Amount will be reimbursed as follows:</w:t>
      </w:r>
    </w:p>
    <w:p w14:paraId="141D7D18" w14:textId="679D71A9" w:rsidR="00F61385" w:rsidRDefault="00F61385" w:rsidP="00F61385">
      <w:pPr>
        <w:pStyle w:val="ListParagraph"/>
        <w:numPr>
          <w:ilvl w:val="1"/>
          <w:numId w:val="4"/>
        </w:numPr>
        <w:jc w:val="both"/>
        <w:rPr>
          <w:rFonts w:ascii="Times New Roman" w:hAnsi="Times New Roman" w:cs="Times New Roman"/>
          <w:sz w:val="24"/>
          <w:szCs w:val="24"/>
        </w:rPr>
      </w:pPr>
      <w:r w:rsidRPr="00F61385">
        <w:rPr>
          <w:rFonts w:ascii="Times New Roman" w:hAnsi="Times New Roman" w:cs="Times New Roman"/>
          <w:sz w:val="24"/>
          <w:szCs w:val="24"/>
        </w:rPr>
        <w:t xml:space="preserve">The </w:t>
      </w:r>
      <w:r>
        <w:rPr>
          <w:rFonts w:ascii="Times New Roman" w:hAnsi="Times New Roman" w:cs="Times New Roman"/>
          <w:sz w:val="24"/>
          <w:szCs w:val="24"/>
        </w:rPr>
        <w:t xml:space="preserve">Connection Fee </w:t>
      </w:r>
      <w:r w:rsidRPr="00F61385">
        <w:rPr>
          <w:rFonts w:ascii="Times New Roman" w:hAnsi="Times New Roman" w:cs="Times New Roman"/>
          <w:sz w:val="24"/>
          <w:szCs w:val="24"/>
        </w:rPr>
        <w:t>Reduction</w:t>
      </w:r>
      <w:r>
        <w:rPr>
          <w:rFonts w:ascii="Times New Roman" w:hAnsi="Times New Roman" w:cs="Times New Roman"/>
          <w:sz w:val="24"/>
          <w:szCs w:val="24"/>
        </w:rPr>
        <w:t xml:space="preserve"> will only apply to currently existing subdivision lots </w:t>
      </w:r>
      <w:r w:rsidR="00B35DA3">
        <w:rPr>
          <w:rFonts w:ascii="Times New Roman" w:hAnsi="Times New Roman" w:cs="Times New Roman"/>
          <w:sz w:val="24"/>
          <w:szCs w:val="24"/>
        </w:rPr>
        <w:t xml:space="preserve">in </w:t>
      </w:r>
      <w:r>
        <w:rPr>
          <w:rFonts w:ascii="Times New Roman" w:hAnsi="Times New Roman" w:cs="Times New Roman"/>
          <w:sz w:val="24"/>
          <w:szCs w:val="24"/>
        </w:rPr>
        <w:t>Ticaboo Subdivision Plat II through VII and Ticaboo Drive – 6 Residential Lots and owned by NLP or an affiliate entity</w:t>
      </w:r>
      <w:r w:rsidR="00743884">
        <w:rPr>
          <w:rFonts w:ascii="Times New Roman" w:hAnsi="Times New Roman" w:cs="Times New Roman"/>
          <w:sz w:val="24"/>
          <w:szCs w:val="24"/>
        </w:rPr>
        <w:t xml:space="preserve"> (“</w:t>
      </w:r>
      <w:r w:rsidR="00743884" w:rsidRPr="00743884">
        <w:rPr>
          <w:rFonts w:ascii="Times New Roman" w:hAnsi="Times New Roman" w:cs="Times New Roman"/>
          <w:b/>
          <w:bCs/>
          <w:sz w:val="24"/>
          <w:szCs w:val="24"/>
        </w:rPr>
        <w:t>Eligible Lots</w:t>
      </w:r>
      <w:r w:rsidR="00743884">
        <w:rPr>
          <w:rFonts w:ascii="Times New Roman" w:hAnsi="Times New Roman" w:cs="Times New Roman"/>
          <w:sz w:val="24"/>
          <w:szCs w:val="24"/>
        </w:rPr>
        <w:t>”)</w:t>
      </w:r>
      <w:r>
        <w:rPr>
          <w:rFonts w:ascii="Times New Roman" w:hAnsi="Times New Roman" w:cs="Times New Roman"/>
          <w:sz w:val="24"/>
          <w:szCs w:val="24"/>
        </w:rPr>
        <w:t>.</w:t>
      </w:r>
    </w:p>
    <w:p w14:paraId="515609D1" w14:textId="60839B30" w:rsidR="00743884" w:rsidRDefault="001E43D6" w:rsidP="003A4B07">
      <w:pPr>
        <w:pStyle w:val="ListParagraph"/>
        <w:numPr>
          <w:ilvl w:val="1"/>
          <w:numId w:val="4"/>
        </w:numPr>
        <w:jc w:val="both"/>
        <w:rPr>
          <w:rFonts w:ascii="Times New Roman" w:hAnsi="Times New Roman" w:cs="Times New Roman"/>
          <w:sz w:val="24"/>
          <w:szCs w:val="24"/>
        </w:rPr>
      </w:pPr>
      <w:r w:rsidRPr="001E43D6">
        <w:rPr>
          <w:rFonts w:ascii="Times New Roman" w:hAnsi="Times New Roman" w:cs="Times New Roman"/>
          <w:sz w:val="24"/>
          <w:szCs w:val="24"/>
        </w:rPr>
        <w:t xml:space="preserve">According to the rate schedule for non-recurring charges dated April 20, </w:t>
      </w:r>
      <w:proofErr w:type="gramStart"/>
      <w:r w:rsidRPr="001E43D6">
        <w:rPr>
          <w:rFonts w:ascii="Times New Roman" w:hAnsi="Times New Roman" w:cs="Times New Roman"/>
          <w:sz w:val="24"/>
          <w:szCs w:val="24"/>
        </w:rPr>
        <w:t>2016</w:t>
      </w:r>
      <w:proofErr w:type="gramEnd"/>
      <w:r w:rsidRPr="001E43D6">
        <w:rPr>
          <w:rFonts w:ascii="Times New Roman" w:hAnsi="Times New Roman" w:cs="Times New Roman"/>
          <w:sz w:val="24"/>
          <w:szCs w:val="24"/>
        </w:rPr>
        <w:t xml:space="preserve"> the </w:t>
      </w:r>
      <w:r>
        <w:rPr>
          <w:rFonts w:ascii="Times New Roman" w:hAnsi="Times New Roman" w:cs="Times New Roman"/>
          <w:sz w:val="24"/>
          <w:szCs w:val="24"/>
        </w:rPr>
        <w:t>c</w:t>
      </w:r>
      <w:r w:rsidR="00743884" w:rsidRPr="001E43D6">
        <w:rPr>
          <w:rFonts w:ascii="Times New Roman" w:hAnsi="Times New Roman" w:cs="Times New Roman"/>
          <w:sz w:val="24"/>
          <w:szCs w:val="24"/>
        </w:rPr>
        <w:t xml:space="preserve">onnection </w:t>
      </w:r>
      <w:r>
        <w:rPr>
          <w:rFonts w:ascii="Times New Roman" w:hAnsi="Times New Roman" w:cs="Times New Roman"/>
          <w:sz w:val="24"/>
          <w:szCs w:val="24"/>
        </w:rPr>
        <w:t>f</w:t>
      </w:r>
      <w:r w:rsidR="00743884" w:rsidRPr="001E43D6">
        <w:rPr>
          <w:rFonts w:ascii="Times New Roman" w:hAnsi="Times New Roman" w:cs="Times New Roman"/>
          <w:sz w:val="24"/>
          <w:szCs w:val="24"/>
        </w:rPr>
        <w:t xml:space="preserve">ee for </w:t>
      </w:r>
      <w:r>
        <w:rPr>
          <w:rFonts w:ascii="Times New Roman" w:hAnsi="Times New Roman" w:cs="Times New Roman"/>
          <w:sz w:val="24"/>
          <w:szCs w:val="24"/>
        </w:rPr>
        <w:t>residential electric services is $2,865.00, as long as there is a portion of the Reduction Amount outstanding the connection fee is reduced by $2,</w:t>
      </w:r>
      <w:r w:rsidR="00535C17">
        <w:rPr>
          <w:rFonts w:ascii="Times New Roman" w:hAnsi="Times New Roman" w:cs="Times New Roman"/>
          <w:sz w:val="24"/>
          <w:szCs w:val="24"/>
        </w:rPr>
        <w:t xml:space="preserve">250 </w:t>
      </w:r>
      <w:r>
        <w:rPr>
          <w:rFonts w:ascii="Times New Roman" w:hAnsi="Times New Roman" w:cs="Times New Roman"/>
          <w:sz w:val="24"/>
          <w:szCs w:val="24"/>
        </w:rPr>
        <w:t>or a prorate</w:t>
      </w:r>
      <w:r w:rsidR="00535C17">
        <w:rPr>
          <w:rFonts w:ascii="Times New Roman" w:hAnsi="Times New Roman" w:cs="Times New Roman"/>
          <w:sz w:val="24"/>
          <w:szCs w:val="24"/>
        </w:rPr>
        <w:t>d</w:t>
      </w:r>
      <w:r>
        <w:rPr>
          <w:rFonts w:ascii="Times New Roman" w:hAnsi="Times New Roman" w:cs="Times New Roman"/>
          <w:sz w:val="24"/>
          <w:szCs w:val="24"/>
        </w:rPr>
        <w:t xml:space="preserve"> portion thereof based on the unpaid Reduction Amount.</w:t>
      </w:r>
    </w:p>
    <w:p w14:paraId="776E4877" w14:textId="63FBFAEB" w:rsidR="001E43D6" w:rsidRDefault="001E43D6" w:rsidP="001E43D6">
      <w:pPr>
        <w:pStyle w:val="ListParagraph"/>
        <w:numPr>
          <w:ilvl w:val="1"/>
          <w:numId w:val="4"/>
        </w:numPr>
        <w:jc w:val="both"/>
        <w:rPr>
          <w:rFonts w:ascii="Times New Roman" w:hAnsi="Times New Roman" w:cs="Times New Roman"/>
          <w:sz w:val="24"/>
          <w:szCs w:val="24"/>
        </w:rPr>
      </w:pPr>
      <w:r w:rsidRPr="001E43D6">
        <w:rPr>
          <w:rFonts w:ascii="Times New Roman" w:hAnsi="Times New Roman" w:cs="Times New Roman"/>
          <w:sz w:val="24"/>
          <w:szCs w:val="24"/>
        </w:rPr>
        <w:t xml:space="preserve">According to the rate schedule for non-recurring charges dated April 20, </w:t>
      </w:r>
      <w:proofErr w:type="gramStart"/>
      <w:r w:rsidRPr="001E43D6">
        <w:rPr>
          <w:rFonts w:ascii="Times New Roman" w:hAnsi="Times New Roman" w:cs="Times New Roman"/>
          <w:sz w:val="24"/>
          <w:szCs w:val="24"/>
        </w:rPr>
        <w:t>2016</w:t>
      </w:r>
      <w:proofErr w:type="gramEnd"/>
      <w:r w:rsidRPr="001E43D6">
        <w:rPr>
          <w:rFonts w:ascii="Times New Roman" w:hAnsi="Times New Roman" w:cs="Times New Roman"/>
          <w:sz w:val="24"/>
          <w:szCs w:val="24"/>
        </w:rPr>
        <w:t xml:space="preserve"> the </w:t>
      </w:r>
      <w:r>
        <w:rPr>
          <w:rFonts w:ascii="Times New Roman" w:hAnsi="Times New Roman" w:cs="Times New Roman"/>
          <w:sz w:val="24"/>
          <w:szCs w:val="24"/>
        </w:rPr>
        <w:t>c</w:t>
      </w:r>
      <w:r w:rsidRPr="001E43D6">
        <w:rPr>
          <w:rFonts w:ascii="Times New Roman" w:hAnsi="Times New Roman" w:cs="Times New Roman"/>
          <w:sz w:val="24"/>
          <w:szCs w:val="24"/>
        </w:rPr>
        <w:t xml:space="preserve">onnection </w:t>
      </w:r>
      <w:r>
        <w:rPr>
          <w:rFonts w:ascii="Times New Roman" w:hAnsi="Times New Roman" w:cs="Times New Roman"/>
          <w:sz w:val="24"/>
          <w:szCs w:val="24"/>
        </w:rPr>
        <w:t>f</w:t>
      </w:r>
      <w:r w:rsidRPr="001E43D6">
        <w:rPr>
          <w:rFonts w:ascii="Times New Roman" w:hAnsi="Times New Roman" w:cs="Times New Roman"/>
          <w:sz w:val="24"/>
          <w:szCs w:val="24"/>
        </w:rPr>
        <w:t xml:space="preserve">ee for </w:t>
      </w:r>
      <w:r>
        <w:rPr>
          <w:rFonts w:ascii="Times New Roman" w:hAnsi="Times New Roman" w:cs="Times New Roman"/>
          <w:sz w:val="24"/>
          <w:szCs w:val="24"/>
        </w:rPr>
        <w:t>residential water services is $3,699.00, as long as there is a portion of the Reduction Amount outstanding the connection fee is reduced by $3,</w:t>
      </w:r>
      <w:r w:rsidR="00535C17">
        <w:rPr>
          <w:rFonts w:ascii="Times New Roman" w:hAnsi="Times New Roman" w:cs="Times New Roman"/>
          <w:sz w:val="24"/>
          <w:szCs w:val="24"/>
        </w:rPr>
        <w:t>250</w:t>
      </w:r>
      <w:r>
        <w:rPr>
          <w:rFonts w:ascii="Times New Roman" w:hAnsi="Times New Roman" w:cs="Times New Roman"/>
          <w:sz w:val="24"/>
          <w:szCs w:val="24"/>
        </w:rPr>
        <w:t xml:space="preserve"> or a prorate</w:t>
      </w:r>
      <w:r w:rsidR="00535C17">
        <w:rPr>
          <w:rFonts w:ascii="Times New Roman" w:hAnsi="Times New Roman" w:cs="Times New Roman"/>
          <w:sz w:val="24"/>
          <w:szCs w:val="24"/>
        </w:rPr>
        <w:t>d</w:t>
      </w:r>
      <w:r>
        <w:rPr>
          <w:rFonts w:ascii="Times New Roman" w:hAnsi="Times New Roman" w:cs="Times New Roman"/>
          <w:sz w:val="24"/>
          <w:szCs w:val="24"/>
        </w:rPr>
        <w:t xml:space="preserve"> portion thereof based on the unpaid Reduction Amount.</w:t>
      </w:r>
    </w:p>
    <w:p w14:paraId="1EC2DFD3" w14:textId="28723EA8" w:rsidR="001E43D6" w:rsidRDefault="0059581D" w:rsidP="003A4B07">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No interest accrues on the Reduction Amount.</w:t>
      </w:r>
    </w:p>
    <w:p w14:paraId="7846F996" w14:textId="6DEEA348" w:rsidR="0059581D" w:rsidRDefault="0059581D" w:rsidP="003A4B07">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If connection fees change before the Reduction Amount has been fully reimbursed, the amounts listed under par. 2b and 2c of the Agreement will be renegotiated in good faith between the Parties.</w:t>
      </w:r>
    </w:p>
    <w:p w14:paraId="3286E49E" w14:textId="7BFD5876" w:rsidR="006B168E" w:rsidRDefault="006B168E" w:rsidP="006B168E">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 xml:space="preserve"> </w:t>
      </w:r>
    </w:p>
    <w:p w14:paraId="0F72EAE4" w14:textId="11E69E99" w:rsidR="006B168E" w:rsidRDefault="006B168E" w:rsidP="006B168E">
      <w:pPr>
        <w:pStyle w:val="ListParagraph"/>
        <w:numPr>
          <w:ilvl w:val="0"/>
          <w:numId w:val="4"/>
        </w:numPr>
        <w:jc w:val="both"/>
        <w:rPr>
          <w:rFonts w:ascii="Times New Roman" w:hAnsi="Times New Roman" w:cs="Times New Roman"/>
          <w:sz w:val="24"/>
          <w:szCs w:val="24"/>
        </w:rPr>
      </w:pPr>
      <w:r w:rsidRPr="006B168E">
        <w:rPr>
          <w:rFonts w:ascii="Times New Roman" w:hAnsi="Times New Roman" w:cs="Times New Roman"/>
          <w:sz w:val="24"/>
          <w:szCs w:val="24"/>
          <w:u w:val="single"/>
        </w:rPr>
        <w:t>Exempt Commercial Accounts.</w:t>
      </w:r>
      <w:r>
        <w:rPr>
          <w:rFonts w:ascii="Times New Roman" w:hAnsi="Times New Roman" w:cs="Times New Roman"/>
          <w:sz w:val="24"/>
          <w:szCs w:val="24"/>
        </w:rPr>
        <w:t xml:space="preserve"> The Resolution defines Exempt Commercial Accounts, which are exempt from Garbage Fees and are subject to Schedule 10 power rates. Additional properties can be added to the Exempt Commercial Accounts under the following </w:t>
      </w:r>
      <w:r w:rsidR="00535C17">
        <w:rPr>
          <w:rFonts w:ascii="Times New Roman" w:hAnsi="Times New Roman" w:cs="Times New Roman"/>
          <w:sz w:val="24"/>
          <w:szCs w:val="24"/>
        </w:rPr>
        <w:t>co</w:t>
      </w:r>
      <w:r>
        <w:rPr>
          <w:rFonts w:ascii="Times New Roman" w:hAnsi="Times New Roman" w:cs="Times New Roman"/>
          <w:sz w:val="24"/>
          <w:szCs w:val="24"/>
        </w:rPr>
        <w:t>nditions:</w:t>
      </w:r>
    </w:p>
    <w:p w14:paraId="45D3BAD1" w14:textId="66B2CD33" w:rsidR="006B168E" w:rsidRDefault="0059581D" w:rsidP="003A4B07">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 xml:space="preserve">Eligible Lots, for which the connection fees are reduced pursuant to par, 2b and 2c of this Agreement will be added to the Exempt </w:t>
      </w:r>
      <w:r w:rsidR="006B168E">
        <w:rPr>
          <w:rFonts w:ascii="Times New Roman" w:hAnsi="Times New Roman" w:cs="Times New Roman"/>
          <w:sz w:val="24"/>
          <w:szCs w:val="24"/>
        </w:rPr>
        <w:t>Commercial Accounts.</w:t>
      </w:r>
    </w:p>
    <w:p w14:paraId="73511A4D" w14:textId="5DCE0BA9" w:rsidR="0059581D" w:rsidRDefault="0059581D" w:rsidP="003A4B07">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 xml:space="preserve">Any other additions to the Exempt </w:t>
      </w:r>
      <w:r w:rsidR="006B168E">
        <w:rPr>
          <w:rFonts w:ascii="Times New Roman" w:hAnsi="Times New Roman" w:cs="Times New Roman"/>
          <w:sz w:val="24"/>
          <w:szCs w:val="24"/>
        </w:rPr>
        <w:t>Commercial Accounts</w:t>
      </w:r>
      <w:r>
        <w:rPr>
          <w:rFonts w:ascii="Times New Roman" w:hAnsi="Times New Roman" w:cs="Times New Roman"/>
          <w:sz w:val="24"/>
          <w:szCs w:val="24"/>
        </w:rPr>
        <w:t xml:space="preserve"> can only </w:t>
      </w:r>
      <w:r w:rsidR="006B168E">
        <w:rPr>
          <w:rFonts w:ascii="Times New Roman" w:hAnsi="Times New Roman" w:cs="Times New Roman"/>
          <w:sz w:val="24"/>
          <w:szCs w:val="24"/>
        </w:rPr>
        <w:t>occur</w:t>
      </w:r>
      <w:r>
        <w:rPr>
          <w:rFonts w:ascii="Times New Roman" w:hAnsi="Times New Roman" w:cs="Times New Roman"/>
          <w:sz w:val="24"/>
          <w:szCs w:val="24"/>
        </w:rPr>
        <w:t xml:space="preserve"> in a separate agreement </w:t>
      </w:r>
      <w:r w:rsidR="006B168E">
        <w:rPr>
          <w:rFonts w:ascii="Times New Roman" w:hAnsi="Times New Roman" w:cs="Times New Roman"/>
          <w:sz w:val="24"/>
          <w:szCs w:val="24"/>
        </w:rPr>
        <w:t xml:space="preserve">negotiated </w:t>
      </w:r>
      <w:r>
        <w:rPr>
          <w:rFonts w:ascii="Times New Roman" w:hAnsi="Times New Roman" w:cs="Times New Roman"/>
          <w:sz w:val="24"/>
          <w:szCs w:val="24"/>
        </w:rPr>
        <w:t>between the Parties.</w:t>
      </w:r>
    </w:p>
    <w:p w14:paraId="314AEFCD" w14:textId="22DE64DD" w:rsidR="000F3EC6" w:rsidRDefault="000F3EC6" w:rsidP="000F3EC6">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 xml:space="preserve"> </w:t>
      </w:r>
    </w:p>
    <w:p w14:paraId="2D1CD6D8" w14:textId="77777777" w:rsidR="000F3EC6" w:rsidRPr="000F3EC6" w:rsidRDefault="006212F0" w:rsidP="000F3EC6">
      <w:pPr>
        <w:pStyle w:val="ListParagraph"/>
        <w:numPr>
          <w:ilvl w:val="0"/>
          <w:numId w:val="4"/>
        </w:numPr>
        <w:jc w:val="both"/>
        <w:rPr>
          <w:rFonts w:ascii="Times New Roman" w:hAnsi="Times New Roman" w:cs="Times New Roman"/>
          <w:sz w:val="24"/>
          <w:szCs w:val="24"/>
        </w:rPr>
      </w:pPr>
      <w:r w:rsidRPr="006212F0">
        <w:rPr>
          <w:rFonts w:ascii="Times New Roman" w:hAnsi="Times New Roman" w:cs="Times New Roman"/>
          <w:sz w:val="24"/>
          <w:szCs w:val="24"/>
          <w:u w:val="single"/>
        </w:rPr>
        <w:t>Notices.</w:t>
      </w:r>
      <w:r>
        <w:rPr>
          <w:rFonts w:ascii="Times New Roman" w:hAnsi="Times New Roman" w:cs="Times New Roman"/>
          <w:sz w:val="24"/>
          <w:szCs w:val="24"/>
        </w:rPr>
        <w:t xml:space="preserve"> All notices and other communications provided for in this</w:t>
      </w:r>
      <w:r w:rsidR="00405A61">
        <w:rPr>
          <w:rFonts w:ascii="Times New Roman" w:hAnsi="Times New Roman" w:cs="Times New Roman"/>
          <w:sz w:val="24"/>
          <w:szCs w:val="24"/>
        </w:rPr>
        <w:t xml:space="preserve"> Agreement shall be in writing an</w:t>
      </w:r>
      <w:r w:rsidR="00503DE0">
        <w:rPr>
          <w:rFonts w:ascii="Times New Roman" w:hAnsi="Times New Roman" w:cs="Times New Roman"/>
          <w:sz w:val="24"/>
          <w:szCs w:val="24"/>
        </w:rPr>
        <w:t xml:space="preserve">d shall sent by certified mail to those addresses first set forth herein, </w:t>
      </w:r>
      <w:r w:rsidR="00503DE0">
        <w:rPr>
          <w:rFonts w:ascii="Times New Roman" w:hAnsi="Times New Roman" w:cs="Times New Roman"/>
          <w:sz w:val="24"/>
          <w:szCs w:val="24"/>
        </w:rPr>
        <w:lastRenderedPageBreak/>
        <w:t>or to such other addresses as the parties may designate to the other parties hereto, in writing.</w:t>
      </w:r>
      <w:r w:rsidR="000F3EC6">
        <w:rPr>
          <w:rFonts w:ascii="Times New Roman" w:hAnsi="Times New Roman" w:cs="Times New Roman"/>
          <w:sz w:val="24"/>
          <w:szCs w:val="24"/>
          <w:u w:val="single"/>
        </w:rPr>
        <w:t xml:space="preserve"> </w:t>
      </w:r>
    </w:p>
    <w:p w14:paraId="117BCAF5" w14:textId="77777777" w:rsidR="000F3EC6" w:rsidRPr="000F3EC6" w:rsidRDefault="000F3EC6" w:rsidP="000F3EC6">
      <w:pPr>
        <w:pStyle w:val="ListParagraph"/>
        <w:ind w:left="1440"/>
        <w:jc w:val="both"/>
        <w:rPr>
          <w:rFonts w:ascii="Times New Roman" w:hAnsi="Times New Roman" w:cs="Times New Roman"/>
          <w:sz w:val="24"/>
          <w:szCs w:val="24"/>
        </w:rPr>
      </w:pPr>
      <w:r>
        <w:rPr>
          <w:rFonts w:ascii="Times New Roman" w:hAnsi="Times New Roman" w:cs="Times New Roman"/>
          <w:sz w:val="24"/>
          <w:szCs w:val="24"/>
          <w:u w:val="single"/>
        </w:rPr>
        <w:t xml:space="preserve"> </w:t>
      </w:r>
    </w:p>
    <w:p w14:paraId="6C749145" w14:textId="77777777" w:rsidR="000F3EC6" w:rsidRDefault="00110D5B" w:rsidP="006A2BD4">
      <w:pPr>
        <w:pStyle w:val="ListParagraph"/>
        <w:numPr>
          <w:ilvl w:val="0"/>
          <w:numId w:val="4"/>
        </w:numPr>
        <w:ind w:firstLine="720"/>
        <w:jc w:val="both"/>
        <w:rPr>
          <w:rFonts w:ascii="Times New Roman" w:hAnsi="Times New Roman" w:cs="Times New Roman"/>
          <w:sz w:val="24"/>
          <w:szCs w:val="24"/>
        </w:rPr>
      </w:pPr>
      <w:r w:rsidRPr="000F3EC6">
        <w:rPr>
          <w:rFonts w:ascii="Times New Roman" w:hAnsi="Times New Roman" w:cs="Times New Roman"/>
          <w:sz w:val="24"/>
          <w:szCs w:val="24"/>
          <w:u w:val="single"/>
        </w:rPr>
        <w:t>Waiver of Breach.</w:t>
      </w:r>
      <w:r w:rsidRPr="000F3EC6">
        <w:rPr>
          <w:rFonts w:ascii="Times New Roman" w:hAnsi="Times New Roman" w:cs="Times New Roman"/>
          <w:sz w:val="24"/>
          <w:szCs w:val="24"/>
        </w:rPr>
        <w:t xml:space="preserve"> No waiver of any breach of this Agreement shall be construed as a waiver of any preceding or succeeding breach of the same or any other provision of this Agreement.</w:t>
      </w:r>
    </w:p>
    <w:p w14:paraId="4EF5E805" w14:textId="77777777" w:rsidR="000F3EC6" w:rsidRPr="000F3EC6" w:rsidRDefault="000F3EC6" w:rsidP="000F3EC6">
      <w:pPr>
        <w:pStyle w:val="ListParagraph"/>
        <w:rPr>
          <w:rFonts w:ascii="Times New Roman" w:hAnsi="Times New Roman" w:cs="Times New Roman"/>
          <w:sz w:val="24"/>
          <w:szCs w:val="24"/>
          <w:u w:val="single"/>
        </w:rPr>
      </w:pPr>
    </w:p>
    <w:p w14:paraId="59DAD164" w14:textId="77777777" w:rsidR="000F3EC6" w:rsidRDefault="00110D5B" w:rsidP="00326D5F">
      <w:pPr>
        <w:pStyle w:val="ListParagraph"/>
        <w:numPr>
          <w:ilvl w:val="0"/>
          <w:numId w:val="4"/>
        </w:numPr>
        <w:ind w:firstLine="720"/>
        <w:jc w:val="both"/>
        <w:rPr>
          <w:rFonts w:ascii="Times New Roman" w:hAnsi="Times New Roman" w:cs="Times New Roman"/>
          <w:sz w:val="24"/>
          <w:szCs w:val="24"/>
        </w:rPr>
      </w:pPr>
      <w:r w:rsidRPr="000F3EC6">
        <w:rPr>
          <w:rFonts w:ascii="Times New Roman" w:hAnsi="Times New Roman" w:cs="Times New Roman"/>
          <w:sz w:val="24"/>
          <w:szCs w:val="24"/>
          <w:u w:val="single"/>
        </w:rPr>
        <w:t>Severability.</w:t>
      </w:r>
      <w:r w:rsidRPr="000F3EC6">
        <w:rPr>
          <w:rFonts w:ascii="Times New Roman" w:hAnsi="Times New Roman" w:cs="Times New Roman"/>
          <w:sz w:val="24"/>
          <w:szCs w:val="24"/>
        </w:rPr>
        <w:t xml:space="preserve"> The invalidity of any provision of this Agreement, as determined by a court of competent jurisdiction, shall in no way affect the validity of any other provision hereof.</w:t>
      </w:r>
    </w:p>
    <w:p w14:paraId="3A9FC0D8" w14:textId="77777777" w:rsidR="000F3EC6" w:rsidRPr="000F3EC6" w:rsidRDefault="000F3EC6" w:rsidP="000F3EC6">
      <w:pPr>
        <w:pStyle w:val="ListParagraph"/>
        <w:rPr>
          <w:rFonts w:ascii="Times New Roman" w:hAnsi="Times New Roman" w:cs="Times New Roman"/>
          <w:sz w:val="24"/>
          <w:szCs w:val="24"/>
          <w:u w:val="single"/>
        </w:rPr>
      </w:pPr>
    </w:p>
    <w:p w14:paraId="1D63DB44" w14:textId="77777777" w:rsidR="000F3EC6" w:rsidRDefault="00110D5B" w:rsidP="00E93DEB">
      <w:pPr>
        <w:pStyle w:val="ListParagraph"/>
        <w:numPr>
          <w:ilvl w:val="0"/>
          <w:numId w:val="4"/>
        </w:numPr>
        <w:ind w:firstLine="720"/>
        <w:jc w:val="both"/>
        <w:rPr>
          <w:rFonts w:ascii="Times New Roman" w:hAnsi="Times New Roman" w:cs="Times New Roman"/>
          <w:sz w:val="24"/>
          <w:szCs w:val="24"/>
        </w:rPr>
      </w:pPr>
      <w:r w:rsidRPr="000F3EC6">
        <w:rPr>
          <w:rFonts w:ascii="Times New Roman" w:hAnsi="Times New Roman" w:cs="Times New Roman"/>
          <w:sz w:val="24"/>
          <w:szCs w:val="24"/>
          <w:u w:val="single"/>
        </w:rPr>
        <w:t>Successors.</w:t>
      </w:r>
      <w:r w:rsidRPr="000F3EC6">
        <w:rPr>
          <w:rFonts w:ascii="Times New Roman" w:hAnsi="Times New Roman" w:cs="Times New Roman"/>
          <w:sz w:val="24"/>
          <w:szCs w:val="24"/>
        </w:rPr>
        <w:t xml:space="preserve"> This Agreement shall be binding upon and inure to the benefit of the successors and assigns of the parties.</w:t>
      </w:r>
    </w:p>
    <w:p w14:paraId="1ADF82FE" w14:textId="77777777" w:rsidR="000F3EC6" w:rsidRPr="000F3EC6" w:rsidRDefault="000F3EC6" w:rsidP="000F3EC6">
      <w:pPr>
        <w:pStyle w:val="ListParagraph"/>
        <w:rPr>
          <w:rFonts w:ascii="Times New Roman" w:hAnsi="Times New Roman" w:cs="Times New Roman"/>
          <w:sz w:val="24"/>
          <w:szCs w:val="24"/>
          <w:u w:val="single"/>
        </w:rPr>
      </w:pPr>
    </w:p>
    <w:p w14:paraId="111507E2" w14:textId="77777777" w:rsidR="000F3EC6" w:rsidRDefault="008815CB" w:rsidP="004074B9">
      <w:pPr>
        <w:pStyle w:val="ListParagraph"/>
        <w:numPr>
          <w:ilvl w:val="0"/>
          <w:numId w:val="4"/>
        </w:numPr>
        <w:ind w:firstLine="720"/>
        <w:jc w:val="both"/>
        <w:rPr>
          <w:rFonts w:ascii="Times New Roman" w:hAnsi="Times New Roman" w:cs="Times New Roman"/>
          <w:sz w:val="24"/>
          <w:szCs w:val="24"/>
        </w:rPr>
      </w:pPr>
      <w:r w:rsidRPr="000F3EC6">
        <w:rPr>
          <w:rFonts w:ascii="Times New Roman" w:hAnsi="Times New Roman" w:cs="Times New Roman"/>
          <w:sz w:val="24"/>
          <w:szCs w:val="24"/>
          <w:u w:val="single"/>
        </w:rPr>
        <w:t>Governing Law.</w:t>
      </w:r>
      <w:r w:rsidRPr="000F3EC6">
        <w:rPr>
          <w:rFonts w:ascii="Times New Roman" w:hAnsi="Times New Roman" w:cs="Times New Roman"/>
          <w:sz w:val="24"/>
          <w:szCs w:val="24"/>
        </w:rPr>
        <w:t xml:space="preserve"> This Agreement shall be governed, construed, and controlled according to the laws of the State of Utah.</w:t>
      </w:r>
    </w:p>
    <w:p w14:paraId="6EDC1156" w14:textId="77777777" w:rsidR="000F3EC6" w:rsidRPr="000F3EC6" w:rsidRDefault="000F3EC6" w:rsidP="000F3EC6">
      <w:pPr>
        <w:pStyle w:val="ListParagraph"/>
        <w:rPr>
          <w:rFonts w:ascii="Times New Roman" w:hAnsi="Times New Roman" w:cs="Times New Roman"/>
          <w:sz w:val="24"/>
          <w:szCs w:val="24"/>
          <w:u w:val="single"/>
        </w:rPr>
      </w:pPr>
    </w:p>
    <w:p w14:paraId="71573212" w14:textId="18A51B4D" w:rsidR="008815CB" w:rsidRPr="000F3EC6" w:rsidRDefault="008815CB" w:rsidP="004074B9">
      <w:pPr>
        <w:pStyle w:val="ListParagraph"/>
        <w:numPr>
          <w:ilvl w:val="0"/>
          <w:numId w:val="4"/>
        </w:numPr>
        <w:ind w:firstLine="720"/>
        <w:jc w:val="both"/>
        <w:rPr>
          <w:rFonts w:ascii="Times New Roman" w:hAnsi="Times New Roman" w:cs="Times New Roman"/>
          <w:sz w:val="24"/>
          <w:szCs w:val="24"/>
        </w:rPr>
      </w:pPr>
      <w:r w:rsidRPr="000F3EC6">
        <w:rPr>
          <w:rFonts w:ascii="Times New Roman" w:hAnsi="Times New Roman" w:cs="Times New Roman"/>
          <w:sz w:val="24"/>
          <w:szCs w:val="24"/>
          <w:u w:val="single"/>
        </w:rPr>
        <w:t>Entire Agreement.</w:t>
      </w:r>
      <w:r w:rsidRPr="000F3EC6">
        <w:rPr>
          <w:rFonts w:ascii="Times New Roman" w:hAnsi="Times New Roman" w:cs="Times New Roman"/>
          <w:sz w:val="24"/>
          <w:szCs w:val="24"/>
        </w:rPr>
        <w:t xml:space="preserve"> This Agreement sets forth the entire agreements of the parties. Any amendments to this Agreement shall be approved in writing by both parties, except as otherwise</w:t>
      </w:r>
      <w:r w:rsidR="00E34546" w:rsidRPr="000F3EC6">
        <w:rPr>
          <w:rFonts w:ascii="Times New Roman" w:hAnsi="Times New Roman" w:cs="Times New Roman"/>
          <w:sz w:val="24"/>
          <w:szCs w:val="24"/>
        </w:rPr>
        <w:t xml:space="preserve"> </w:t>
      </w:r>
      <w:r w:rsidRPr="000F3EC6">
        <w:rPr>
          <w:rFonts w:ascii="Times New Roman" w:hAnsi="Times New Roman" w:cs="Times New Roman"/>
          <w:sz w:val="24"/>
          <w:szCs w:val="24"/>
        </w:rPr>
        <w:t>specifically stated herein.</w:t>
      </w:r>
    </w:p>
    <w:p w14:paraId="3928DE51" w14:textId="77777777" w:rsidR="008815CB" w:rsidRDefault="00C93627" w:rsidP="00D72D29">
      <w:pPr>
        <w:keepNext/>
        <w:keepLines/>
        <w:ind w:firstLine="720"/>
        <w:jc w:val="both"/>
        <w:rPr>
          <w:rFonts w:ascii="Times New Roman" w:hAnsi="Times New Roman" w:cs="Times New Roman"/>
          <w:sz w:val="24"/>
          <w:szCs w:val="24"/>
        </w:rPr>
      </w:pPr>
      <w:r>
        <w:rPr>
          <w:rFonts w:ascii="Times New Roman" w:hAnsi="Times New Roman" w:cs="Times New Roman"/>
          <w:sz w:val="24"/>
          <w:szCs w:val="24"/>
        </w:rPr>
        <w:lastRenderedPageBreak/>
        <w:t>Effective as of the first date first set forth above.</w:t>
      </w:r>
    </w:p>
    <w:p w14:paraId="2A331A31" w14:textId="68397F7C" w:rsidR="00881BD4" w:rsidRPr="00881BD4" w:rsidRDefault="00881BD4" w:rsidP="00D72D29">
      <w:pPr>
        <w:keepNext/>
        <w:keepLines/>
        <w:contextualSpacing/>
        <w:rPr>
          <w:rFonts w:ascii="Times New Roman" w:hAnsi="Times New Roman" w:cs="Times New Roman"/>
          <w:sz w:val="24"/>
          <w:szCs w:val="24"/>
        </w:rPr>
      </w:pPr>
      <w:r w:rsidRPr="00881BD4">
        <w:rPr>
          <w:rFonts w:ascii="Times New Roman" w:hAnsi="Times New Roman" w:cs="Times New Roman"/>
          <w:sz w:val="24"/>
          <w:szCs w:val="24"/>
        </w:rPr>
        <w:tab/>
      </w:r>
      <w:r w:rsidRPr="00881BD4">
        <w:rPr>
          <w:rFonts w:ascii="Times New Roman" w:hAnsi="Times New Roman" w:cs="Times New Roman"/>
          <w:sz w:val="24"/>
          <w:szCs w:val="24"/>
        </w:rPr>
        <w:tab/>
      </w:r>
    </w:p>
    <w:p w14:paraId="05809CE6" w14:textId="77777777" w:rsidR="00881BD4" w:rsidRDefault="00881BD4" w:rsidP="00D72D29">
      <w:pPr>
        <w:keepNext/>
        <w:keepLines/>
        <w:rPr>
          <w:rFonts w:ascii="Times New Roman" w:hAnsi="Times New Roman" w:cs="Times New Roman"/>
          <w:sz w:val="24"/>
          <w:szCs w:val="24"/>
        </w:rPr>
      </w:pPr>
    </w:p>
    <w:p w14:paraId="320FE7E4" w14:textId="77777777" w:rsidR="00543FD6" w:rsidRDefault="00543FD6" w:rsidP="00D72D29">
      <w:pPr>
        <w:keepNext/>
        <w:keepLines/>
        <w:rPr>
          <w:rFonts w:ascii="Times New Roman" w:hAnsi="Times New Roman" w:cs="Times New Roman"/>
          <w:sz w:val="24"/>
          <w:szCs w:val="24"/>
        </w:rPr>
      </w:pPr>
      <w:r>
        <w:rPr>
          <w:rFonts w:ascii="Times New Roman" w:hAnsi="Times New Roman" w:cs="Times New Roman"/>
          <w:sz w:val="24"/>
          <w:szCs w:val="24"/>
        </w:rPr>
        <w:t>TICABOO UTILITY IMPROVEMENT DISTRICT</w:t>
      </w:r>
    </w:p>
    <w:p w14:paraId="273FE27B" w14:textId="77777777" w:rsidR="00543FD6" w:rsidRPr="00881BD4" w:rsidRDefault="00543FD6" w:rsidP="00D72D29">
      <w:pPr>
        <w:keepNext/>
        <w:keepLines/>
        <w:contextualSpacing/>
        <w:rPr>
          <w:rFonts w:ascii="Times New Roman" w:hAnsi="Times New Roman" w:cs="Times New Roman"/>
          <w:sz w:val="24"/>
          <w:szCs w:val="24"/>
        </w:rPr>
      </w:pPr>
      <w:r>
        <w:rPr>
          <w:rFonts w:ascii="Times New Roman" w:hAnsi="Times New Roman" w:cs="Times New Roman"/>
          <w:sz w:val="24"/>
          <w:szCs w:val="24"/>
        </w:rPr>
        <w:t xml:space="preserve">By:   </w:t>
      </w:r>
      <w:r>
        <w:rPr>
          <w:rFonts w:ascii="Times New Roman" w:hAnsi="Times New Roman" w:cs="Times New Roman"/>
          <w:sz w:val="24"/>
          <w:szCs w:val="24"/>
        </w:rPr>
        <w:tab/>
        <w:t>________________________</w:t>
      </w:r>
    </w:p>
    <w:p w14:paraId="58E05B8E" w14:textId="77777777" w:rsidR="00881BD4" w:rsidRPr="00881BD4" w:rsidRDefault="00C253B2" w:rsidP="00D72D29">
      <w:pPr>
        <w:keepNext/>
        <w:keepLines/>
        <w:rPr>
          <w:rFonts w:ascii="Times New Roman" w:hAnsi="Times New Roman" w:cs="Times New Roman"/>
          <w:sz w:val="24"/>
          <w:szCs w:val="24"/>
        </w:rPr>
      </w:pPr>
      <w:r>
        <w:rPr>
          <w:rFonts w:ascii="Times New Roman" w:hAnsi="Times New Roman" w:cs="Times New Roman"/>
          <w:sz w:val="24"/>
          <w:szCs w:val="24"/>
        </w:rPr>
        <w:t>Its:</w:t>
      </w:r>
      <w:r>
        <w:rPr>
          <w:rFonts w:ascii="Times New Roman" w:hAnsi="Times New Roman" w:cs="Times New Roman"/>
          <w:sz w:val="24"/>
          <w:szCs w:val="24"/>
        </w:rPr>
        <w:tab/>
        <w:t>________________________</w:t>
      </w:r>
    </w:p>
    <w:p w14:paraId="32252C61" w14:textId="77777777" w:rsidR="009A3E53" w:rsidRDefault="009A3E53" w:rsidP="00D72D29">
      <w:pPr>
        <w:keepNext/>
        <w:keepLines/>
        <w:rPr>
          <w:rFonts w:ascii="Times New Roman" w:hAnsi="Times New Roman" w:cs="Times New Roman"/>
          <w:sz w:val="24"/>
          <w:szCs w:val="24"/>
        </w:rPr>
      </w:pPr>
    </w:p>
    <w:p w14:paraId="57245E41" w14:textId="77777777" w:rsidR="009A3E53" w:rsidRDefault="009A3E53" w:rsidP="00D72D29">
      <w:pPr>
        <w:keepNext/>
        <w:keepLines/>
        <w:rPr>
          <w:rFonts w:ascii="Times New Roman" w:hAnsi="Times New Roman" w:cs="Times New Roman"/>
          <w:sz w:val="24"/>
          <w:szCs w:val="24"/>
        </w:rPr>
      </w:pPr>
    </w:p>
    <w:p w14:paraId="327A6AC8" w14:textId="55AC7DBB" w:rsidR="00881BD4" w:rsidRDefault="00881BD4" w:rsidP="00D72D29">
      <w:pPr>
        <w:keepNext/>
        <w:keepLines/>
        <w:rPr>
          <w:rFonts w:ascii="Times New Roman" w:hAnsi="Times New Roman" w:cs="Times New Roman"/>
          <w:sz w:val="24"/>
          <w:szCs w:val="24"/>
        </w:rPr>
      </w:pPr>
    </w:p>
    <w:p w14:paraId="1D5F44C3" w14:textId="63CB0224" w:rsidR="00360561" w:rsidRDefault="00650BB1" w:rsidP="00D72D29">
      <w:pPr>
        <w:keepNext/>
        <w:keepLines/>
        <w:rPr>
          <w:rFonts w:ascii="Times New Roman" w:hAnsi="Times New Roman" w:cs="Times New Roman"/>
          <w:sz w:val="24"/>
          <w:szCs w:val="24"/>
        </w:rPr>
      </w:pPr>
      <w:r>
        <w:rPr>
          <w:rFonts w:ascii="Times New Roman" w:hAnsi="Times New Roman" w:cs="Times New Roman"/>
          <w:sz w:val="24"/>
          <w:szCs w:val="24"/>
        </w:rPr>
        <w:t>Ticaboo Management</w:t>
      </w:r>
      <w:r w:rsidR="00360561">
        <w:rPr>
          <w:rFonts w:ascii="Times New Roman" w:hAnsi="Times New Roman" w:cs="Times New Roman"/>
          <w:sz w:val="24"/>
          <w:szCs w:val="24"/>
        </w:rPr>
        <w:t>, L.L.C.</w:t>
      </w:r>
    </w:p>
    <w:p w14:paraId="6ADDB8F7" w14:textId="77777777" w:rsidR="00360561" w:rsidRPr="00881BD4" w:rsidRDefault="00360561" w:rsidP="00D72D29">
      <w:pPr>
        <w:keepNext/>
        <w:keepLines/>
        <w:contextualSpacing/>
        <w:rPr>
          <w:rFonts w:ascii="Times New Roman" w:hAnsi="Times New Roman" w:cs="Times New Roman"/>
          <w:sz w:val="24"/>
          <w:szCs w:val="24"/>
        </w:rPr>
      </w:pPr>
      <w:r>
        <w:rPr>
          <w:rFonts w:ascii="Times New Roman" w:hAnsi="Times New Roman" w:cs="Times New Roman"/>
          <w:sz w:val="24"/>
          <w:szCs w:val="24"/>
        </w:rPr>
        <w:t xml:space="preserve">By:   </w:t>
      </w:r>
      <w:r>
        <w:rPr>
          <w:rFonts w:ascii="Times New Roman" w:hAnsi="Times New Roman" w:cs="Times New Roman"/>
          <w:sz w:val="24"/>
          <w:szCs w:val="24"/>
        </w:rPr>
        <w:tab/>
        <w:t>________________________</w:t>
      </w:r>
    </w:p>
    <w:p w14:paraId="570DCA8C" w14:textId="77777777" w:rsidR="00360561" w:rsidRDefault="00360561" w:rsidP="00D72D29">
      <w:pPr>
        <w:keepNext/>
        <w:keepLines/>
        <w:rPr>
          <w:rFonts w:ascii="Times New Roman" w:hAnsi="Times New Roman" w:cs="Times New Roman"/>
          <w:sz w:val="24"/>
          <w:szCs w:val="24"/>
        </w:rPr>
      </w:pPr>
      <w:r>
        <w:rPr>
          <w:rFonts w:ascii="Times New Roman" w:hAnsi="Times New Roman" w:cs="Times New Roman"/>
          <w:sz w:val="24"/>
          <w:szCs w:val="24"/>
        </w:rPr>
        <w:t>Its:</w:t>
      </w:r>
      <w:r>
        <w:rPr>
          <w:rFonts w:ascii="Times New Roman" w:hAnsi="Times New Roman" w:cs="Times New Roman"/>
          <w:sz w:val="24"/>
          <w:szCs w:val="24"/>
        </w:rPr>
        <w:tab/>
        <w:t>________________________</w:t>
      </w:r>
    </w:p>
    <w:p w14:paraId="2E8F8241" w14:textId="5284C3D1" w:rsidR="00C50AED" w:rsidRDefault="00C50AED">
      <w:pPr>
        <w:rPr>
          <w:rFonts w:ascii="Times New Roman" w:hAnsi="Times New Roman" w:cs="Times New Roman"/>
          <w:sz w:val="24"/>
          <w:szCs w:val="24"/>
        </w:rPr>
      </w:pPr>
      <w:r>
        <w:rPr>
          <w:rFonts w:ascii="Times New Roman" w:hAnsi="Times New Roman" w:cs="Times New Roman"/>
          <w:sz w:val="24"/>
          <w:szCs w:val="24"/>
        </w:rPr>
        <w:br w:type="page"/>
      </w:r>
    </w:p>
    <w:p w14:paraId="4A58F859" w14:textId="0DEADFC6" w:rsidR="00C50AED" w:rsidRPr="00C50AED" w:rsidRDefault="00C50AED" w:rsidP="00C50AED">
      <w:pPr>
        <w:keepNext/>
        <w:keepLines/>
        <w:jc w:val="center"/>
        <w:rPr>
          <w:rFonts w:ascii="Times New Roman" w:hAnsi="Times New Roman" w:cs="Times New Roman"/>
          <w:b/>
          <w:bCs/>
          <w:sz w:val="28"/>
          <w:szCs w:val="28"/>
        </w:rPr>
      </w:pPr>
      <w:r w:rsidRPr="00C50AED">
        <w:rPr>
          <w:rFonts w:ascii="Times New Roman" w:hAnsi="Times New Roman" w:cs="Times New Roman"/>
          <w:b/>
          <w:bCs/>
          <w:sz w:val="28"/>
          <w:szCs w:val="28"/>
        </w:rPr>
        <w:lastRenderedPageBreak/>
        <w:t>EXHIBIT A</w:t>
      </w:r>
    </w:p>
    <w:p w14:paraId="6EF605F7" w14:textId="5321CC60" w:rsidR="00C50AED" w:rsidRPr="00C50AED" w:rsidRDefault="00C50AED" w:rsidP="00C50AED">
      <w:pPr>
        <w:keepNext/>
        <w:keepLines/>
        <w:jc w:val="center"/>
        <w:rPr>
          <w:rFonts w:ascii="Times New Roman" w:hAnsi="Times New Roman" w:cs="Times New Roman"/>
          <w:b/>
          <w:bCs/>
          <w:sz w:val="28"/>
          <w:szCs w:val="28"/>
        </w:rPr>
      </w:pPr>
      <w:r w:rsidRPr="00C50AED">
        <w:rPr>
          <w:rFonts w:ascii="Times New Roman" w:hAnsi="Times New Roman" w:cs="Times New Roman"/>
          <w:b/>
          <w:bCs/>
          <w:sz w:val="28"/>
          <w:szCs w:val="28"/>
        </w:rPr>
        <w:t>TUID resolution 2</w:t>
      </w:r>
      <w:r w:rsidR="00402E47">
        <w:rPr>
          <w:rFonts w:ascii="Times New Roman" w:hAnsi="Times New Roman" w:cs="Times New Roman"/>
          <w:b/>
          <w:bCs/>
          <w:sz w:val="28"/>
          <w:szCs w:val="28"/>
        </w:rPr>
        <w:t>02</w:t>
      </w:r>
      <w:r w:rsidRPr="00C50AED">
        <w:rPr>
          <w:rFonts w:ascii="Times New Roman" w:hAnsi="Times New Roman" w:cs="Times New Roman"/>
          <w:b/>
          <w:bCs/>
          <w:sz w:val="28"/>
          <w:szCs w:val="28"/>
        </w:rPr>
        <w:t>4-02</w:t>
      </w:r>
    </w:p>
    <w:p w14:paraId="7A870BDA" w14:textId="77777777" w:rsidR="00C50AED" w:rsidRDefault="00C50AED" w:rsidP="00D72D29">
      <w:pPr>
        <w:keepNext/>
        <w:keepLines/>
        <w:rPr>
          <w:rFonts w:ascii="Times New Roman" w:hAnsi="Times New Roman" w:cs="Times New Roman"/>
          <w:sz w:val="24"/>
          <w:szCs w:val="24"/>
        </w:rPr>
      </w:pPr>
    </w:p>
    <w:p w14:paraId="47204F93" w14:textId="77777777" w:rsidR="009A3E53" w:rsidRDefault="009A3E53" w:rsidP="00764ECB">
      <w:pPr>
        <w:jc w:val="center"/>
        <w:rPr>
          <w:rFonts w:ascii="Times New Roman" w:hAnsi="Times New Roman" w:cs="Times New Roman"/>
          <w:b/>
          <w:sz w:val="24"/>
          <w:szCs w:val="24"/>
        </w:rPr>
      </w:pPr>
    </w:p>
    <w:p w14:paraId="3D9997C3" w14:textId="77777777" w:rsidR="009A3E53" w:rsidRDefault="009A3E53" w:rsidP="00764ECB">
      <w:pPr>
        <w:jc w:val="center"/>
        <w:rPr>
          <w:rFonts w:ascii="Times New Roman" w:hAnsi="Times New Roman" w:cs="Times New Roman"/>
          <w:b/>
          <w:sz w:val="24"/>
          <w:szCs w:val="24"/>
        </w:rPr>
      </w:pPr>
    </w:p>
    <w:p w14:paraId="485FFA1E" w14:textId="77777777" w:rsidR="009A3E53" w:rsidRDefault="009A3E53" w:rsidP="00764ECB">
      <w:pPr>
        <w:jc w:val="center"/>
        <w:rPr>
          <w:rFonts w:ascii="Times New Roman" w:hAnsi="Times New Roman" w:cs="Times New Roman"/>
          <w:b/>
          <w:sz w:val="24"/>
          <w:szCs w:val="24"/>
        </w:rPr>
      </w:pPr>
    </w:p>
    <w:p w14:paraId="250B286B" w14:textId="77777777" w:rsidR="009A3E53" w:rsidRDefault="009A3E53" w:rsidP="00764ECB">
      <w:pPr>
        <w:jc w:val="center"/>
        <w:rPr>
          <w:rFonts w:ascii="Times New Roman" w:hAnsi="Times New Roman" w:cs="Times New Roman"/>
          <w:b/>
          <w:sz w:val="24"/>
          <w:szCs w:val="24"/>
        </w:rPr>
      </w:pPr>
    </w:p>
    <w:p w14:paraId="381A4A58" w14:textId="77777777" w:rsidR="009A3E53" w:rsidRDefault="009A3E53" w:rsidP="00764ECB">
      <w:pPr>
        <w:jc w:val="center"/>
        <w:rPr>
          <w:rFonts w:ascii="Times New Roman" w:hAnsi="Times New Roman" w:cs="Times New Roman"/>
          <w:b/>
          <w:sz w:val="24"/>
          <w:szCs w:val="24"/>
        </w:rPr>
      </w:pPr>
    </w:p>
    <w:p w14:paraId="290FF380" w14:textId="16CEA732" w:rsidR="00E0013F" w:rsidRPr="00764ECB" w:rsidRDefault="00E0013F" w:rsidP="00407190">
      <w:pPr>
        <w:rPr>
          <w:rFonts w:ascii="Times New Roman" w:hAnsi="Times New Roman" w:cs="Times New Roman"/>
          <w:b/>
          <w:sz w:val="24"/>
          <w:szCs w:val="24"/>
        </w:rPr>
      </w:pPr>
    </w:p>
    <w:sectPr w:rsidR="00E0013F" w:rsidRPr="00764ECB" w:rsidSect="00962B7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667C3" w14:textId="77777777" w:rsidR="00962B7F" w:rsidRDefault="00962B7F" w:rsidP="00E62CDE">
      <w:pPr>
        <w:spacing w:after="0" w:line="240" w:lineRule="auto"/>
      </w:pPr>
      <w:r>
        <w:separator/>
      </w:r>
    </w:p>
  </w:endnote>
  <w:endnote w:type="continuationSeparator" w:id="0">
    <w:p w14:paraId="0D18C2F7" w14:textId="77777777" w:rsidR="00962B7F" w:rsidRDefault="00962B7F" w:rsidP="00E62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CDADB" w14:textId="77777777" w:rsidR="0090337C" w:rsidRDefault="009033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9649063"/>
      <w:docPartObj>
        <w:docPartGallery w:val="Page Numbers (Bottom of Page)"/>
        <w:docPartUnique/>
      </w:docPartObj>
    </w:sdtPr>
    <w:sdtEndPr>
      <w:rPr>
        <w:noProof/>
      </w:rPr>
    </w:sdtEndPr>
    <w:sdtContent>
      <w:p w14:paraId="76407AAC" w14:textId="77777777" w:rsidR="00E62CDE" w:rsidRDefault="00E62CDE">
        <w:pPr>
          <w:pStyle w:val="Footer"/>
          <w:jc w:val="center"/>
        </w:pPr>
        <w:r>
          <w:fldChar w:fldCharType="begin"/>
        </w:r>
        <w:r>
          <w:instrText xml:space="preserve"> PAGE   \* MERGEFORMAT </w:instrText>
        </w:r>
        <w:r>
          <w:fldChar w:fldCharType="separate"/>
        </w:r>
        <w:r w:rsidR="00722E40">
          <w:rPr>
            <w:noProof/>
          </w:rPr>
          <w:t>3</w:t>
        </w:r>
        <w:r>
          <w:rPr>
            <w:noProof/>
          </w:rPr>
          <w:fldChar w:fldCharType="end"/>
        </w:r>
      </w:p>
    </w:sdtContent>
  </w:sdt>
  <w:p w14:paraId="22AF1910" w14:textId="77777777" w:rsidR="00E62CDE" w:rsidRDefault="00E62C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A7B3A" w14:textId="77777777" w:rsidR="0090337C" w:rsidRDefault="00903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E5234" w14:textId="77777777" w:rsidR="00962B7F" w:rsidRDefault="00962B7F" w:rsidP="00E62CDE">
      <w:pPr>
        <w:spacing w:after="0" w:line="240" w:lineRule="auto"/>
      </w:pPr>
      <w:r>
        <w:separator/>
      </w:r>
    </w:p>
  </w:footnote>
  <w:footnote w:type="continuationSeparator" w:id="0">
    <w:p w14:paraId="73E15CA9" w14:textId="77777777" w:rsidR="00962B7F" w:rsidRDefault="00962B7F" w:rsidP="00E62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39B61" w14:textId="77777777" w:rsidR="0090337C" w:rsidRDefault="009033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120B3" w14:textId="77777777" w:rsidR="0090337C" w:rsidRDefault="009033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8F083" w14:textId="77777777" w:rsidR="0090337C" w:rsidRDefault="009033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97CB0"/>
    <w:multiLevelType w:val="hybridMultilevel"/>
    <w:tmpl w:val="922E988A"/>
    <w:lvl w:ilvl="0" w:tplc="3BE2BEBA">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6F47892"/>
    <w:multiLevelType w:val="hybridMultilevel"/>
    <w:tmpl w:val="3062A154"/>
    <w:lvl w:ilvl="0" w:tplc="4004650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5C5D80"/>
    <w:multiLevelType w:val="hybridMultilevel"/>
    <w:tmpl w:val="64E4F062"/>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cs="Courier New" w:hint="default"/>
      </w:rPr>
    </w:lvl>
    <w:lvl w:ilvl="2" w:tplc="04090005">
      <w:start w:val="1"/>
      <w:numFmt w:val="bullet"/>
      <w:lvlText w:val=""/>
      <w:lvlJc w:val="left"/>
      <w:pPr>
        <w:ind w:left="2221" w:hanging="360"/>
      </w:pPr>
      <w:rPr>
        <w:rFonts w:ascii="Wingdings" w:hAnsi="Wingdings" w:hint="default"/>
      </w:rPr>
    </w:lvl>
    <w:lvl w:ilvl="3" w:tplc="04090001">
      <w:start w:val="1"/>
      <w:numFmt w:val="bullet"/>
      <w:lvlText w:val=""/>
      <w:lvlJc w:val="left"/>
      <w:pPr>
        <w:ind w:left="2941" w:hanging="360"/>
      </w:pPr>
      <w:rPr>
        <w:rFonts w:ascii="Symbol" w:hAnsi="Symbol" w:hint="default"/>
      </w:rPr>
    </w:lvl>
    <w:lvl w:ilvl="4" w:tplc="04090003">
      <w:start w:val="1"/>
      <w:numFmt w:val="bullet"/>
      <w:lvlText w:val="o"/>
      <w:lvlJc w:val="left"/>
      <w:pPr>
        <w:ind w:left="3661" w:hanging="360"/>
      </w:pPr>
      <w:rPr>
        <w:rFonts w:ascii="Courier New" w:hAnsi="Courier New" w:cs="Courier New" w:hint="default"/>
      </w:rPr>
    </w:lvl>
    <w:lvl w:ilvl="5" w:tplc="04090005">
      <w:start w:val="1"/>
      <w:numFmt w:val="bullet"/>
      <w:lvlText w:val=""/>
      <w:lvlJc w:val="left"/>
      <w:pPr>
        <w:ind w:left="4381" w:hanging="360"/>
      </w:pPr>
      <w:rPr>
        <w:rFonts w:ascii="Wingdings" w:hAnsi="Wingdings" w:hint="default"/>
      </w:rPr>
    </w:lvl>
    <w:lvl w:ilvl="6" w:tplc="04090001">
      <w:start w:val="1"/>
      <w:numFmt w:val="bullet"/>
      <w:lvlText w:val=""/>
      <w:lvlJc w:val="left"/>
      <w:pPr>
        <w:ind w:left="5101" w:hanging="360"/>
      </w:pPr>
      <w:rPr>
        <w:rFonts w:ascii="Symbol" w:hAnsi="Symbol" w:hint="default"/>
      </w:rPr>
    </w:lvl>
    <w:lvl w:ilvl="7" w:tplc="04090003">
      <w:start w:val="1"/>
      <w:numFmt w:val="bullet"/>
      <w:lvlText w:val="o"/>
      <w:lvlJc w:val="left"/>
      <w:pPr>
        <w:ind w:left="5821" w:hanging="360"/>
      </w:pPr>
      <w:rPr>
        <w:rFonts w:ascii="Courier New" w:hAnsi="Courier New" w:cs="Courier New" w:hint="default"/>
      </w:rPr>
    </w:lvl>
    <w:lvl w:ilvl="8" w:tplc="04090005">
      <w:start w:val="1"/>
      <w:numFmt w:val="bullet"/>
      <w:lvlText w:val=""/>
      <w:lvlJc w:val="left"/>
      <w:pPr>
        <w:ind w:left="6541" w:hanging="360"/>
      </w:pPr>
      <w:rPr>
        <w:rFonts w:ascii="Wingdings" w:hAnsi="Wingdings" w:hint="default"/>
      </w:rPr>
    </w:lvl>
  </w:abstractNum>
  <w:abstractNum w:abstractNumId="3" w15:restartNumberingAfterBreak="0">
    <w:nsid w:val="5BF62F1F"/>
    <w:multiLevelType w:val="hybridMultilevel"/>
    <w:tmpl w:val="073A890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87917687">
    <w:abstractNumId w:val="2"/>
  </w:num>
  <w:num w:numId="2" w16cid:durableId="1822311056">
    <w:abstractNumId w:val="3"/>
  </w:num>
  <w:num w:numId="3" w16cid:durableId="220992860">
    <w:abstractNumId w:val="1"/>
  </w:num>
  <w:num w:numId="4" w16cid:durableId="1935278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6B"/>
    <w:rsid w:val="00007C9F"/>
    <w:rsid w:val="0003007F"/>
    <w:rsid w:val="00031303"/>
    <w:rsid w:val="00031BBD"/>
    <w:rsid w:val="00037E2A"/>
    <w:rsid w:val="00072E16"/>
    <w:rsid w:val="00074CA1"/>
    <w:rsid w:val="00087DC6"/>
    <w:rsid w:val="000A3F2C"/>
    <w:rsid w:val="000B1D82"/>
    <w:rsid w:val="000B7372"/>
    <w:rsid w:val="000C62CE"/>
    <w:rsid w:val="000D6AF1"/>
    <w:rsid w:val="000E7E57"/>
    <w:rsid w:val="000F3EC6"/>
    <w:rsid w:val="000F55C1"/>
    <w:rsid w:val="00110D5B"/>
    <w:rsid w:val="0012091C"/>
    <w:rsid w:val="00143257"/>
    <w:rsid w:val="00144B88"/>
    <w:rsid w:val="001533F6"/>
    <w:rsid w:val="001553FD"/>
    <w:rsid w:val="00155F45"/>
    <w:rsid w:val="00176F54"/>
    <w:rsid w:val="00185853"/>
    <w:rsid w:val="00185E32"/>
    <w:rsid w:val="00196C17"/>
    <w:rsid w:val="001A7D0D"/>
    <w:rsid w:val="001B0EC6"/>
    <w:rsid w:val="001B10E5"/>
    <w:rsid w:val="001B20E6"/>
    <w:rsid w:val="001B2259"/>
    <w:rsid w:val="001B2866"/>
    <w:rsid w:val="001E43D6"/>
    <w:rsid w:val="001F7C7F"/>
    <w:rsid w:val="00204284"/>
    <w:rsid w:val="0020587A"/>
    <w:rsid w:val="002108F9"/>
    <w:rsid w:val="00211CA9"/>
    <w:rsid w:val="002357A0"/>
    <w:rsid w:val="002512C1"/>
    <w:rsid w:val="00251343"/>
    <w:rsid w:val="00255596"/>
    <w:rsid w:val="00280472"/>
    <w:rsid w:val="00284D32"/>
    <w:rsid w:val="00294F91"/>
    <w:rsid w:val="00296390"/>
    <w:rsid w:val="002A5632"/>
    <w:rsid w:val="002A5B8A"/>
    <w:rsid w:val="002B234A"/>
    <w:rsid w:val="002C2D45"/>
    <w:rsid w:val="002E03EC"/>
    <w:rsid w:val="002F0CD0"/>
    <w:rsid w:val="002F775F"/>
    <w:rsid w:val="00307F47"/>
    <w:rsid w:val="003100FC"/>
    <w:rsid w:val="00337BBC"/>
    <w:rsid w:val="00354E49"/>
    <w:rsid w:val="00357B0A"/>
    <w:rsid w:val="00360561"/>
    <w:rsid w:val="00396311"/>
    <w:rsid w:val="003A1214"/>
    <w:rsid w:val="003A7A80"/>
    <w:rsid w:val="003A7FC8"/>
    <w:rsid w:val="003D1F6B"/>
    <w:rsid w:val="003D20B7"/>
    <w:rsid w:val="003E2560"/>
    <w:rsid w:val="003F0909"/>
    <w:rsid w:val="003F0B14"/>
    <w:rsid w:val="003F206E"/>
    <w:rsid w:val="003F29E0"/>
    <w:rsid w:val="00402E47"/>
    <w:rsid w:val="004044FA"/>
    <w:rsid w:val="004049C5"/>
    <w:rsid w:val="00405A61"/>
    <w:rsid w:val="00407190"/>
    <w:rsid w:val="00407D0C"/>
    <w:rsid w:val="004213B7"/>
    <w:rsid w:val="00437F2B"/>
    <w:rsid w:val="00444924"/>
    <w:rsid w:val="00462FF8"/>
    <w:rsid w:val="00463BAA"/>
    <w:rsid w:val="00475416"/>
    <w:rsid w:val="00491A2C"/>
    <w:rsid w:val="004B34BA"/>
    <w:rsid w:val="004B708C"/>
    <w:rsid w:val="004C6E1B"/>
    <w:rsid w:val="004D3AD8"/>
    <w:rsid w:val="004D7487"/>
    <w:rsid w:val="004E17E7"/>
    <w:rsid w:val="004E26BD"/>
    <w:rsid w:val="00503DE0"/>
    <w:rsid w:val="005245BF"/>
    <w:rsid w:val="00524B09"/>
    <w:rsid w:val="005324D1"/>
    <w:rsid w:val="00535C17"/>
    <w:rsid w:val="005362EC"/>
    <w:rsid w:val="00536FE3"/>
    <w:rsid w:val="005433F7"/>
    <w:rsid w:val="00543FD6"/>
    <w:rsid w:val="005444F5"/>
    <w:rsid w:val="00544923"/>
    <w:rsid w:val="00546255"/>
    <w:rsid w:val="00547148"/>
    <w:rsid w:val="005718F9"/>
    <w:rsid w:val="00572972"/>
    <w:rsid w:val="00582289"/>
    <w:rsid w:val="00592090"/>
    <w:rsid w:val="00595324"/>
    <w:rsid w:val="0059581D"/>
    <w:rsid w:val="005B0F23"/>
    <w:rsid w:val="005B4EEE"/>
    <w:rsid w:val="00613722"/>
    <w:rsid w:val="00615992"/>
    <w:rsid w:val="006212F0"/>
    <w:rsid w:val="006326D1"/>
    <w:rsid w:val="00633399"/>
    <w:rsid w:val="00640193"/>
    <w:rsid w:val="00642903"/>
    <w:rsid w:val="00644838"/>
    <w:rsid w:val="00646AA4"/>
    <w:rsid w:val="00650BB1"/>
    <w:rsid w:val="006562AE"/>
    <w:rsid w:val="00673BED"/>
    <w:rsid w:val="006805D0"/>
    <w:rsid w:val="00683484"/>
    <w:rsid w:val="006B0F36"/>
    <w:rsid w:val="006B168E"/>
    <w:rsid w:val="006C1022"/>
    <w:rsid w:val="006C6F27"/>
    <w:rsid w:val="006D02D6"/>
    <w:rsid w:val="006D29D9"/>
    <w:rsid w:val="006E4945"/>
    <w:rsid w:val="00722E40"/>
    <w:rsid w:val="0072408B"/>
    <w:rsid w:val="00726DB9"/>
    <w:rsid w:val="00727497"/>
    <w:rsid w:val="0073063F"/>
    <w:rsid w:val="007307E4"/>
    <w:rsid w:val="00733265"/>
    <w:rsid w:val="00734DB5"/>
    <w:rsid w:val="00741E91"/>
    <w:rsid w:val="00743884"/>
    <w:rsid w:val="007533E4"/>
    <w:rsid w:val="00764ECB"/>
    <w:rsid w:val="00765C1B"/>
    <w:rsid w:val="00767D7B"/>
    <w:rsid w:val="007725B0"/>
    <w:rsid w:val="00787C89"/>
    <w:rsid w:val="007A6449"/>
    <w:rsid w:val="007C7709"/>
    <w:rsid w:val="007D77AF"/>
    <w:rsid w:val="007E39B6"/>
    <w:rsid w:val="00807F2E"/>
    <w:rsid w:val="00833FDB"/>
    <w:rsid w:val="00836073"/>
    <w:rsid w:val="00840A94"/>
    <w:rsid w:val="00867FE5"/>
    <w:rsid w:val="0087106B"/>
    <w:rsid w:val="008777AC"/>
    <w:rsid w:val="008815CB"/>
    <w:rsid w:val="00881BD4"/>
    <w:rsid w:val="00882CC1"/>
    <w:rsid w:val="008949B5"/>
    <w:rsid w:val="008A2D16"/>
    <w:rsid w:val="008B3868"/>
    <w:rsid w:val="008C2722"/>
    <w:rsid w:val="008D218F"/>
    <w:rsid w:val="008D64DF"/>
    <w:rsid w:val="008E61B0"/>
    <w:rsid w:val="008F5A6A"/>
    <w:rsid w:val="00900CF0"/>
    <w:rsid w:val="009025D2"/>
    <w:rsid w:val="0090337C"/>
    <w:rsid w:val="00911880"/>
    <w:rsid w:val="00927585"/>
    <w:rsid w:val="00927CA0"/>
    <w:rsid w:val="00936A52"/>
    <w:rsid w:val="00940794"/>
    <w:rsid w:val="00945E0C"/>
    <w:rsid w:val="00951313"/>
    <w:rsid w:val="00960E7E"/>
    <w:rsid w:val="00962B7F"/>
    <w:rsid w:val="00971733"/>
    <w:rsid w:val="0098200B"/>
    <w:rsid w:val="00991587"/>
    <w:rsid w:val="00994CB0"/>
    <w:rsid w:val="009A3E53"/>
    <w:rsid w:val="009C2D41"/>
    <w:rsid w:val="009D0802"/>
    <w:rsid w:val="009D0D4E"/>
    <w:rsid w:val="009E11C8"/>
    <w:rsid w:val="009F6595"/>
    <w:rsid w:val="00A00CC4"/>
    <w:rsid w:val="00A01657"/>
    <w:rsid w:val="00A05CE2"/>
    <w:rsid w:val="00A1282D"/>
    <w:rsid w:val="00A174AA"/>
    <w:rsid w:val="00A2310B"/>
    <w:rsid w:val="00A237E4"/>
    <w:rsid w:val="00A33A9D"/>
    <w:rsid w:val="00A4143B"/>
    <w:rsid w:val="00A43F8F"/>
    <w:rsid w:val="00A46489"/>
    <w:rsid w:val="00A47720"/>
    <w:rsid w:val="00A47DC8"/>
    <w:rsid w:val="00A75B8A"/>
    <w:rsid w:val="00A94F24"/>
    <w:rsid w:val="00A9544A"/>
    <w:rsid w:val="00AA7412"/>
    <w:rsid w:val="00AB6A3A"/>
    <w:rsid w:val="00AD1A30"/>
    <w:rsid w:val="00AD5052"/>
    <w:rsid w:val="00AD562A"/>
    <w:rsid w:val="00AD6034"/>
    <w:rsid w:val="00AF478C"/>
    <w:rsid w:val="00B106BD"/>
    <w:rsid w:val="00B21D7B"/>
    <w:rsid w:val="00B3016D"/>
    <w:rsid w:val="00B35DA3"/>
    <w:rsid w:val="00B57377"/>
    <w:rsid w:val="00B7248C"/>
    <w:rsid w:val="00B930AD"/>
    <w:rsid w:val="00BA3E6D"/>
    <w:rsid w:val="00BB1564"/>
    <w:rsid w:val="00BB26F4"/>
    <w:rsid w:val="00BC7D57"/>
    <w:rsid w:val="00BD0F11"/>
    <w:rsid w:val="00BD52AD"/>
    <w:rsid w:val="00BE5575"/>
    <w:rsid w:val="00C00EA7"/>
    <w:rsid w:val="00C03D17"/>
    <w:rsid w:val="00C05310"/>
    <w:rsid w:val="00C12EEC"/>
    <w:rsid w:val="00C21D7D"/>
    <w:rsid w:val="00C253B2"/>
    <w:rsid w:val="00C304C5"/>
    <w:rsid w:val="00C31105"/>
    <w:rsid w:val="00C32D0D"/>
    <w:rsid w:val="00C34874"/>
    <w:rsid w:val="00C35B7F"/>
    <w:rsid w:val="00C42575"/>
    <w:rsid w:val="00C45C2C"/>
    <w:rsid w:val="00C470A6"/>
    <w:rsid w:val="00C50AED"/>
    <w:rsid w:val="00C50D5B"/>
    <w:rsid w:val="00C60F23"/>
    <w:rsid w:val="00C637E7"/>
    <w:rsid w:val="00C84237"/>
    <w:rsid w:val="00C8583C"/>
    <w:rsid w:val="00C93627"/>
    <w:rsid w:val="00CA172B"/>
    <w:rsid w:val="00CB133B"/>
    <w:rsid w:val="00CE2906"/>
    <w:rsid w:val="00CE745C"/>
    <w:rsid w:val="00CF45CE"/>
    <w:rsid w:val="00D04A92"/>
    <w:rsid w:val="00D10A7A"/>
    <w:rsid w:val="00D112EC"/>
    <w:rsid w:val="00D15F54"/>
    <w:rsid w:val="00D259F0"/>
    <w:rsid w:val="00D30AAA"/>
    <w:rsid w:val="00D37FEC"/>
    <w:rsid w:val="00D4106E"/>
    <w:rsid w:val="00D530A0"/>
    <w:rsid w:val="00D553CE"/>
    <w:rsid w:val="00D61FF3"/>
    <w:rsid w:val="00D62F0D"/>
    <w:rsid w:val="00D65CFA"/>
    <w:rsid w:val="00D72D29"/>
    <w:rsid w:val="00D915BF"/>
    <w:rsid w:val="00DA109B"/>
    <w:rsid w:val="00DA21EB"/>
    <w:rsid w:val="00DA4BFD"/>
    <w:rsid w:val="00DE3BC6"/>
    <w:rsid w:val="00DE4F99"/>
    <w:rsid w:val="00E0013F"/>
    <w:rsid w:val="00E008F4"/>
    <w:rsid w:val="00E2455D"/>
    <w:rsid w:val="00E3342B"/>
    <w:rsid w:val="00E34546"/>
    <w:rsid w:val="00E50E0F"/>
    <w:rsid w:val="00E5155E"/>
    <w:rsid w:val="00E53E08"/>
    <w:rsid w:val="00E62CDE"/>
    <w:rsid w:val="00E67C60"/>
    <w:rsid w:val="00E75657"/>
    <w:rsid w:val="00E80B0B"/>
    <w:rsid w:val="00E956D5"/>
    <w:rsid w:val="00ED1C2C"/>
    <w:rsid w:val="00ED7A5E"/>
    <w:rsid w:val="00EE0A15"/>
    <w:rsid w:val="00EE7494"/>
    <w:rsid w:val="00EF2EED"/>
    <w:rsid w:val="00F0104E"/>
    <w:rsid w:val="00F034E3"/>
    <w:rsid w:val="00F05D7A"/>
    <w:rsid w:val="00F13DEA"/>
    <w:rsid w:val="00F17B2D"/>
    <w:rsid w:val="00F2170A"/>
    <w:rsid w:val="00F305E7"/>
    <w:rsid w:val="00F33011"/>
    <w:rsid w:val="00F35731"/>
    <w:rsid w:val="00F57170"/>
    <w:rsid w:val="00F60E3C"/>
    <w:rsid w:val="00F61385"/>
    <w:rsid w:val="00F61E68"/>
    <w:rsid w:val="00F90DC8"/>
    <w:rsid w:val="00FB0A21"/>
    <w:rsid w:val="00FD3D78"/>
    <w:rsid w:val="00FE6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15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A5632"/>
    <w:rPr>
      <w:sz w:val="16"/>
      <w:szCs w:val="16"/>
    </w:rPr>
  </w:style>
  <w:style w:type="paragraph" w:styleId="CommentText">
    <w:name w:val="annotation text"/>
    <w:basedOn w:val="Normal"/>
    <w:link w:val="CommentTextChar"/>
    <w:uiPriority w:val="99"/>
    <w:semiHidden/>
    <w:unhideWhenUsed/>
    <w:rsid w:val="002A5632"/>
    <w:pPr>
      <w:spacing w:line="240" w:lineRule="auto"/>
    </w:pPr>
    <w:rPr>
      <w:sz w:val="20"/>
      <w:szCs w:val="20"/>
    </w:rPr>
  </w:style>
  <w:style w:type="character" w:customStyle="1" w:styleId="CommentTextChar">
    <w:name w:val="Comment Text Char"/>
    <w:basedOn w:val="DefaultParagraphFont"/>
    <w:link w:val="CommentText"/>
    <w:uiPriority w:val="99"/>
    <w:semiHidden/>
    <w:rsid w:val="002A5632"/>
    <w:rPr>
      <w:sz w:val="20"/>
      <w:szCs w:val="20"/>
    </w:rPr>
  </w:style>
  <w:style w:type="paragraph" w:styleId="CommentSubject">
    <w:name w:val="annotation subject"/>
    <w:basedOn w:val="CommentText"/>
    <w:next w:val="CommentText"/>
    <w:link w:val="CommentSubjectChar"/>
    <w:uiPriority w:val="99"/>
    <w:semiHidden/>
    <w:unhideWhenUsed/>
    <w:rsid w:val="002A5632"/>
    <w:rPr>
      <w:b/>
      <w:bCs/>
    </w:rPr>
  </w:style>
  <w:style w:type="character" w:customStyle="1" w:styleId="CommentSubjectChar">
    <w:name w:val="Comment Subject Char"/>
    <w:basedOn w:val="CommentTextChar"/>
    <w:link w:val="CommentSubject"/>
    <w:uiPriority w:val="99"/>
    <w:semiHidden/>
    <w:rsid w:val="002A5632"/>
    <w:rPr>
      <w:b/>
      <w:bCs/>
      <w:sz w:val="20"/>
      <w:szCs w:val="20"/>
    </w:rPr>
  </w:style>
  <w:style w:type="paragraph" w:styleId="BalloonText">
    <w:name w:val="Balloon Text"/>
    <w:basedOn w:val="Normal"/>
    <w:link w:val="BalloonTextChar"/>
    <w:uiPriority w:val="99"/>
    <w:semiHidden/>
    <w:unhideWhenUsed/>
    <w:rsid w:val="002A56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632"/>
    <w:rPr>
      <w:rFonts w:ascii="Tahoma" w:hAnsi="Tahoma" w:cs="Tahoma"/>
      <w:sz w:val="16"/>
      <w:szCs w:val="16"/>
    </w:rPr>
  </w:style>
  <w:style w:type="paragraph" w:styleId="ListParagraph">
    <w:name w:val="List Paragraph"/>
    <w:basedOn w:val="Normal"/>
    <w:uiPriority w:val="34"/>
    <w:qFormat/>
    <w:rsid w:val="00A01657"/>
    <w:pPr>
      <w:ind w:left="720"/>
      <w:contextualSpacing/>
    </w:pPr>
  </w:style>
  <w:style w:type="paragraph" w:styleId="Header">
    <w:name w:val="header"/>
    <w:basedOn w:val="Normal"/>
    <w:link w:val="HeaderChar"/>
    <w:uiPriority w:val="99"/>
    <w:unhideWhenUsed/>
    <w:rsid w:val="00E62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CDE"/>
  </w:style>
  <w:style w:type="paragraph" w:styleId="Footer">
    <w:name w:val="footer"/>
    <w:basedOn w:val="Normal"/>
    <w:link w:val="FooterChar"/>
    <w:uiPriority w:val="99"/>
    <w:unhideWhenUsed/>
    <w:rsid w:val="00E62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CDE"/>
  </w:style>
  <w:style w:type="paragraph" w:styleId="Revision">
    <w:name w:val="Revision"/>
    <w:hidden/>
    <w:uiPriority w:val="99"/>
    <w:semiHidden/>
    <w:rsid w:val="008710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870999">
      <w:bodyDiv w:val="1"/>
      <w:marLeft w:val="0"/>
      <w:marRight w:val="0"/>
      <w:marTop w:val="0"/>
      <w:marBottom w:val="0"/>
      <w:divBdr>
        <w:top w:val="none" w:sz="0" w:space="0" w:color="auto"/>
        <w:left w:val="none" w:sz="0" w:space="0" w:color="auto"/>
        <w:bottom w:val="none" w:sz="0" w:space="0" w:color="auto"/>
        <w:right w:val="none" w:sz="0" w:space="0" w:color="auto"/>
      </w:divBdr>
    </w:div>
    <w:div w:id="46551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3DFF1-8F2B-4314-8774-66F8BDC5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2024-04-10T17:23:00Z</dcterms:created>
  <dcterms:modified xsi:type="dcterms:W3CDTF">2024-04-10T17:23:00Z</dcterms:modified>
</cp:coreProperties>
</file>