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2.0.0 -->
  <w:body>
    <w:p w:rsidR="00C07B79" w:rsidP="008F5782">
      <w:pPr>
        <w:pStyle w:val="CenteredCaption"/>
      </w:pPr>
      <w:r>
        <w:t>CLOVER CREEK SOLAR</w:t>
      </w:r>
      <w:r w:rsidR="008F5782">
        <w:br/>
      </w:r>
      <w:r>
        <w:t>COMMUNITY REINVESTMENT PROJECT AREA</w:t>
      </w:r>
      <w:r w:rsidR="008F5782">
        <w:br/>
      </w:r>
      <w:r>
        <w:t>INTERLOCAL AGREEMENT</w:t>
      </w:r>
      <w:r w:rsidR="008F5782">
        <w:br/>
      </w:r>
      <w:r>
        <w:t>by and between the</w:t>
      </w:r>
      <w:r w:rsidR="008F5782">
        <w:br/>
      </w:r>
      <w:r>
        <w:t>JUAB COUNTY COMMUNITY REINVESTMENT AGENCY</w:t>
      </w:r>
      <w:r w:rsidR="008F5782">
        <w:br/>
      </w:r>
      <w:r>
        <w:t>and</w:t>
      </w:r>
      <w:r w:rsidR="008F5782">
        <w:br/>
      </w:r>
      <w:r>
        <w:t>JUAB SCHOOL DISTRICT</w:t>
      </w:r>
    </w:p>
    <w:p w:rsidR="00C07B79" w:rsidP="008F5782">
      <w:pPr>
        <w:pStyle w:val="BodyText"/>
      </w:pPr>
      <w:r>
        <w:t>T</w:t>
      </w:r>
      <w:r w:rsidRPr="002472D2">
        <w:rPr>
          <w:b/>
          <w:bCs/>
        </w:rPr>
        <w:t>HIS INTERLOCAL AGREEMENT</w:t>
      </w:r>
      <w:r>
        <w:t xml:space="preserve"> (this </w:t>
      </w:r>
      <w:r w:rsidR="002472D2">
        <w:t>“</w:t>
      </w:r>
      <w:r w:rsidRPr="002472D2">
        <w:rPr>
          <w:b/>
          <w:bCs/>
        </w:rPr>
        <w:t>Agreement</w:t>
      </w:r>
      <w:r w:rsidR="002472D2">
        <w:t>”</w:t>
      </w:r>
      <w:r>
        <w:t>) is entered into as of</w:t>
      </w:r>
      <w:r w:rsidR="008F5782">
        <w:t xml:space="preserve"> </w:t>
      </w:r>
      <w:r>
        <w:t>this</w:t>
      </w:r>
      <w:r w:rsidR="002472D2">
        <w:t> </w:t>
      </w:r>
      <w:r w:rsidR="001D7537">
        <w:t>__</w:t>
      </w:r>
      <w:r w:rsidR="00F15BA9">
        <w:t>__</w:t>
      </w:r>
      <w:r w:rsidR="002472D2">
        <w:t xml:space="preserve"> </w:t>
      </w:r>
      <w:r>
        <w:t xml:space="preserve">day of </w:t>
      </w:r>
      <w:r w:rsidR="001D7537">
        <w:t>_____</w:t>
      </w:r>
      <w:r w:rsidRPr="00F15BA9" w:rsidR="00F15BA9">
        <w:t>______________</w:t>
      </w:r>
      <w:r w:rsidR="002472D2">
        <w:t xml:space="preserve">, </w:t>
      </w:r>
      <w:r>
        <w:t>202</w:t>
      </w:r>
      <w:r w:rsidR="001D7537">
        <w:t>4</w:t>
      </w:r>
      <w:r>
        <w:t xml:space="preserve"> (the </w:t>
      </w:r>
      <w:r w:rsidR="002472D2">
        <w:t>“</w:t>
      </w:r>
      <w:r w:rsidRPr="002472D2">
        <w:rPr>
          <w:b/>
          <w:bCs/>
        </w:rPr>
        <w:t>Effective Date</w:t>
      </w:r>
      <w:r w:rsidR="002472D2">
        <w:t>”</w:t>
      </w:r>
      <w:r>
        <w:t xml:space="preserve">), by and between the </w:t>
      </w:r>
      <w:r w:rsidRPr="002472D2">
        <w:rPr>
          <w:b/>
          <w:bCs/>
        </w:rPr>
        <w:t>JUAB COUNTY COMMUNITY REINVESTMENT AGENCY</w:t>
      </w:r>
      <w:r>
        <w:t xml:space="preserve">, a political subdivision of the State of Utah (the </w:t>
      </w:r>
      <w:r w:rsidR="002472D2">
        <w:t>“</w:t>
      </w:r>
      <w:r w:rsidRPr="002472D2">
        <w:rPr>
          <w:b/>
          <w:bCs/>
        </w:rPr>
        <w:t>Agency</w:t>
      </w:r>
      <w:r w:rsidR="002472D2">
        <w:t>”</w:t>
      </w:r>
      <w:r>
        <w:t xml:space="preserve">), and </w:t>
      </w:r>
      <w:r w:rsidRPr="00891B70">
        <w:rPr>
          <w:b/>
          <w:bCs/>
        </w:rPr>
        <w:t>JUAB SCHOOL DISTRICT</w:t>
      </w:r>
      <w:r>
        <w:t xml:space="preserve">, a political subdivision of the State of Utah (the </w:t>
      </w:r>
      <w:r w:rsidR="002472D2">
        <w:t>“</w:t>
      </w:r>
      <w:r w:rsidRPr="00891B70">
        <w:rPr>
          <w:b/>
          <w:bCs/>
        </w:rPr>
        <w:t>District</w:t>
      </w:r>
      <w:r w:rsidR="002472D2">
        <w:t>”</w:t>
      </w:r>
      <w:r>
        <w:t xml:space="preserve">). The Agency and the District may be referred to individually as a </w:t>
      </w:r>
      <w:r w:rsidR="002472D2">
        <w:t>“</w:t>
      </w:r>
      <w:r w:rsidRPr="00891B70">
        <w:rPr>
          <w:b/>
          <w:bCs/>
        </w:rPr>
        <w:t>Party</w:t>
      </w:r>
      <w:r w:rsidR="002472D2">
        <w:t>”</w:t>
      </w:r>
      <w:r>
        <w:t xml:space="preserve"> and collectively as the </w:t>
      </w:r>
      <w:r w:rsidR="002472D2">
        <w:t>“</w:t>
      </w:r>
      <w:r w:rsidRPr="00891B70">
        <w:rPr>
          <w:b/>
          <w:bCs/>
        </w:rPr>
        <w:t>Parties</w:t>
      </w:r>
      <w:r w:rsidR="002472D2">
        <w:t>”</w:t>
      </w:r>
      <w:r>
        <w:t>.</w:t>
      </w:r>
    </w:p>
    <w:p w:rsidR="00C07B79" w:rsidP="00A87C30">
      <w:pPr>
        <w:pStyle w:val="Heading4"/>
      </w:pPr>
      <w:r w:rsidRPr="00DC17B6">
        <w:rPr>
          <w:b/>
          <w:bCs/>
        </w:rPr>
        <w:t>WHEREAS</w:t>
      </w:r>
      <w:r>
        <w:t xml:space="preserve"> the Agency was created pursuant to the provisions of Utah redevelopment law, and continues to operate under the Limited Purpose Local Government Entities </w:t>
      </w:r>
      <w:r w:rsidR="00F327F6">
        <w:t>–</w:t>
      </w:r>
      <w:r>
        <w:t xml:space="preserve"> Community Reinvestment Agency Act, Title 17C of the Utah Code (the </w:t>
      </w:r>
      <w:r w:rsidR="002472D2">
        <w:t>“</w:t>
      </w:r>
      <w:r w:rsidRPr="00DC17B6">
        <w:rPr>
          <w:b/>
          <w:bCs/>
        </w:rPr>
        <w:t>Act</w:t>
      </w:r>
      <w:r w:rsidR="002472D2">
        <w:t>”</w:t>
      </w:r>
      <w:r>
        <w:t xml:space="preserve">), and is authorized thereunder to conduct urban renewal, economic development, and community development activities within Juab County, Utah (the </w:t>
      </w:r>
      <w:r w:rsidR="002472D2">
        <w:t>“</w:t>
      </w:r>
      <w:r w:rsidRPr="00DC17B6">
        <w:rPr>
          <w:b/>
          <w:bCs/>
        </w:rPr>
        <w:t>County</w:t>
      </w:r>
      <w:r w:rsidR="002472D2">
        <w:t>”</w:t>
      </w:r>
      <w:r>
        <w:t>), as contemplated by the Act; and</w:t>
      </w:r>
    </w:p>
    <w:p w:rsidR="00C07B79" w:rsidP="00DC17B6">
      <w:pPr>
        <w:pStyle w:val="Heading4"/>
      </w:pPr>
      <w:r w:rsidRPr="00DC17B6">
        <w:rPr>
          <w:b/>
          <w:bCs/>
        </w:rPr>
        <w:t>WHEREAS</w:t>
      </w:r>
      <w:r>
        <w:t xml:space="preserve"> the Agency created the Clover Creek Solar Community Reinvestment Project Area (the </w:t>
      </w:r>
      <w:r w:rsidR="002472D2">
        <w:t>“</w:t>
      </w:r>
      <w:r w:rsidRPr="00DC17B6">
        <w:rPr>
          <w:b/>
          <w:bCs/>
        </w:rPr>
        <w:t>Project Area</w:t>
      </w:r>
      <w:r w:rsidR="002472D2">
        <w:t>”</w:t>
      </w:r>
      <w:r>
        <w:t xml:space="preserve">) and adopted the Clover Creek Solar Project Community Reinvestment Project Area Plan for the Project Area (the </w:t>
      </w:r>
      <w:r w:rsidR="002472D2">
        <w:t>“</w:t>
      </w:r>
      <w:r w:rsidRPr="00DC17B6">
        <w:rPr>
          <w:b/>
          <w:bCs/>
        </w:rPr>
        <w:t>Project Area Plan</w:t>
      </w:r>
      <w:r w:rsidR="002472D2">
        <w:t>”</w:t>
      </w:r>
      <w:r>
        <w:t xml:space="preserve">), </w:t>
      </w:r>
      <w:r w:rsidRPr="00F15BA9" w:rsidR="00F15BA9">
        <w:t xml:space="preserve">which Project Area Plan was amended effective as of </w:t>
      </w:r>
      <w:r w:rsidR="001D7537">
        <w:t>March 18, 2024</w:t>
      </w:r>
      <w:r w:rsidRPr="00F15BA9" w:rsidR="00F15BA9">
        <w:t xml:space="preserve">, </w:t>
      </w:r>
      <w:r>
        <w:t xml:space="preserve">a copy of which is attached hereto as </w:t>
      </w:r>
      <w:r w:rsidRPr="00DC17B6">
        <w:rPr>
          <w:b/>
          <w:bCs/>
        </w:rPr>
        <w:t>EXHIBIT</w:t>
      </w:r>
      <w:r w:rsidRPr="00DC17B6" w:rsidR="00DC17B6">
        <w:rPr>
          <w:b/>
          <w:bCs/>
        </w:rPr>
        <w:t> </w:t>
      </w:r>
      <w:r w:rsidRPr="00DC17B6">
        <w:rPr>
          <w:b/>
          <w:bCs/>
        </w:rPr>
        <w:t>A</w:t>
      </w:r>
      <w:r>
        <w:t xml:space="preserve"> and incorporated herein by this reference, which includes the legal description and a map of the Project Area, pursuant to which the Agency desires to encourage, promote and provide for development in the Project Area; and</w:t>
      </w:r>
    </w:p>
    <w:p w:rsidR="00F15BA9" w:rsidP="00F15BA9">
      <w:pPr>
        <w:pStyle w:val="Heading4"/>
      </w:pPr>
      <w:r w:rsidRPr="00F15BA9">
        <w:rPr>
          <w:b/>
          <w:bCs/>
        </w:rPr>
        <w:t>WHEREAS</w:t>
      </w:r>
      <w:r>
        <w:t xml:space="preserve"> the District and the Agency have </w:t>
      </w:r>
      <w:r>
        <w:t>previously entered into an Interlocal Agreement on or about December 9, 2020 with respect to the Project Area (the “</w:t>
      </w:r>
      <w:r w:rsidRPr="00782816">
        <w:rPr>
          <w:b/>
          <w:bCs/>
        </w:rPr>
        <w:t>Original Agreement</w:t>
      </w:r>
      <w:r>
        <w:t>”) and have agreed to amend this Agreement solely with respect to the utility-scale solar project that has been constructed within the Project Area (the “</w:t>
      </w:r>
      <w:r w:rsidRPr="00782816">
        <w:rPr>
          <w:b/>
          <w:bCs/>
        </w:rPr>
        <w:t>Solar Project</w:t>
      </w:r>
      <w:r>
        <w:t>”) to account for logistical issues resulting in the triggering of Tax Increment (as defined below) being delayed from 2022 to 2023; and</w:t>
      </w:r>
    </w:p>
    <w:p w:rsidR="00F15BA9" w:rsidP="00782816">
      <w:pPr>
        <w:pStyle w:val="Heading4"/>
      </w:pPr>
      <w:r w:rsidRPr="00782816">
        <w:rPr>
          <w:b/>
          <w:bCs/>
        </w:rPr>
        <w:t>WHEREAS</w:t>
      </w:r>
      <w:r>
        <w:t xml:space="preserve"> the District and the Agency have agreed to amend this Agreement to make the developer of the Solar Project whole for the delay in triggering the Tax Increment (as defined below) and to redirect certain funds related to housing to the developer and the taxing entities; and</w:t>
      </w:r>
    </w:p>
    <w:p w:rsidR="00C07B79" w:rsidP="00F15BA9">
      <w:pPr>
        <w:pStyle w:val="Heading4"/>
      </w:pPr>
      <w:r w:rsidRPr="00DD5285">
        <w:rPr>
          <w:b/>
          <w:bCs/>
        </w:rPr>
        <w:t>WHEREAS</w:t>
      </w:r>
      <w:r>
        <w:t xml:space="preserve"> the District and the Agency have</w:t>
      </w:r>
      <w:r>
        <w:t xml:space="preserve"> </w:t>
      </w:r>
      <w:r>
        <w:t xml:space="preserve">determined that it is in the best interests of the </w:t>
      </w:r>
      <w:r>
        <w:t>District</w:t>
      </w:r>
      <w:r>
        <w:t xml:space="preserve"> to provide certain financial assistance through the use of Tax Increment </w:t>
      </w:r>
      <w:r>
        <w:t xml:space="preserve">(as defined below) in connection with the development of the </w:t>
      </w:r>
      <w:r w:rsidRPr="00782816" w:rsidR="00782816">
        <w:t xml:space="preserve">Solar Project within the </w:t>
      </w:r>
      <w:r>
        <w:t>Project Area as set forth in the Project Area Plan; and</w:t>
      </w:r>
    </w:p>
    <w:p w:rsidR="00C07B79" w:rsidP="00DC17B6">
      <w:pPr>
        <w:pStyle w:val="Heading4"/>
      </w:pPr>
      <w:r w:rsidRPr="00DC17B6">
        <w:rPr>
          <w:b/>
          <w:bCs/>
        </w:rPr>
        <w:t>WHEREAS</w:t>
      </w:r>
      <w:r>
        <w:t xml:space="preserve"> the Agency anticipates providing a portion of the tax increment (as defined in Utah Code Annotated (</w:t>
      </w:r>
      <w:r w:rsidR="002472D2">
        <w:t>“</w:t>
      </w:r>
      <w:r w:rsidRPr="00DC17B6">
        <w:rPr>
          <w:b/>
          <w:bCs/>
        </w:rPr>
        <w:t>UCA</w:t>
      </w:r>
      <w:r w:rsidR="002472D2">
        <w:t>”</w:t>
      </w:r>
      <w:r>
        <w:t xml:space="preserve">) § 17C-1-102(60) (hereinafter </w:t>
      </w:r>
      <w:r w:rsidR="002472D2">
        <w:t>“</w:t>
      </w:r>
      <w:r w:rsidRPr="00DC17B6">
        <w:rPr>
          <w:b/>
          <w:bCs/>
        </w:rPr>
        <w:t>Tax Increment</w:t>
      </w:r>
      <w:r w:rsidR="002472D2">
        <w:t>”</w:t>
      </w:r>
      <w:r>
        <w:t xml:space="preserve">)), generated from development within the Project Area, to assist in the development of the </w:t>
      </w:r>
      <w:r w:rsidRPr="00782816" w:rsidR="00782816">
        <w:t xml:space="preserve">Solar Project within the </w:t>
      </w:r>
      <w:r>
        <w:t>Project Area as provided in the Project Area Plan; and</w:t>
      </w:r>
    </w:p>
    <w:p w:rsidR="00C07B79" w:rsidP="00DC17B6">
      <w:pPr>
        <w:pStyle w:val="Heading4"/>
      </w:pPr>
      <w:r w:rsidRPr="00DC17B6">
        <w:rPr>
          <w:b/>
          <w:bCs/>
        </w:rPr>
        <w:t>WHEREAS</w:t>
      </w:r>
      <w:r>
        <w:t xml:space="preserve"> UCA § 17C-5-202(1) authorizes the </w:t>
      </w:r>
      <w:r>
        <w:t>District</w:t>
      </w:r>
      <w:r>
        <w:t xml:space="preserve"> to consent to the payment to the Agency of a portion of the District</w:t>
      </w:r>
      <w:r w:rsidR="002472D2">
        <w:t>’</w:t>
      </w:r>
      <w:r>
        <w:t xml:space="preserve">s share of Tax Increment generated within the Project Area (the </w:t>
      </w:r>
      <w:r w:rsidR="002472D2">
        <w:t>“</w:t>
      </w:r>
      <w:r w:rsidRPr="00DC17B6">
        <w:rPr>
          <w:b/>
          <w:bCs/>
        </w:rPr>
        <w:t>District Tax Increment</w:t>
      </w:r>
      <w:r w:rsidR="002472D2">
        <w:t>”</w:t>
      </w:r>
      <w:r>
        <w:t>) for the purposes set forth therein; and</w:t>
      </w:r>
    </w:p>
    <w:p w:rsidR="00C07B79" w:rsidP="009171C8">
      <w:pPr>
        <w:pStyle w:val="Heading4"/>
      </w:pPr>
      <w:r w:rsidRPr="009171C8">
        <w:rPr>
          <w:b/>
          <w:bCs/>
        </w:rPr>
        <w:t>WHEREAS</w:t>
      </w:r>
      <w:r>
        <w:t xml:space="preserve"> UCA § 11-13-215 further authorizes the </w:t>
      </w:r>
      <w:r>
        <w:t>District</w:t>
      </w:r>
      <w:r>
        <w:t xml:space="preserve"> to share its tax and other revenues with the Agency; and</w:t>
      </w:r>
    </w:p>
    <w:p w:rsidR="00C07B79" w:rsidP="009171C8">
      <w:pPr>
        <w:pStyle w:val="Heading4"/>
      </w:pPr>
      <w:r w:rsidRPr="009171C8">
        <w:rPr>
          <w:b/>
          <w:bCs/>
        </w:rPr>
        <w:t>WHEREAS</w:t>
      </w:r>
      <w:r>
        <w:t xml:space="preserve"> </w:t>
      </w:r>
      <w:r>
        <w:t>in order to</w:t>
      </w:r>
      <w:r>
        <w:t xml:space="preserve"> facilitate development of the Project, the District desires to pay to the Agency a portion of the District Tax Increment generated by the Project Area in accordance with the terms of this Agreement; and</w:t>
      </w:r>
    </w:p>
    <w:p w:rsidR="00C07B79" w:rsidP="009171C8">
      <w:pPr>
        <w:pStyle w:val="Heading4"/>
      </w:pPr>
      <w:r w:rsidRPr="009171C8">
        <w:rPr>
          <w:b/>
          <w:bCs/>
        </w:rPr>
        <w:t>WHEREAS</w:t>
      </w:r>
      <w:r>
        <w:t xml:space="preserve"> the provisions of applicable Utah State law shall govern this Agreement, including the Act and the Interlocal Cooperation Act, Title 11, Chapter 13 of the UCA, as amended (the </w:t>
      </w:r>
      <w:r w:rsidR="002472D2">
        <w:t>“</w:t>
      </w:r>
      <w:r w:rsidRPr="009171C8">
        <w:rPr>
          <w:b/>
          <w:bCs/>
        </w:rPr>
        <w:t>Cooperation Act</w:t>
      </w:r>
      <w:r w:rsidR="002472D2">
        <w:t>”</w:t>
      </w:r>
      <w:r>
        <w:t>).</w:t>
      </w:r>
    </w:p>
    <w:p w:rsidR="00C07B79" w:rsidP="009171C8">
      <w:pPr>
        <w:pStyle w:val="BodyText"/>
      </w:pPr>
      <w:r w:rsidRPr="009171C8">
        <w:rPr>
          <w:b/>
          <w:bCs/>
        </w:rPr>
        <w:t>NOW, THEREFORE</w:t>
      </w:r>
      <w:r>
        <w:t>, in consideration of the mutual promises set forth herein and other good and valuable consideration, the receipt and sufficiency of which are hereby acknowledged, the Parties hereby agree as follows:</w:t>
      </w:r>
    </w:p>
    <w:p w:rsidR="00C07B79" w:rsidRPr="00336F1E" w:rsidP="00336F1E">
      <w:pPr>
        <w:pStyle w:val="Heading1"/>
        <w:numPr>
          <w:ilvl w:val="0"/>
          <w:numId w:val="37"/>
        </w:numPr>
        <w:rPr>
          <w:b/>
          <w:bCs/>
          <w:u w:val="single"/>
        </w:rPr>
      </w:pPr>
      <w:r w:rsidRPr="00336F1E">
        <w:rPr>
          <w:b/>
          <w:bCs/>
          <w:u w:val="single"/>
        </w:rPr>
        <w:t xml:space="preserve">Tax Increment. </w:t>
      </w:r>
    </w:p>
    <w:p w:rsidR="00C07B79" w:rsidP="00915F53">
      <w:pPr>
        <w:pStyle w:val="Heading2"/>
      </w:pPr>
      <w:r>
        <w:t>Pursuant to Sections 17C-5-202(1) and 204 of the Act and Section 11</w:t>
      </w:r>
      <w:r w:rsidR="005D5930">
        <w:noBreakHyphen/>
      </w:r>
      <w:r>
        <w:t>13</w:t>
      </w:r>
      <w:r w:rsidR="005D5930">
        <w:noBreakHyphen/>
      </w:r>
      <w:r>
        <w:t xml:space="preserve">215 of the Cooperation Act, the District hereby agrees and consents that the Agency shall be paid </w:t>
      </w:r>
      <w:r w:rsidR="00782816">
        <w:t>(</w:t>
      </w:r>
      <w:r w:rsidR="00782816">
        <w:t>i</w:t>
      </w:r>
      <w:r w:rsidR="00782816">
        <w:t xml:space="preserve">) </w:t>
      </w:r>
      <w:r>
        <w:t>thirty-five percent (35%) of the District Tax Increment generated within the Project Area</w:t>
      </w:r>
      <w:r w:rsidR="001D7537">
        <w:t xml:space="preserve">. </w:t>
      </w:r>
      <w:r w:rsidRPr="001D7537" w:rsidR="001D7537">
        <w:t>The collection of the zero percent (0%) District Tax Increment is subject to a deduction of up to three percent (3%) as an administrative fee, to be retained by the Agency (the “</w:t>
      </w:r>
      <w:r w:rsidRPr="001D7537" w:rsidR="001D7537">
        <w:rPr>
          <w:b/>
          <w:bCs/>
        </w:rPr>
        <w:t>Administrative Fee</w:t>
      </w:r>
      <w:r w:rsidRPr="001D7537" w:rsidR="001D7537">
        <w:t xml:space="preserve">”). The Administrative Fee shall be up to three percent (3%) calculated based on the </w:t>
      </w:r>
      <w:r w:rsidRPr="001D7537" w:rsidR="001D7537">
        <w:t>one-hundred percent</w:t>
      </w:r>
      <w:r w:rsidRPr="001D7537" w:rsidR="001D7537">
        <w:t xml:space="preserve"> (100%) District Tax Increment. The Agency is authorized to begin collection of the District Tax Increment from a particular parcel upon written notice to the </w:t>
      </w:r>
      <w:r w:rsidRPr="001D7537" w:rsidR="001D7537">
        <w:t>District</w:t>
      </w:r>
      <w:r w:rsidRPr="001D7537" w:rsidR="001D7537">
        <w:t xml:space="preserve"> prior to the beginning of the tax year for which the Agency desires to collect the District Tax Increment, which notice has been given for the 2023 tax year</w:t>
      </w:r>
      <w:r w:rsidRPr="00782816" w:rsidR="00782816">
        <w:t>. The Parties agree that the 10% housing requirement under UCA § 17C-5-307 is waived as permitted in UCA § 17C-5-307(4) and no amounts will be set aside for housing. Because of the delay in triggering the District Tax Increment from 2022 to 2023, the Parties agree that an additional up to ten percent (10%) of the District Tax Increment shall be paid annually to the Agency (after deducting the Administrative Fee) up to the aggregate amount of $17</w:t>
      </w:r>
      <w:r w:rsidR="001D7537">
        <w:t>5</w:t>
      </w:r>
      <w:r w:rsidRPr="00782816" w:rsidR="00782816">
        <w:t>,</w:t>
      </w:r>
      <w:r w:rsidR="001D7537">
        <w:t>645.09</w:t>
      </w:r>
      <w:r w:rsidRPr="00782816" w:rsidR="00782816">
        <w:t xml:space="preserve"> (the “</w:t>
      </w:r>
      <w:r w:rsidRPr="00782816" w:rsidR="00782816">
        <w:rPr>
          <w:b/>
          <w:bCs/>
        </w:rPr>
        <w:t>2022 True-up Payments</w:t>
      </w:r>
      <w:r w:rsidRPr="00782816" w:rsidR="00782816">
        <w:t xml:space="preserve">”) that may be used by the Agency for development of the Solar Project within the Project Area. After the 2022 True-up Payments are made in full, Agency will receive </w:t>
      </w:r>
      <w:r w:rsidR="00782816">
        <w:t>thirty</w:t>
      </w:r>
      <w:r w:rsidRPr="00782816" w:rsidR="00782816">
        <w:t>-five percent (</w:t>
      </w:r>
      <w:r w:rsidR="00782816">
        <w:t>3</w:t>
      </w:r>
      <w:r w:rsidRPr="00782816" w:rsidR="00782816">
        <w:t xml:space="preserve">5%) of the District Tax Increment after deducting the Administrative Fee for the remainder of the collection period for the Tax Increment as provided herein. The schedule attached hereto as </w:t>
      </w:r>
      <w:r w:rsidRPr="00782816" w:rsidR="00782816">
        <w:rPr>
          <w:b/>
          <w:bCs/>
        </w:rPr>
        <w:t>EXHIBIT B</w:t>
      </w:r>
      <w:r w:rsidRPr="00782816" w:rsidR="00782816">
        <w:t xml:space="preserve"> provides the calculation of the 2022 True-up Payments and sample calculation of payments as well as the Project Area Budget in </w:t>
      </w:r>
      <w:r w:rsidRPr="00782816" w:rsidR="00782816">
        <w:rPr>
          <w:b/>
          <w:bCs/>
        </w:rPr>
        <w:t>EXHIBIT A</w:t>
      </w:r>
      <w:r>
        <w:t>.</w:t>
      </w:r>
    </w:p>
    <w:p w:rsidR="00C07B79" w:rsidP="00964BC5">
      <w:pPr>
        <w:pStyle w:val="Heading2"/>
      </w:pPr>
      <w:r>
        <w:t xml:space="preserve">Notwithstanding anything to the contrary herein, the Agency </w:t>
      </w:r>
      <w:r w:rsidR="00C02D74">
        <w:t>shall</w:t>
      </w:r>
      <w:r>
        <w:t xml:space="preserve"> collect one hundred percent (100%) of the District Tax Increment generated from each tax parcel </w:t>
      </w:r>
      <w:r w:rsidRPr="00C02D74" w:rsidR="00C02D74">
        <w:t xml:space="preserve">with respect to the Solar Project </w:t>
      </w:r>
      <w:r>
        <w:t xml:space="preserve">within the Project Area for a period of </w:t>
      </w:r>
      <w:r w:rsidR="001D7537">
        <w:t>nineteen</w:t>
      </w:r>
      <w:r>
        <w:t xml:space="preserve"> (</w:t>
      </w:r>
      <w:r w:rsidR="001D7537">
        <w:t>19</w:t>
      </w:r>
      <w:r>
        <w:t>) years</w:t>
      </w:r>
      <w:r w:rsidR="00C02D74">
        <w:t xml:space="preserve"> </w:t>
      </w:r>
      <w:r w:rsidRPr="00C02D74" w:rsidR="00C02D74">
        <w:t>beginning with tax year 2023</w:t>
      </w:r>
      <w:r>
        <w:t xml:space="preserve">. </w:t>
      </w:r>
      <w:r w:rsidRPr="001D7537" w:rsidR="001D7537">
        <w:t>The collection of the one hundred percent (100%) District Tax Increment is subject to a deduction of the Administrative Fee, to be retained by the Agency. As noted, the Administrative Fee shall be calculated based on the one hundred percent (100%) District Tax Increment</w:t>
      </w:r>
      <w:r w:rsidR="001D7537">
        <w:t xml:space="preserve">. </w:t>
      </w:r>
      <w:r>
        <w:t xml:space="preserve">For purposes of this Agreement, the Tax Increment generated from each tax parcel includes taxes generated from and assessed against the real property and any personal property located on such parcel. </w:t>
      </w:r>
      <w:r w:rsidRPr="00C02D74" w:rsidR="00C02D74">
        <w:t>For the avoidance of doubt, this Agreement covers all real property included in the Project Area. If additional personal property or improvements are made within the Project Area for a project other than the Solar Project, such personal property and improvements will be addressed in a separate agreement. Where</w:t>
      </w:r>
      <w:r>
        <w:t xml:space="preserve"> the Agency collects one hundred percent (100%) of the District Tax Increment, the Agency shall transfer to the District an annual rebate amount equal to sixty-five percent (65%) of the District Tax Increment received by the Agency </w:t>
      </w:r>
      <w:r w:rsidRPr="00C02D74" w:rsidR="00C02D74">
        <w:t xml:space="preserve">after deducting </w:t>
      </w:r>
      <w:r w:rsidRPr="001D7537" w:rsidR="001D7537">
        <w:t>(</w:t>
      </w:r>
      <w:r w:rsidRPr="001D7537" w:rsidR="001D7537">
        <w:t>i</w:t>
      </w:r>
      <w:r w:rsidRPr="001D7537" w:rsidR="001D7537">
        <w:t>) the Administrative Fee of three percent (3%) and (ii) the additional ten percent (10%) for the 2022 True-up Payments (which is limited to an aggregate amount of $175,645.09) no later than three (3) months following the Agency’s receipt thereof from the County Treasurer</w:t>
      </w:r>
      <w:r>
        <w:t xml:space="preserve">. The years for which the Agency collects Tax Increment from a tax parcel must be consecutive; in other words, once the Agency begins collecting Tax Increment from a tax parcel (also known as </w:t>
      </w:r>
      <w:r w:rsidR="002472D2">
        <w:t>“</w:t>
      </w:r>
      <w:r>
        <w:t>triggering</w:t>
      </w:r>
      <w:r w:rsidR="002472D2">
        <w:t>”</w:t>
      </w:r>
      <w:r>
        <w:t xml:space="preserve"> Tax Increment collection), the Agency may not cease collection of Tax Increment from such tax parcel and later resume the collection of Tax Increment from such tax parcel even if the total number of years for which the Agency would collect Tax Increment from such tax parcel would be less than the 20-year limit set forth herein. The initial and cessation of Tax Increment collection by the Agency under this Agreement shall always be at the beginning and end, respectively, of the calendar year.</w:t>
      </w:r>
    </w:p>
    <w:p w:rsidR="00C07B79" w:rsidP="00C07B79">
      <w:pPr>
        <w:pStyle w:val="Heading2"/>
      </w:pPr>
      <w:r>
        <w:t xml:space="preserve">The Agency may trigger the collection of Tax Increment for </w:t>
      </w:r>
      <w:r>
        <w:t>any and all</w:t>
      </w:r>
      <w:r>
        <w:t xml:space="preserve"> tax parcel(s) in the Project Area for any tax year for which the Agency is authorized to collect Tax</w:t>
      </w:r>
      <w:r w:rsidR="003A4B01">
        <w:t xml:space="preserve"> </w:t>
      </w:r>
      <w:r>
        <w:t xml:space="preserve">Increment from the Project Area under this Agreement. Collection of Tax Increment may be triggered at different times for different tax </w:t>
      </w:r>
      <w:r>
        <w:t>parcels, but</w:t>
      </w:r>
      <w:r>
        <w:t xml:space="preserve"> must be triggered within five (5) years from the Effective Date of this Agreement. Therefore, this Agreement will expire twenty-f</w:t>
      </w:r>
      <w:r w:rsidR="001D7537">
        <w:t>our</w:t>
      </w:r>
      <w:r>
        <w:t xml:space="preserve"> (2</w:t>
      </w:r>
      <w:r w:rsidR="001D7537">
        <w:t>4</w:t>
      </w:r>
      <w:r>
        <w:t xml:space="preserve">) years from the Effective Date hereof, which includes five (5) years to trigger the collection of Tax Increment, and up to </w:t>
      </w:r>
      <w:r w:rsidR="001D7537">
        <w:t>nineteen</w:t>
      </w:r>
      <w:r>
        <w:t xml:space="preserve"> (</w:t>
      </w:r>
      <w:r w:rsidR="001D7537">
        <w:t>19</w:t>
      </w:r>
      <w:r>
        <w:t>) years of Tax Increment collection.</w:t>
      </w:r>
      <w:r w:rsidR="007A5844">
        <w:t xml:space="preserve"> </w:t>
      </w:r>
      <w:r w:rsidRPr="007A5844" w:rsidR="007A5844">
        <w:t>As noted, the trigger for the District Tax Increment for the Solar Project within the Project Area has occurred for tax year 2023. All actions taken by the Parties related to the Original Agreement are hereby ratified by the Parties.</w:t>
      </w:r>
    </w:p>
    <w:p w:rsidR="00C07B79" w:rsidP="003A4B01">
      <w:pPr>
        <w:pStyle w:val="Heading2"/>
      </w:pPr>
      <w:r>
        <w:t xml:space="preserve">The base taxable value (as defined in UCA § 17C-1-102(8)) for each tax parcel to be used for calculating the amount of Tax Increment under this Agreement shall be the combined amount of the taxable value of real property as of January 1, </w:t>
      </w:r>
      <w:r w:rsidRPr="00F15BA9">
        <w:t>20</w:t>
      </w:r>
      <w:r w:rsidR="007A5844">
        <w:t>20</w:t>
      </w:r>
      <w:r w:rsidRPr="007A5844" w:rsidR="007A5844">
        <w:t>, which amount is $8,460</w:t>
      </w:r>
      <w:r>
        <w:t>.</w:t>
      </w:r>
    </w:p>
    <w:p w:rsidR="00C07B79" w:rsidP="003A4B01">
      <w:pPr>
        <w:pStyle w:val="Heading2"/>
      </w:pPr>
      <w:r>
        <w:t xml:space="preserve">The Parties recognize that the value of </w:t>
      </w:r>
      <w:r>
        <w:t>centrally-assessed</w:t>
      </w:r>
      <w:r>
        <w:t xml:space="preserve"> property is not allocated to particular parcels within a tax area, meaning that calculations of Tax Increment for </w:t>
      </w:r>
      <w:r>
        <w:t>individual parcels based on personal property and locally-assessed real property values may not fully reflect the Tax Increment generated by development on a particular parcel. As such, in the event that a particular parcel from which the Agency is authorized to collect Tax Increment under this Agreement is centrally assessed, or contains a significant amount of centrally-assessed property, the Agency, in cooperation with the County Assessor, shall determine a value to be used by the County Auditor for calculating the Tax Increment generated by that parcel that allows the Agency to collect Tax Increment that reasonably reflects the value of the centrally-assessed property located on that particular parcel.</w:t>
      </w:r>
    </w:p>
    <w:p w:rsidR="00C07B79" w:rsidP="003A4B01">
      <w:pPr>
        <w:pStyle w:val="Heading2"/>
      </w:pPr>
      <w:r>
        <w:t xml:space="preserve">The </w:t>
      </w:r>
      <w:r>
        <w:t>District</w:t>
      </w:r>
      <w:r>
        <w:t xml:space="preserve"> hereby authorizes and directs County officials and personnel to pay directly to the Agency all amounts due to the Agency under this Agreement in accordance with UCA § 17C-5-204 for the periods described herein.</w:t>
      </w:r>
    </w:p>
    <w:p w:rsidR="00C07B79" w:rsidP="003A4B01">
      <w:pPr>
        <w:pStyle w:val="Heading2"/>
      </w:pPr>
      <w:r>
        <w:t>The County shall maintain records of all amounts paid to the Agency under this Agreement on a parcel-by-parcel basis.</w:t>
      </w:r>
    </w:p>
    <w:p w:rsidR="00C07B79" w:rsidP="003F1393">
      <w:pPr>
        <w:pStyle w:val="Heading1"/>
      </w:pPr>
      <w:r w:rsidRPr="003F1393">
        <w:rPr>
          <w:b/>
          <w:bCs/>
          <w:u w:val="single"/>
        </w:rPr>
        <w:t>Authorized Uses of Tax Increment.</w:t>
      </w:r>
      <w:r>
        <w:t xml:space="preserve"> </w:t>
      </w:r>
      <w:r w:rsidR="003F1393">
        <w:t xml:space="preserve"> </w:t>
      </w:r>
      <w:r>
        <w:t>The Parties agree that the Agency may apply the Tax Increment collected hereunder to encourage development within the Project Area as deemed appropriate by the Agency and contemplated in the Project Area Plan, including but not limited to the cost and maintenance of public infrastructure and other improvements located within or benefitting the Project Area, incentives to developers or participants within the Project Area, administrative, overhead, legal, and other operating expenses of the Agency, and any other purposes deemed appropriate by the Agency, all as authorized by the Act.</w:t>
      </w:r>
    </w:p>
    <w:p w:rsidR="00C07B79" w:rsidP="003F1393">
      <w:pPr>
        <w:pStyle w:val="Heading1"/>
      </w:pPr>
      <w:r w:rsidRPr="00761435">
        <w:rPr>
          <w:b/>
          <w:bCs/>
          <w:u w:val="single"/>
        </w:rPr>
        <w:t>No Third-Party Beneficiary.</w:t>
      </w:r>
      <w:r>
        <w:t xml:space="preserve"> </w:t>
      </w:r>
      <w:r w:rsidR="00761435">
        <w:t xml:space="preserve"> </w:t>
      </w:r>
      <w:r>
        <w:t>Nothing in this Agreement shall create or be read or interpreted to create any rights in or obligations in favor of any person or entity not a party to this Agreement. Except for the Parties to this Agreement, no person or entity is an intended third-party beneficiary under this Agreement.</w:t>
      </w:r>
    </w:p>
    <w:p w:rsidR="00116354" w:rsidP="00C07B79">
      <w:pPr>
        <w:pStyle w:val="Heading1"/>
      </w:pPr>
      <w:r w:rsidRPr="00116354">
        <w:rPr>
          <w:b/>
          <w:bCs/>
          <w:u w:val="single"/>
        </w:rPr>
        <w:t>Due Diligence.</w:t>
      </w:r>
      <w:r>
        <w:t xml:space="preserve"> </w:t>
      </w:r>
      <w:r w:rsidR="00761435">
        <w:t xml:space="preserve"> </w:t>
      </w:r>
      <w:r>
        <w:t>Each of the Parties acknowledges for itself that it has perfo</w:t>
      </w:r>
      <w:r w:rsidR="00761435">
        <w:t>rm</w:t>
      </w:r>
      <w:r>
        <w:t>ed its own review, investigation, and due diligence regarding the relevant facts upon which this Agreement is based, including representations of the Agency concerning the Project and the Project</w:t>
      </w:r>
      <w:r w:rsidR="002472D2">
        <w:t>’</w:t>
      </w:r>
      <w:r>
        <w:t>s benefits to the community and to the Parties, and each Party relies upon its own</w:t>
      </w:r>
      <w:r w:rsidR="00761435">
        <w:t xml:space="preserve"> </w:t>
      </w:r>
      <w:r>
        <w:t>understanding of the relevant law and facts, information, and representations, after having completed its own due diligence and investigation.</w:t>
      </w:r>
    </w:p>
    <w:p w:rsidR="00C07B79" w:rsidP="00C07B79">
      <w:pPr>
        <w:pStyle w:val="Heading1"/>
      </w:pPr>
      <w:r w:rsidRPr="00116354">
        <w:rPr>
          <w:b/>
          <w:bCs/>
          <w:u w:val="single"/>
        </w:rPr>
        <w:t>Interlocal Cooperation Act.</w:t>
      </w:r>
      <w:r>
        <w:t xml:space="preserve"> </w:t>
      </w:r>
      <w:r w:rsidR="00116354">
        <w:t xml:space="preserve"> </w:t>
      </w:r>
      <w:r>
        <w:t>In satisfaction of the requirements of the Cooperation Act in connection with this Agreement, the Parties agree as follows:</w:t>
      </w:r>
    </w:p>
    <w:p w:rsidR="00C07B79" w:rsidP="00116354">
      <w:pPr>
        <w:pStyle w:val="Heading2"/>
      </w:pPr>
      <w:r>
        <w:t>This Agreement shall be authorized and adopted by resolution of the legislative body of each Party pursuant to and in accordance with the provisions of Section 11-13-202.5 of the Cooperation Act.</w:t>
      </w:r>
    </w:p>
    <w:p w:rsidR="00C07B79" w:rsidP="00116354">
      <w:pPr>
        <w:pStyle w:val="Heading2"/>
      </w:pPr>
      <w:r>
        <w:t>This Agreement shall be reviewed as to proper form and compliance with applicable law by a duly authorized attorney on behalf of each Party pursuant to and in accordance with the Section 11-13-202.5(3) of the Cooperation Act.</w:t>
      </w:r>
    </w:p>
    <w:p w:rsidR="00C07B79" w:rsidP="00116354">
      <w:pPr>
        <w:pStyle w:val="Heading2"/>
      </w:pPr>
      <w:r>
        <w:t>A duly executed original counterpart of this Agreement shall be filed immediately with the keeper of records of each Party pursuant to Section 11-13-209 of the Cooperation Act.</w:t>
      </w:r>
    </w:p>
    <w:p w:rsidR="00C07B79" w:rsidP="00116354">
      <w:pPr>
        <w:pStyle w:val="Heading2"/>
      </w:pPr>
      <w:r>
        <w:t>The Chair of the Agency is hereby designated the administrator for all purposes of the Cooperation Act, pursuant to Section 11-13-207 of the Cooperation Act.</w:t>
      </w:r>
    </w:p>
    <w:p w:rsidR="00C07B79" w:rsidP="00116354">
      <w:pPr>
        <w:pStyle w:val="Heading2"/>
      </w:pPr>
      <w:r>
        <w:t xml:space="preserve">The term of this Agreement shall commence on the publication of the notice required by Section 17C-5-205 of the Act and shall continue through the date on which </w:t>
      </w:r>
      <w:r>
        <w:t>all of</w:t>
      </w:r>
      <w:r>
        <w:t xml:space="preserve"> the final payment of Tax Increment as described herein has been paid to the Agency as provided herein.</w:t>
      </w:r>
    </w:p>
    <w:p w:rsidR="00C07B79" w:rsidP="00116354">
      <w:pPr>
        <w:pStyle w:val="Heading2"/>
      </w:pPr>
      <w:r>
        <w:t>Following the execution of this Agreement by all Parties, the Agency shall cause a notice regarding this Agreement to be published on behalf of all Parties in accordance with Section 11-13-219 of the Cooperation Act and Section 17C-5-205 of the Act.</w:t>
      </w:r>
    </w:p>
    <w:p w:rsidR="00C07B79" w:rsidP="00116354">
      <w:pPr>
        <w:pStyle w:val="Heading1"/>
      </w:pPr>
      <w:r w:rsidRPr="00116354">
        <w:rPr>
          <w:b/>
          <w:bCs/>
          <w:u w:val="single"/>
        </w:rPr>
        <w:t>Modification and Amendment.</w:t>
      </w:r>
      <w:r>
        <w:t xml:space="preserve"> </w:t>
      </w:r>
      <w:r w:rsidR="00116354">
        <w:t xml:space="preserve"> </w:t>
      </w:r>
      <w:r>
        <w:t>Any modification of or amendment to any provision contained herein shall be effective only if the modification or amendment is in writing and signed by all Parties. Any oral representation or modification concerning this Agreement shall be of no force or effect.</w:t>
      </w:r>
    </w:p>
    <w:p w:rsidR="00C07B79" w:rsidP="00116354">
      <w:pPr>
        <w:pStyle w:val="Heading1"/>
      </w:pPr>
      <w:r w:rsidRPr="00116354">
        <w:rPr>
          <w:b/>
          <w:bCs/>
          <w:u w:val="single"/>
        </w:rPr>
        <w:t>Further Assurance.</w:t>
      </w:r>
      <w:r>
        <w:t xml:space="preserve"> </w:t>
      </w:r>
      <w:r w:rsidR="00116354">
        <w:t xml:space="preserve"> </w:t>
      </w:r>
      <w:r>
        <w:t>Each of the Parties hereto agrees to cooperate in good faith with the others, to execute and deliver such further documents, to adopt any resolutions, to take any other official action, and to perform such other acts as may be reasonably necessary or appropriate to consummate and carry into effect the transactions contemplated under this Agreement. The Parties further agree to take any actions as may be required by or in compliance with the Act or the Cooperation Act as necessary.</w:t>
      </w:r>
    </w:p>
    <w:p w:rsidR="00C07B79" w:rsidP="00116354">
      <w:pPr>
        <w:pStyle w:val="Heading1"/>
      </w:pPr>
      <w:r w:rsidRPr="00116354">
        <w:rPr>
          <w:b/>
          <w:bCs/>
          <w:u w:val="single"/>
        </w:rPr>
        <w:t>Governing Law.</w:t>
      </w:r>
      <w:r>
        <w:t xml:space="preserve"> </w:t>
      </w:r>
      <w:r w:rsidR="00116354">
        <w:t xml:space="preserve"> </w:t>
      </w:r>
      <w:r>
        <w:t>This Agreement shall be governed by, and construed and interpreted in accordance with, the laws of the State of Utah.</w:t>
      </w:r>
    </w:p>
    <w:p w:rsidR="00116354" w:rsidP="00C07B79">
      <w:pPr>
        <w:pStyle w:val="Heading1"/>
      </w:pPr>
      <w:r w:rsidRPr="00116354">
        <w:rPr>
          <w:b/>
          <w:bCs/>
          <w:u w:val="single"/>
        </w:rPr>
        <w:t>Interpretation.</w:t>
      </w:r>
      <w:r>
        <w:t xml:space="preserve"> </w:t>
      </w:r>
      <w:r>
        <w:t xml:space="preserve"> </w:t>
      </w:r>
      <w:r>
        <w:t xml:space="preserve">The terms </w:t>
      </w:r>
      <w:r w:rsidR="002472D2">
        <w:t>“</w:t>
      </w:r>
      <w:r>
        <w:t>include,</w:t>
      </w:r>
      <w:r w:rsidR="002472D2">
        <w:t>”</w:t>
      </w:r>
      <w:r>
        <w:t xml:space="preserve"> </w:t>
      </w:r>
      <w:r w:rsidR="002472D2">
        <w:t>“</w:t>
      </w:r>
      <w:r>
        <w:t>includes,</w:t>
      </w:r>
      <w:r w:rsidR="002472D2">
        <w:t>”</w:t>
      </w:r>
      <w:r>
        <w:t xml:space="preserve"> </w:t>
      </w:r>
      <w:r w:rsidR="002472D2">
        <w:t>“</w:t>
      </w:r>
      <w:r>
        <w:t>including</w:t>
      </w:r>
      <w:r w:rsidR="002472D2">
        <w:t>”</w:t>
      </w:r>
      <w:r>
        <w:t xml:space="preserve"> when used herein shall be deemed in each case to be followed by the words </w:t>
      </w:r>
      <w:r w:rsidR="002472D2">
        <w:t>“</w:t>
      </w:r>
      <w:r>
        <w:t>without limitation.</w:t>
      </w:r>
      <w:r w:rsidR="002472D2">
        <w:t>”</w:t>
      </w:r>
    </w:p>
    <w:p w:rsidR="00C07B79" w:rsidP="00C07B79">
      <w:pPr>
        <w:pStyle w:val="Heading1"/>
      </w:pPr>
      <w:r w:rsidRPr="00116354">
        <w:rPr>
          <w:b/>
          <w:bCs/>
          <w:u w:val="single"/>
        </w:rPr>
        <w:t>Severability.</w:t>
      </w:r>
      <w:r>
        <w:t xml:space="preserve"> </w:t>
      </w:r>
      <w:r w:rsidR="00116354">
        <w:t xml:space="preserve"> </w:t>
      </w:r>
      <w:r>
        <w:t xml:space="preserve">If any provision of this Agreement is held invalid or unenforceable by any court of competent jurisdiction or </w:t>
      </w:r>
      <w:r>
        <w:t>as a result of</w:t>
      </w:r>
      <w:r>
        <w:t xml:space="preserve"> future legislative action, and if the rights or obligations of any Party hereto under this Agreement will not be materially and adversely affected thereby,</w:t>
      </w:r>
    </w:p>
    <w:p w:rsidR="00C07B79" w:rsidP="00116354">
      <w:pPr>
        <w:pStyle w:val="Heading2"/>
      </w:pPr>
      <w:r>
        <w:t xml:space="preserve">such holding or action shall be strictly </w:t>
      </w:r>
      <w:r>
        <w:t>construed;</w:t>
      </w:r>
    </w:p>
    <w:p w:rsidR="00C07B79" w:rsidP="00116354">
      <w:pPr>
        <w:pStyle w:val="Heading2"/>
      </w:pPr>
      <w:r>
        <w:t xml:space="preserve">such provision shall be fully </w:t>
      </w:r>
      <w:r>
        <w:t>severable;</w:t>
      </w:r>
    </w:p>
    <w:p w:rsidR="00C07B79" w:rsidP="00116354">
      <w:pPr>
        <w:pStyle w:val="Heading2"/>
      </w:pPr>
      <w:r>
        <w:t xml:space="preserve">this Agreement shall be construed and enforced as if such provision had never comprised a part </w:t>
      </w:r>
      <w:r>
        <w:t>hereof;</w:t>
      </w:r>
    </w:p>
    <w:p w:rsidR="00C07B79" w:rsidP="00116354">
      <w:pPr>
        <w:pStyle w:val="Heading2"/>
      </w:pPr>
      <w:r>
        <w:t>the remaining provisions of this Agreement shall remain in full force and effect and shall not be affected by the invalid or unenforceable provision or by its severance from this Agreement; and</w:t>
      </w:r>
    </w:p>
    <w:p w:rsidR="00C07B79" w:rsidP="00116354">
      <w:pPr>
        <w:pStyle w:val="Heading2"/>
      </w:pPr>
      <w:r>
        <w:t>in lieu of such illegal, invalid, or unenforceable provision, the Parties hereto shall use commercially reasonable efforts to negotiate in good faith a substitute, legal, valid, and enforceable provision that most nearly effects the Parties</w:t>
      </w:r>
      <w:r w:rsidR="002472D2">
        <w:t>’</w:t>
      </w:r>
      <w:r>
        <w:t xml:space="preserve"> intent in entering into this Agreement.</w:t>
      </w:r>
    </w:p>
    <w:p w:rsidR="00C07B79" w:rsidP="002D4F68">
      <w:pPr>
        <w:pStyle w:val="Heading1"/>
      </w:pPr>
      <w:r w:rsidRPr="002D4F68">
        <w:rPr>
          <w:b/>
          <w:bCs/>
          <w:u w:val="single"/>
        </w:rPr>
        <w:t>Authorization.</w:t>
      </w:r>
      <w:r>
        <w:t xml:space="preserve"> </w:t>
      </w:r>
      <w:r w:rsidR="002D4F68">
        <w:t xml:space="preserve"> </w:t>
      </w:r>
      <w:r>
        <w:t xml:space="preserve">Each of the Parties hereto represents and warrants to the others that the warranting Party has taken all steps, including the publication of public notice where necessary, </w:t>
      </w:r>
      <w:r>
        <w:t>in order to</w:t>
      </w:r>
      <w:r>
        <w:t xml:space="preserve"> authorize the execution, delivery, and performance of this Agreement by each such Party.</w:t>
      </w:r>
    </w:p>
    <w:p w:rsidR="00C07B79" w:rsidP="002D4F68">
      <w:pPr>
        <w:pStyle w:val="Heading1"/>
      </w:pPr>
      <w:r w:rsidRPr="0049252A">
        <w:rPr>
          <w:b/>
          <w:bCs/>
          <w:u w:val="single"/>
        </w:rPr>
        <w:t>Time of the Essence.</w:t>
      </w:r>
      <w:r>
        <w:t xml:space="preserve"> </w:t>
      </w:r>
      <w:r w:rsidR="0049252A">
        <w:t xml:space="preserve"> </w:t>
      </w:r>
      <w:r>
        <w:t>Time shall be of the essence in the performance of this Agreement.</w:t>
      </w:r>
    </w:p>
    <w:p w:rsidR="00C07B79" w:rsidP="002D4F68">
      <w:pPr>
        <w:pStyle w:val="Heading1"/>
      </w:pPr>
      <w:r w:rsidRPr="0049252A">
        <w:rPr>
          <w:b/>
          <w:bCs/>
          <w:u w:val="single"/>
        </w:rPr>
        <w:t>Incorporation of Recitals.</w:t>
      </w:r>
      <w:r>
        <w:t xml:space="preserve"> </w:t>
      </w:r>
      <w:r w:rsidR="0049252A">
        <w:t xml:space="preserve"> </w:t>
      </w:r>
      <w:r>
        <w:t>The recitals set forth above are hereby incorporated by reference as part of this Agreement.</w:t>
      </w:r>
    </w:p>
    <w:p w:rsidR="00C07B79" w:rsidP="002D4F68">
      <w:pPr>
        <w:pStyle w:val="Heading1"/>
      </w:pPr>
      <w:r w:rsidRPr="0049252A">
        <w:rPr>
          <w:b/>
          <w:bCs/>
          <w:u w:val="single"/>
        </w:rPr>
        <w:t>Counterparts.</w:t>
      </w:r>
      <w:r>
        <w:t xml:space="preserve"> </w:t>
      </w:r>
      <w:r w:rsidR="0049252A">
        <w:t xml:space="preserve"> </w:t>
      </w:r>
      <w:r>
        <w:t>This Agreement may be executed in counterparts, each of which shall be deemed to be an original, but all of which, taken together, shall constitute one and the same agreement.</w:t>
      </w:r>
    </w:p>
    <w:p w:rsidR="00C07B79" w:rsidP="002D4F68">
      <w:pPr>
        <w:pStyle w:val="Heading1"/>
      </w:pPr>
      <w:r w:rsidRPr="0049252A">
        <w:rPr>
          <w:b/>
          <w:bCs/>
          <w:u w:val="single"/>
        </w:rPr>
        <w:t>Incorporation of Exhibits.</w:t>
      </w:r>
      <w:r>
        <w:t xml:space="preserve"> </w:t>
      </w:r>
      <w:r w:rsidR="0049252A">
        <w:t xml:space="preserve"> </w:t>
      </w:r>
      <w:r>
        <w:t>The exhibits to this Agreement are hereby incorporated by reference as part of this Agreement.</w:t>
      </w:r>
    </w:p>
    <w:p w:rsidR="00C07B79" w:rsidP="0049252A">
      <w:pPr>
        <w:pStyle w:val="BodyText"/>
        <w:ind w:firstLine="0"/>
      </w:pPr>
      <w:r w:rsidRPr="0049252A">
        <w:rPr>
          <w:b/>
          <w:bCs/>
        </w:rPr>
        <w:t>ENTERED</w:t>
      </w:r>
      <w:r>
        <w:t xml:space="preserve"> into</w:t>
      </w:r>
      <w:r>
        <w:t xml:space="preserve"> as of the day and year first above written.</w:t>
      </w:r>
    </w:p>
    <w:p w:rsidR="00C07B79" w:rsidRPr="0049252A" w:rsidP="0049252A">
      <w:pPr>
        <w:pStyle w:val="BodyText"/>
        <w:ind w:firstLine="0"/>
        <w:jc w:val="center"/>
        <w:rPr>
          <w:i/>
          <w:iCs/>
        </w:rPr>
      </w:pPr>
      <w:r w:rsidRPr="0049252A">
        <w:rPr>
          <w:i/>
          <w:iCs/>
        </w:rPr>
        <w:t>[Remainder of page intentionally left blank; signature pages to follow]</w:t>
      </w:r>
    </w:p>
    <w:p w:rsidR="0049252A">
      <w:pPr>
        <w:overflowPunct/>
        <w:autoSpaceDE/>
        <w:autoSpaceDN/>
        <w:adjustRightInd/>
        <w:textAlignment w:val="auto"/>
      </w:pPr>
      <w:r>
        <w:br w:type="page"/>
      </w:r>
    </w:p>
    <w:p w:rsidR="00C07B79" w:rsidP="00436CED">
      <w:pPr>
        <w:pStyle w:val="CenteredCaption"/>
      </w:pPr>
      <w:r>
        <w:t>AGENCY</w:t>
      </w:r>
      <w:r w:rsidR="002472D2">
        <w:t>’</w:t>
      </w:r>
      <w:r>
        <w:t>S SIGNATURE PAGE TO INTERLOCAL AGREEMENT</w:t>
      </w:r>
    </w:p>
    <w:p w:rsidR="00C07B79" w:rsidRPr="00436CED" w:rsidP="00436CED">
      <w:pPr>
        <w:pStyle w:val="Signature"/>
        <w:spacing w:line="360" w:lineRule="auto"/>
        <w:rPr>
          <w:b/>
          <w:bCs/>
        </w:rPr>
      </w:pPr>
      <w:r w:rsidRPr="00436CED">
        <w:rPr>
          <w:b/>
          <w:bCs/>
        </w:rPr>
        <w:t>JUAB COUNTY COMMUNITY</w:t>
      </w:r>
      <w:r w:rsidRPr="00436CED" w:rsidR="00436CED">
        <w:rPr>
          <w:b/>
          <w:bCs/>
        </w:rPr>
        <w:t xml:space="preserve"> </w:t>
      </w:r>
      <w:r w:rsidRPr="00436CED">
        <w:rPr>
          <w:b/>
          <w:bCs/>
        </w:rPr>
        <w:t>REINVESTMENT AGENCY</w:t>
      </w:r>
    </w:p>
    <w:p w:rsidR="00436CED" w:rsidRPr="00C70CAD" w:rsidP="00436CED">
      <w:pPr>
        <w:pStyle w:val="Signature"/>
        <w:spacing w:line="360" w:lineRule="auto"/>
      </w:pPr>
    </w:p>
    <w:p w:rsidR="00C70CAD" w:rsidRPr="00C70CAD" w:rsidP="00436CED">
      <w:pPr>
        <w:pStyle w:val="Signature"/>
        <w:spacing w:line="360" w:lineRule="auto"/>
      </w:pPr>
    </w:p>
    <w:p w:rsidR="00436CED" w:rsidRPr="00436CED" w:rsidP="00436CED">
      <w:pPr>
        <w:pStyle w:val="Signature"/>
        <w:tabs>
          <w:tab w:val="right" w:pos="8640"/>
        </w:tabs>
        <w:spacing w:line="360" w:lineRule="auto"/>
        <w:rPr>
          <w:b/>
          <w:bCs/>
          <w:u w:val="single"/>
        </w:rPr>
      </w:pPr>
      <w:r w:rsidRPr="00436CED">
        <w:rPr>
          <w:b/>
          <w:bCs/>
        </w:rPr>
        <w:t>By:</w:t>
      </w:r>
      <w:r w:rsidRPr="00436CED">
        <w:t xml:space="preserve">  </w:t>
      </w:r>
      <w:r w:rsidRPr="00436CED">
        <w:rPr>
          <w:u w:val="single"/>
        </w:rPr>
        <w:tab/>
      </w:r>
    </w:p>
    <w:p w:rsidR="00436CED" w:rsidRPr="00436CED" w:rsidP="00436CED">
      <w:pPr>
        <w:pStyle w:val="Signature"/>
        <w:spacing w:line="360" w:lineRule="auto"/>
        <w:rPr>
          <w:b/>
          <w:bCs/>
        </w:rPr>
      </w:pPr>
      <w:r w:rsidRPr="00436CED">
        <w:rPr>
          <w:b/>
          <w:bCs/>
        </w:rPr>
        <w:t>Name:</w:t>
      </w:r>
    </w:p>
    <w:p w:rsidR="00436CED" w:rsidRPr="00436CED" w:rsidP="00436CED">
      <w:pPr>
        <w:pStyle w:val="Signature"/>
        <w:spacing w:line="360" w:lineRule="auto"/>
        <w:rPr>
          <w:b/>
          <w:bCs/>
        </w:rPr>
      </w:pPr>
      <w:r w:rsidRPr="00436CED">
        <w:rPr>
          <w:b/>
          <w:bCs/>
        </w:rPr>
        <w:t>Title:</w:t>
      </w:r>
    </w:p>
    <w:p w:rsidR="00436CED">
      <w:pPr>
        <w:overflowPunct/>
        <w:autoSpaceDE/>
        <w:autoSpaceDN/>
        <w:adjustRightInd/>
        <w:textAlignment w:val="auto"/>
        <w:rPr>
          <w:u w:val="single"/>
        </w:rPr>
      </w:pPr>
    </w:p>
    <w:p w:rsidR="00C70CAD" w:rsidP="00C70CAD">
      <w:pPr>
        <w:overflowPunct/>
        <w:autoSpaceDE/>
        <w:autoSpaceDN/>
        <w:adjustRightInd/>
        <w:spacing w:line="360" w:lineRule="auto"/>
        <w:textAlignment w:val="auto"/>
        <w:rPr>
          <w:i/>
          <w:iCs/>
        </w:rPr>
      </w:pPr>
      <w:r w:rsidRPr="00C70CAD">
        <w:rPr>
          <w:i/>
          <w:iCs/>
        </w:rPr>
        <w:t>Attest:</w:t>
      </w:r>
    </w:p>
    <w:p w:rsidR="00537E1C" w:rsidRPr="00C70CAD" w:rsidP="00C70CAD">
      <w:pPr>
        <w:overflowPunct/>
        <w:autoSpaceDE/>
        <w:autoSpaceDN/>
        <w:adjustRightInd/>
        <w:spacing w:line="360" w:lineRule="auto"/>
        <w:textAlignment w:val="auto"/>
        <w:rPr>
          <w:i/>
          <w:iCs/>
        </w:rPr>
      </w:pPr>
    </w:p>
    <w:p w:rsidR="00C70CAD" w:rsidRPr="00436CED" w:rsidP="00C70CAD">
      <w:pPr>
        <w:pStyle w:val="Signature"/>
        <w:tabs>
          <w:tab w:val="right" w:pos="3600"/>
        </w:tabs>
        <w:spacing w:line="360" w:lineRule="auto"/>
        <w:ind w:left="0"/>
        <w:rPr>
          <w:b/>
          <w:bCs/>
          <w:u w:val="single"/>
        </w:rPr>
      </w:pPr>
      <w:r w:rsidRPr="00436CED">
        <w:rPr>
          <w:b/>
          <w:bCs/>
        </w:rPr>
        <w:t>By:</w:t>
      </w:r>
      <w:r w:rsidRPr="00436CED">
        <w:t xml:space="preserve">  </w:t>
      </w:r>
      <w:r w:rsidRPr="00436CED">
        <w:rPr>
          <w:u w:val="single"/>
        </w:rPr>
        <w:tab/>
      </w:r>
    </w:p>
    <w:p w:rsidR="00C70CAD" w:rsidRPr="00436CED" w:rsidP="00C70CAD">
      <w:pPr>
        <w:pStyle w:val="Signature"/>
        <w:tabs>
          <w:tab w:val="right" w:pos="3600"/>
        </w:tabs>
        <w:spacing w:line="360" w:lineRule="auto"/>
        <w:ind w:left="0"/>
        <w:rPr>
          <w:b/>
          <w:bCs/>
        </w:rPr>
      </w:pPr>
      <w:r w:rsidRPr="00436CED">
        <w:rPr>
          <w:b/>
          <w:bCs/>
        </w:rPr>
        <w:t>Name:</w:t>
      </w:r>
    </w:p>
    <w:p w:rsidR="00C70CAD" w:rsidRPr="00436CED" w:rsidP="00C70CAD">
      <w:pPr>
        <w:pStyle w:val="Signature"/>
        <w:tabs>
          <w:tab w:val="right" w:pos="3600"/>
        </w:tabs>
        <w:spacing w:line="360" w:lineRule="auto"/>
        <w:ind w:left="0"/>
        <w:rPr>
          <w:b/>
          <w:bCs/>
        </w:rPr>
      </w:pPr>
      <w:r w:rsidRPr="00436CED">
        <w:rPr>
          <w:b/>
          <w:bCs/>
        </w:rPr>
        <w:t>Title:</w:t>
      </w:r>
    </w:p>
    <w:p w:rsidR="00C70CAD" w:rsidRPr="00C70CAD">
      <w:pPr>
        <w:overflowPunct/>
        <w:autoSpaceDE/>
        <w:autoSpaceDN/>
        <w:adjustRightInd/>
        <w:textAlignment w:val="auto"/>
      </w:pPr>
    </w:p>
    <w:p w:rsidR="00436CED" w:rsidRPr="00436CED" w:rsidP="00436CED">
      <w:pPr>
        <w:pStyle w:val="Signature"/>
        <w:rPr>
          <w:u w:val="single"/>
        </w:rPr>
      </w:pPr>
    </w:p>
    <w:p w:rsidR="00C70CAD" w:rsidRPr="00C70CAD" w:rsidP="00C70CAD">
      <w:pPr>
        <w:pStyle w:val="BodyText2"/>
        <w:rPr>
          <w:b/>
          <w:bCs/>
          <w:u w:val="single"/>
        </w:rPr>
      </w:pPr>
      <w:r w:rsidRPr="00C70CAD">
        <w:rPr>
          <w:b/>
          <w:bCs/>
          <w:u w:val="single"/>
        </w:rPr>
        <w:t xml:space="preserve">Attorney Review for the Agency: </w:t>
      </w:r>
    </w:p>
    <w:p w:rsidR="00C07B79" w:rsidP="00C70CAD">
      <w:pPr>
        <w:pStyle w:val="BodyText2"/>
      </w:pPr>
      <w:r>
        <w:t>The undersigned, as attorney for the Juab County Community Reinvestment Agency, has</w:t>
      </w:r>
      <w:r w:rsidR="00C70CAD">
        <w:t xml:space="preserve"> </w:t>
      </w:r>
      <w:r>
        <w:t>reviewed the foregoing Interlocal Agreement and finds it to be in proper form and in compliance</w:t>
      </w:r>
      <w:r w:rsidR="00C70CAD">
        <w:t xml:space="preserve"> </w:t>
      </w:r>
      <w:r>
        <w:t>with applicable state law</w:t>
      </w:r>
      <w:r w:rsidRPr="00EE5D41" w:rsidR="00EE5D41">
        <w:t xml:space="preserve"> including Utah Code Ann. § 17C-5-204(5)(a)</w:t>
      </w:r>
      <w:r>
        <w:t>.</w:t>
      </w:r>
    </w:p>
    <w:p w:rsidR="00C70CAD" w:rsidRPr="00436CED" w:rsidP="00C70CAD">
      <w:pPr>
        <w:pStyle w:val="Signature"/>
        <w:tabs>
          <w:tab w:val="right" w:pos="3600"/>
        </w:tabs>
        <w:spacing w:line="360" w:lineRule="auto"/>
        <w:ind w:left="0"/>
        <w:rPr>
          <w:b/>
          <w:bCs/>
          <w:u w:val="single"/>
        </w:rPr>
      </w:pPr>
      <w:r w:rsidRPr="00436CED">
        <w:rPr>
          <w:u w:val="single"/>
        </w:rPr>
        <w:tab/>
      </w:r>
    </w:p>
    <w:p w:rsidR="00C70CAD" w:rsidRPr="00C70CAD" w:rsidP="00C70CAD">
      <w:pPr>
        <w:pStyle w:val="Signature"/>
        <w:tabs>
          <w:tab w:val="right" w:pos="3600"/>
        </w:tabs>
        <w:spacing w:line="360" w:lineRule="auto"/>
        <w:ind w:left="0"/>
      </w:pPr>
      <w:r w:rsidRPr="00C70CAD">
        <w:t>Name:</w:t>
      </w:r>
    </w:p>
    <w:p w:rsidR="00352C76" w:rsidP="00352C76">
      <w:pPr>
        <w:pStyle w:val="Signature"/>
        <w:tabs>
          <w:tab w:val="right" w:pos="3600"/>
        </w:tabs>
        <w:spacing w:line="360" w:lineRule="auto"/>
        <w:ind w:left="0"/>
      </w:pPr>
      <w:r w:rsidRPr="00C70CAD">
        <w:t>Title:</w:t>
      </w:r>
      <w:r>
        <w:t xml:space="preserve">  </w:t>
      </w:r>
      <w:r w:rsidR="00C07B79">
        <w:t>Attorney for the Juab County Community Reinvestment Agency</w:t>
      </w:r>
    </w:p>
    <w:p w:rsidR="00C07B79" w:rsidRPr="00352C76" w:rsidP="00352C76">
      <w:pPr>
        <w:pStyle w:val="Signature"/>
        <w:tabs>
          <w:tab w:val="right" w:pos="3600"/>
        </w:tabs>
        <w:spacing w:line="360" w:lineRule="auto"/>
        <w:ind w:left="0"/>
        <w:jc w:val="center"/>
        <w:rPr>
          <w:i/>
          <w:iCs/>
        </w:rPr>
      </w:pPr>
      <w:r w:rsidRPr="00352C76">
        <w:rPr>
          <w:i/>
          <w:iCs/>
        </w:rPr>
        <w:t>[Signatures continue]</w:t>
      </w:r>
    </w:p>
    <w:p w:rsidR="00352C76">
      <w:pPr>
        <w:overflowPunct/>
        <w:autoSpaceDE/>
        <w:autoSpaceDN/>
        <w:adjustRightInd/>
        <w:textAlignment w:val="auto"/>
      </w:pPr>
      <w:r>
        <w:br w:type="page"/>
      </w:r>
    </w:p>
    <w:p w:rsidR="00C07B79" w:rsidP="00352C76">
      <w:pPr>
        <w:pStyle w:val="CenteredCaption"/>
      </w:pPr>
      <w:r>
        <w:t>DISTRICT</w:t>
      </w:r>
      <w:r w:rsidR="002472D2">
        <w:t>’</w:t>
      </w:r>
      <w:r>
        <w:t>S SIGNATURE PAGE TO INTERLOCAL AGREEMENT</w:t>
      </w:r>
    </w:p>
    <w:p w:rsidR="00352C76" w:rsidRPr="00436CED" w:rsidP="00352C76">
      <w:pPr>
        <w:pStyle w:val="Signature"/>
        <w:spacing w:line="360" w:lineRule="auto"/>
        <w:rPr>
          <w:b/>
          <w:bCs/>
        </w:rPr>
      </w:pPr>
      <w:r w:rsidRPr="00436CED">
        <w:rPr>
          <w:b/>
          <w:bCs/>
        </w:rPr>
        <w:t xml:space="preserve">JUAB </w:t>
      </w:r>
      <w:r>
        <w:rPr>
          <w:b/>
          <w:bCs/>
        </w:rPr>
        <w:t>SCHOOL DISTRICT</w:t>
      </w:r>
    </w:p>
    <w:p w:rsidR="00352C76" w:rsidRPr="00C70CAD" w:rsidP="00352C76">
      <w:pPr>
        <w:pStyle w:val="Signature"/>
        <w:spacing w:line="360" w:lineRule="auto"/>
      </w:pPr>
    </w:p>
    <w:p w:rsidR="00352C76" w:rsidRPr="00C70CAD" w:rsidP="00352C76">
      <w:pPr>
        <w:pStyle w:val="Signature"/>
        <w:spacing w:line="360" w:lineRule="auto"/>
      </w:pPr>
    </w:p>
    <w:p w:rsidR="00352C76" w:rsidRPr="00436CED" w:rsidP="00352C76">
      <w:pPr>
        <w:pStyle w:val="Signature"/>
        <w:tabs>
          <w:tab w:val="right" w:pos="8640"/>
        </w:tabs>
        <w:spacing w:line="360" w:lineRule="auto"/>
        <w:rPr>
          <w:b/>
          <w:bCs/>
          <w:u w:val="single"/>
        </w:rPr>
      </w:pPr>
      <w:r w:rsidRPr="00436CED">
        <w:rPr>
          <w:b/>
          <w:bCs/>
        </w:rPr>
        <w:t>By:</w:t>
      </w:r>
      <w:r w:rsidRPr="00436CED">
        <w:t xml:space="preserve">  </w:t>
      </w:r>
      <w:r w:rsidRPr="00436CED">
        <w:rPr>
          <w:u w:val="single"/>
        </w:rPr>
        <w:tab/>
      </w:r>
    </w:p>
    <w:p w:rsidR="00352C76" w:rsidRPr="00436CED" w:rsidP="00352C76">
      <w:pPr>
        <w:pStyle w:val="Signature"/>
        <w:spacing w:line="360" w:lineRule="auto"/>
        <w:rPr>
          <w:b/>
          <w:bCs/>
        </w:rPr>
      </w:pPr>
      <w:r w:rsidRPr="00436CED">
        <w:rPr>
          <w:b/>
          <w:bCs/>
        </w:rPr>
        <w:t>Name:</w:t>
      </w:r>
    </w:p>
    <w:p w:rsidR="00352C76" w:rsidRPr="00436CED" w:rsidP="00352C76">
      <w:pPr>
        <w:pStyle w:val="Signature"/>
        <w:spacing w:line="360" w:lineRule="auto"/>
        <w:rPr>
          <w:b/>
          <w:bCs/>
        </w:rPr>
      </w:pPr>
      <w:r w:rsidRPr="00436CED">
        <w:rPr>
          <w:b/>
          <w:bCs/>
        </w:rPr>
        <w:t>Title:</w:t>
      </w:r>
    </w:p>
    <w:p w:rsidR="00352C76" w:rsidP="00352C76">
      <w:pPr>
        <w:overflowPunct/>
        <w:autoSpaceDE/>
        <w:autoSpaceDN/>
        <w:adjustRightInd/>
        <w:textAlignment w:val="auto"/>
        <w:rPr>
          <w:u w:val="single"/>
        </w:rPr>
      </w:pPr>
    </w:p>
    <w:p w:rsidR="00352C76" w:rsidP="00352C76">
      <w:pPr>
        <w:overflowPunct/>
        <w:autoSpaceDE/>
        <w:autoSpaceDN/>
        <w:adjustRightInd/>
        <w:spacing w:line="360" w:lineRule="auto"/>
        <w:textAlignment w:val="auto"/>
        <w:rPr>
          <w:i/>
          <w:iCs/>
        </w:rPr>
      </w:pPr>
      <w:r w:rsidRPr="00C70CAD">
        <w:rPr>
          <w:i/>
          <w:iCs/>
        </w:rPr>
        <w:t>Attest:</w:t>
      </w:r>
    </w:p>
    <w:p w:rsidR="00537E1C" w:rsidRPr="00C70CAD" w:rsidP="00352C76">
      <w:pPr>
        <w:overflowPunct/>
        <w:autoSpaceDE/>
        <w:autoSpaceDN/>
        <w:adjustRightInd/>
        <w:spacing w:line="360" w:lineRule="auto"/>
        <w:textAlignment w:val="auto"/>
        <w:rPr>
          <w:i/>
          <w:iCs/>
        </w:rPr>
      </w:pPr>
    </w:p>
    <w:p w:rsidR="00352C76" w:rsidRPr="00436CED" w:rsidP="00352C76">
      <w:pPr>
        <w:pStyle w:val="Signature"/>
        <w:tabs>
          <w:tab w:val="right" w:pos="3600"/>
        </w:tabs>
        <w:spacing w:line="360" w:lineRule="auto"/>
        <w:ind w:left="0"/>
        <w:rPr>
          <w:b/>
          <w:bCs/>
          <w:u w:val="single"/>
        </w:rPr>
      </w:pPr>
      <w:r w:rsidRPr="00436CED">
        <w:rPr>
          <w:b/>
          <w:bCs/>
        </w:rPr>
        <w:t>By:</w:t>
      </w:r>
      <w:r w:rsidRPr="00436CED">
        <w:t xml:space="preserve">  </w:t>
      </w:r>
      <w:r w:rsidRPr="00436CED">
        <w:rPr>
          <w:u w:val="single"/>
        </w:rPr>
        <w:tab/>
      </w:r>
    </w:p>
    <w:p w:rsidR="00352C76" w:rsidRPr="00436CED" w:rsidP="00352C76">
      <w:pPr>
        <w:pStyle w:val="Signature"/>
        <w:tabs>
          <w:tab w:val="right" w:pos="3600"/>
        </w:tabs>
        <w:spacing w:line="360" w:lineRule="auto"/>
        <w:ind w:left="0"/>
        <w:rPr>
          <w:b/>
          <w:bCs/>
        </w:rPr>
      </w:pPr>
      <w:r w:rsidRPr="00436CED">
        <w:rPr>
          <w:b/>
          <w:bCs/>
        </w:rPr>
        <w:t>Name:</w:t>
      </w:r>
    </w:p>
    <w:p w:rsidR="00352C76" w:rsidRPr="00436CED" w:rsidP="00352C76">
      <w:pPr>
        <w:pStyle w:val="Signature"/>
        <w:tabs>
          <w:tab w:val="right" w:pos="3600"/>
        </w:tabs>
        <w:spacing w:line="360" w:lineRule="auto"/>
        <w:ind w:left="0"/>
        <w:rPr>
          <w:b/>
          <w:bCs/>
        </w:rPr>
      </w:pPr>
      <w:r w:rsidRPr="00436CED">
        <w:rPr>
          <w:b/>
          <w:bCs/>
        </w:rPr>
        <w:t>Title:</w:t>
      </w:r>
    </w:p>
    <w:p w:rsidR="00352C76" w:rsidRPr="00C70CAD" w:rsidP="00352C76">
      <w:pPr>
        <w:overflowPunct/>
        <w:autoSpaceDE/>
        <w:autoSpaceDN/>
        <w:adjustRightInd/>
        <w:textAlignment w:val="auto"/>
      </w:pPr>
    </w:p>
    <w:p w:rsidR="00352C76" w:rsidRPr="00436CED" w:rsidP="00352C76">
      <w:pPr>
        <w:pStyle w:val="Signature"/>
        <w:rPr>
          <w:u w:val="single"/>
        </w:rPr>
      </w:pPr>
    </w:p>
    <w:p w:rsidR="00C07B79" w:rsidRPr="00352C76" w:rsidP="00352C76">
      <w:pPr>
        <w:pStyle w:val="BodyText2"/>
        <w:rPr>
          <w:b/>
          <w:bCs/>
          <w:u w:val="single"/>
        </w:rPr>
      </w:pPr>
      <w:r w:rsidRPr="00352C76">
        <w:rPr>
          <w:b/>
          <w:bCs/>
          <w:u w:val="single"/>
        </w:rPr>
        <w:t xml:space="preserve">Attorney Review for the District: </w:t>
      </w:r>
    </w:p>
    <w:p w:rsidR="00C07B79" w:rsidP="00352C76">
      <w:pPr>
        <w:pStyle w:val="BodyText2"/>
      </w:pPr>
      <w:r>
        <w:t>The undersigned, as attorney for JUAB SCHOOL DISTRICT, has reviewed the foregoing</w:t>
      </w:r>
      <w:r w:rsidR="00352C76">
        <w:t xml:space="preserve"> </w:t>
      </w:r>
      <w:r>
        <w:t>Interlocal Agreement and finds it to be in proper form and in compliance with applicable state law</w:t>
      </w:r>
      <w:r w:rsidRPr="00EE5D41" w:rsidR="00EE5D41">
        <w:t xml:space="preserve"> including Utah Code Ann. § 17C-5-204(5)(a)</w:t>
      </w:r>
      <w:r>
        <w:t>.</w:t>
      </w:r>
    </w:p>
    <w:p w:rsidR="00352C76" w:rsidRPr="00436CED" w:rsidP="00352C76">
      <w:pPr>
        <w:pStyle w:val="Signature"/>
        <w:tabs>
          <w:tab w:val="right" w:pos="3600"/>
        </w:tabs>
        <w:spacing w:line="360" w:lineRule="auto"/>
        <w:ind w:left="0"/>
        <w:rPr>
          <w:b/>
          <w:bCs/>
          <w:u w:val="single"/>
        </w:rPr>
      </w:pPr>
      <w:r w:rsidRPr="00436CED">
        <w:rPr>
          <w:u w:val="single"/>
        </w:rPr>
        <w:tab/>
      </w:r>
    </w:p>
    <w:p w:rsidR="00352C76" w:rsidRPr="00C70CAD" w:rsidP="00352C76">
      <w:pPr>
        <w:pStyle w:val="Signature"/>
        <w:tabs>
          <w:tab w:val="right" w:pos="3600"/>
        </w:tabs>
        <w:spacing w:line="360" w:lineRule="auto"/>
        <w:ind w:left="0"/>
      </w:pPr>
      <w:r w:rsidRPr="00C70CAD">
        <w:t>Name:</w:t>
      </w:r>
    </w:p>
    <w:p w:rsidR="00C07B79" w:rsidP="00352C76">
      <w:pPr>
        <w:pStyle w:val="Signature"/>
        <w:tabs>
          <w:tab w:val="right" w:pos="3600"/>
        </w:tabs>
        <w:spacing w:line="360" w:lineRule="auto"/>
        <w:ind w:left="0"/>
      </w:pPr>
      <w:r w:rsidRPr="00C70CAD">
        <w:t>Title:</w:t>
      </w:r>
      <w:r>
        <w:t xml:space="preserve">  </w:t>
      </w:r>
      <w:r>
        <w:t>Attorney for JUAB SCHOOL DISTRICT</w:t>
      </w:r>
    </w:p>
    <w:p w:rsidR="00352C76" w:rsidP="00C07B79">
      <w:pPr>
        <w:sectPr w:rsidSect="009C6A67">
          <w:headerReference w:type="even" r:id="rId4"/>
          <w:headerReference w:type="default" r:id="rId5"/>
          <w:footerReference w:type="even" r:id="rId6"/>
          <w:footerReference w:type="default" r:id="rId7"/>
          <w:headerReference w:type="first" r:id="rId8"/>
          <w:footerReference w:type="first" r:id="rId9"/>
          <w:pgSz w:w="12240" w:h="15840" w:code="1"/>
          <w:pgMar w:top="1440" w:right="1440" w:bottom="1440" w:left="1440" w:header="720" w:footer="720" w:gutter="0"/>
          <w:pgNumType w:start="1"/>
          <w:cols w:space="720"/>
          <w:docGrid w:linePitch="360"/>
        </w:sectPr>
      </w:pPr>
    </w:p>
    <w:p w:rsidR="00C07B79" w:rsidP="00613A0B">
      <w:pPr>
        <w:pStyle w:val="CenteredCaption"/>
        <w:spacing w:after="0"/>
      </w:pPr>
      <w:r>
        <w:t>EXHIBIT A</w:t>
      </w:r>
    </w:p>
    <w:p w:rsidR="00C07B79" w:rsidP="00613A0B">
      <w:pPr>
        <w:pStyle w:val="CenteredCaption"/>
        <w:spacing w:after="0"/>
      </w:pPr>
      <w:r>
        <w:t>PROJECT AREA PLAN &amp; BUDGET</w:t>
      </w:r>
    </w:p>
    <w:p w:rsidR="00537E1C" w:rsidP="001C3B06">
      <w:pPr>
        <w:pStyle w:val="CenteredCaption"/>
        <w:spacing w:after="0"/>
        <w:rPr>
          <w:rFonts w:ascii="Times New Roman" w:hAnsi="Times New Roman"/>
          <w:b w:val="0"/>
          <w:bCs/>
        </w:rPr>
      </w:pPr>
      <w:r w:rsidRPr="00352C76">
        <w:rPr>
          <w:rFonts w:ascii="Times New Roman" w:hAnsi="Times New Roman"/>
          <w:b w:val="0"/>
          <w:bCs/>
        </w:rPr>
        <w:t>(attach</w:t>
      </w:r>
      <w:r>
        <w:rPr>
          <w:rFonts w:ascii="Times New Roman" w:hAnsi="Times New Roman"/>
          <w:b w:val="0"/>
          <w:bCs/>
        </w:rPr>
        <w:t>e</w:t>
      </w:r>
      <w:r w:rsidRPr="00352C76">
        <w:rPr>
          <w:rFonts w:ascii="Times New Roman" w:hAnsi="Times New Roman"/>
          <w:b w:val="0"/>
          <w:bCs/>
        </w:rPr>
        <w:t>d)</w:t>
      </w:r>
    </w:p>
    <w:p w:rsidR="00F15BA9" w:rsidP="00F15BA9">
      <w:pPr>
        <w:pStyle w:val="BodyText"/>
      </w:pPr>
    </w:p>
    <w:p w:rsidR="00F15BA9">
      <w:pPr>
        <w:overflowPunct/>
        <w:autoSpaceDE/>
        <w:autoSpaceDN/>
        <w:adjustRightInd/>
        <w:textAlignment w:val="auto"/>
      </w:pPr>
      <w:r>
        <w:br w:type="page"/>
      </w:r>
    </w:p>
    <w:p w:rsidR="00F15BA9" w:rsidP="00F15BA9">
      <w:pPr>
        <w:pStyle w:val="CenteredCaption"/>
        <w:spacing w:after="0"/>
      </w:pPr>
      <w:r>
        <w:t>EXHIBIT B</w:t>
      </w:r>
    </w:p>
    <w:p w:rsidR="00F15BA9" w:rsidP="00F15BA9">
      <w:pPr>
        <w:pStyle w:val="CenteredCaption"/>
        <w:spacing w:after="0"/>
      </w:pPr>
      <w:r>
        <w:t>2022 TRUE-UP PAYMENTS CALCULATIONS</w:t>
      </w:r>
    </w:p>
    <w:p w:rsidR="00F15BA9" w:rsidRPr="00F15BA9" w:rsidP="00F15BA9">
      <w:pPr>
        <w:pStyle w:val="BodyText"/>
        <w:spacing w:after="0" w:line="360" w:lineRule="auto"/>
        <w:ind w:firstLine="0"/>
        <w:jc w:val="center"/>
      </w:pPr>
      <w:r>
        <w:rPr>
          <w:bCs/>
        </w:rPr>
        <w:t>(</w:t>
      </w:r>
      <w:r>
        <w:rPr>
          <w:b/>
          <w:bCs/>
        </w:rPr>
        <w:t>A</w:t>
      </w:r>
      <w:r>
        <w:rPr>
          <w:bCs/>
        </w:rPr>
        <w:t>ttached)</w:t>
      </w: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rsidP="00C107A9">
      <w:pPr>
        <w:overflowPunct/>
        <w:autoSpaceDE/>
        <w:autoSpaceDN/>
        <w:adjustRightInd/>
        <w:textAlignment w:val="auto"/>
        <w:rPr>
          <w:sz w:val="16"/>
          <w:szCs w:val="16"/>
        </w:rPr>
      </w:pPr>
    </w:p>
    <w:p w:rsidR="001D7537">
      <w:pPr>
        <w:pStyle w:val="DocID"/>
      </w:pPr>
      <w:r>
        <w:t>30799298</w:t>
      </w:r>
    </w:p>
    <w:sectPr w:rsidSect="00E61677">
      <w:footerReference w:type="default" r:id="rId10"/>
      <w:pgSz w:w="12240" w:h="15840" w:code="1"/>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46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7E1C" w:rsidRPr="0080552D" w:rsidP="004A3389">
    <w:pPr>
      <w:pStyle w:val="Footer"/>
      <w:jc w:val="right"/>
      <w:rPr>
        <w:rStyle w:val="PageNumber"/>
        <w:rFonts w:ascii="Arial" w:hAnsi="Arial" w:cs="Arial"/>
        <w:sz w:val="20"/>
        <w:szCs w:val="20"/>
      </w:rPr>
    </w:pPr>
    <w:r w:rsidRPr="0080552D">
      <w:rPr>
        <w:rStyle w:val="PageNumber"/>
        <w:rFonts w:ascii="Arial" w:hAnsi="Arial" w:cs="Arial"/>
        <w:sz w:val="20"/>
        <w:szCs w:val="20"/>
      </w:rPr>
      <w:t xml:space="preserve">Page | </w:t>
    </w:r>
    <w:r w:rsidRPr="0080552D">
      <w:rPr>
        <w:rStyle w:val="PageNumber"/>
        <w:rFonts w:ascii="Arial" w:hAnsi="Arial" w:cs="Arial"/>
        <w:sz w:val="20"/>
        <w:szCs w:val="20"/>
      </w:rPr>
      <w:fldChar w:fldCharType="begin"/>
    </w:r>
    <w:r w:rsidRPr="0080552D">
      <w:rPr>
        <w:rStyle w:val="PageNumber"/>
        <w:rFonts w:ascii="Arial" w:hAnsi="Arial" w:cs="Arial"/>
        <w:sz w:val="20"/>
        <w:szCs w:val="20"/>
      </w:rPr>
      <w:instrText xml:space="preserve"> PAGE </w:instrText>
    </w:r>
    <w:r w:rsidRPr="0080552D">
      <w:rPr>
        <w:rStyle w:val="PageNumber"/>
        <w:rFonts w:ascii="Arial" w:hAnsi="Arial" w:cs="Arial"/>
        <w:sz w:val="20"/>
        <w:szCs w:val="20"/>
      </w:rPr>
      <w:fldChar w:fldCharType="separate"/>
    </w:r>
    <w:r>
      <w:rPr>
        <w:rStyle w:val="PageNumber"/>
        <w:rFonts w:ascii="Arial" w:hAnsi="Arial" w:cs="Arial"/>
        <w:sz w:val="20"/>
        <w:szCs w:val="20"/>
      </w:rPr>
      <w:t>1</w:t>
    </w:r>
    <w:r w:rsidRPr="0080552D">
      <w:rPr>
        <w:rStyle w:val="PageNumber"/>
        <w:rFonts w:ascii="Arial" w:hAnsi="Arial" w:cs="Arial"/>
        <w:sz w:val="20"/>
        <w:szCs w:val="20"/>
      </w:rPr>
      <w:fldChar w:fldCharType="end"/>
    </w:r>
  </w:p>
  <w:p w:rsidR="00537E1C" w:rsidRPr="004A3389" w:rsidP="004A3389">
    <w:pPr>
      <w:pStyle w:val="Footer"/>
      <w:rPr>
        <w:rStyle w:val="PageNumber"/>
        <w:rFonts w:ascii="Arial" w:hAnsi="Arial" w:cs="Arial"/>
        <w:sz w:val="16"/>
        <w:szCs w:val="16"/>
      </w:rPr>
    </w:pPr>
    <w:r w:rsidRPr="0080552D">
      <w:rPr>
        <w:rStyle w:val="PageNumber"/>
        <w:rFonts w:ascii="Arial" w:hAnsi="Arial" w:cs="Arial"/>
        <w:sz w:val="16"/>
        <w:szCs w:val="16"/>
      </w:rPr>
      <w:t>Juab School District Interlocal Agreement - Clover Creek Solar Proposed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1677" w:rsidRPr="0080552D" w:rsidP="00E61677">
    <w:pPr>
      <w:pStyle w:val="Footer"/>
      <w:jc w:val="right"/>
      <w:rPr>
        <w:rStyle w:val="PageNumber"/>
        <w:rFonts w:ascii="Arial" w:hAnsi="Arial" w:cs="Arial"/>
        <w:sz w:val="20"/>
        <w:szCs w:val="20"/>
      </w:rPr>
    </w:pPr>
    <w:r w:rsidRPr="0080552D">
      <w:rPr>
        <w:rStyle w:val="PageNumber"/>
        <w:rFonts w:ascii="Arial" w:hAnsi="Arial" w:cs="Arial"/>
        <w:sz w:val="20"/>
        <w:szCs w:val="20"/>
      </w:rPr>
      <w:t xml:space="preserve">Page | </w:t>
    </w:r>
    <w:r w:rsidRPr="0080552D">
      <w:rPr>
        <w:rStyle w:val="PageNumber"/>
        <w:rFonts w:ascii="Arial" w:hAnsi="Arial" w:cs="Arial"/>
        <w:sz w:val="20"/>
        <w:szCs w:val="20"/>
      </w:rPr>
      <w:fldChar w:fldCharType="begin"/>
    </w:r>
    <w:r w:rsidRPr="0080552D">
      <w:rPr>
        <w:rStyle w:val="PageNumber"/>
        <w:rFonts w:ascii="Arial" w:hAnsi="Arial" w:cs="Arial"/>
        <w:sz w:val="20"/>
        <w:szCs w:val="20"/>
      </w:rPr>
      <w:instrText xml:space="preserve"> PAGE </w:instrText>
    </w:r>
    <w:r w:rsidRPr="0080552D">
      <w:rPr>
        <w:rStyle w:val="PageNumber"/>
        <w:rFonts w:ascii="Arial" w:hAnsi="Arial" w:cs="Arial"/>
        <w:sz w:val="20"/>
        <w:szCs w:val="20"/>
      </w:rPr>
      <w:fldChar w:fldCharType="separate"/>
    </w:r>
    <w:r>
      <w:rPr>
        <w:rStyle w:val="PageNumber"/>
        <w:rFonts w:ascii="Arial" w:hAnsi="Arial" w:cs="Arial"/>
        <w:sz w:val="20"/>
        <w:szCs w:val="20"/>
      </w:rPr>
      <w:t>2</w:t>
    </w:r>
    <w:r w:rsidRPr="0080552D">
      <w:rPr>
        <w:rStyle w:val="PageNumber"/>
        <w:rFonts w:ascii="Arial" w:hAnsi="Arial" w:cs="Arial"/>
        <w:sz w:val="20"/>
        <w:szCs w:val="20"/>
      </w:rPr>
      <w:fldChar w:fldCharType="end"/>
    </w:r>
  </w:p>
  <w:p w:rsidR="00E61677">
    <w:pPr>
      <w:pStyle w:val="Footer"/>
    </w:pPr>
    <w:r w:rsidRPr="0080552D">
      <w:rPr>
        <w:rStyle w:val="PageNumber"/>
        <w:rFonts w:ascii="Arial" w:hAnsi="Arial" w:cs="Arial"/>
        <w:sz w:val="16"/>
        <w:szCs w:val="16"/>
      </w:rPr>
      <w:t>Juab School District Interlocal Agreement - Clover Creek Solar Proposed</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4640" w:rsidRPr="0080552D" w:rsidP="00A34640">
    <w:pPr>
      <w:pStyle w:val="Footer"/>
      <w:jc w:val="right"/>
      <w:rPr>
        <w:rStyle w:val="PageNumber"/>
        <w:rFonts w:ascii="Arial" w:hAnsi="Arial" w:cs="Arial"/>
        <w:sz w:val="20"/>
        <w:szCs w:val="20"/>
      </w:rPr>
    </w:pPr>
    <w:r w:rsidRPr="0080552D">
      <w:rPr>
        <w:rStyle w:val="PageNumber"/>
        <w:rFonts w:ascii="Arial" w:hAnsi="Arial" w:cs="Arial"/>
        <w:sz w:val="20"/>
        <w:szCs w:val="20"/>
      </w:rPr>
      <w:t xml:space="preserve">Page | </w:t>
    </w:r>
    <w:r w:rsidRPr="0080552D">
      <w:rPr>
        <w:rStyle w:val="PageNumber"/>
        <w:rFonts w:ascii="Arial" w:hAnsi="Arial" w:cs="Arial"/>
        <w:sz w:val="20"/>
        <w:szCs w:val="20"/>
      </w:rPr>
      <w:fldChar w:fldCharType="begin"/>
    </w:r>
    <w:r w:rsidRPr="0080552D">
      <w:rPr>
        <w:rStyle w:val="PageNumber"/>
        <w:rFonts w:ascii="Arial" w:hAnsi="Arial" w:cs="Arial"/>
        <w:sz w:val="20"/>
        <w:szCs w:val="20"/>
      </w:rPr>
      <w:instrText xml:space="preserve"> PAGE </w:instrText>
    </w:r>
    <w:r w:rsidRPr="0080552D">
      <w:rPr>
        <w:rStyle w:val="PageNumber"/>
        <w:rFonts w:ascii="Arial" w:hAnsi="Arial" w:cs="Arial"/>
        <w:sz w:val="20"/>
        <w:szCs w:val="20"/>
      </w:rPr>
      <w:fldChar w:fldCharType="separate"/>
    </w:r>
    <w:r>
      <w:rPr>
        <w:rStyle w:val="PageNumber"/>
        <w:rFonts w:ascii="Arial" w:hAnsi="Arial" w:cs="Arial"/>
        <w:sz w:val="20"/>
        <w:szCs w:val="20"/>
      </w:rPr>
      <w:t>1</w:t>
    </w:r>
    <w:r w:rsidRPr="0080552D">
      <w:rPr>
        <w:rStyle w:val="PageNumber"/>
        <w:rFonts w:ascii="Arial" w:hAnsi="Arial" w:cs="Arial"/>
        <w:sz w:val="20"/>
        <w:szCs w:val="20"/>
      </w:rPr>
      <w:fldChar w:fldCharType="end"/>
    </w:r>
  </w:p>
  <w:p w:rsidR="00A34640" w:rsidP="00A34640">
    <w:pPr>
      <w:pStyle w:val="Footer"/>
    </w:pPr>
    <w:r w:rsidRPr="0080552D">
      <w:rPr>
        <w:rStyle w:val="PageNumber"/>
        <w:rFonts w:ascii="Arial" w:hAnsi="Arial" w:cs="Arial"/>
        <w:sz w:val="16"/>
        <w:szCs w:val="16"/>
      </w:rPr>
      <w:t>Juab School District Interlocal Agreement - Clover Creek Solar Proposed</w:t>
    </w:r>
  </w:p>
  <w:p w:rsidR="00E61677" w:rsidRPr="00E61677" w:rsidP="00E61677">
    <w:pPr>
      <w:pStyle w:val="Footer"/>
      <w:rPr>
        <w:rStyle w:val="PageNumber"/>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46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46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346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E8F49B44"/>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2F146F9A"/>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21285E2C"/>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453C7E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8001F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1EA666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00CA9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C72B35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8725EC0"/>
    <w:lvl w:ilvl="0">
      <w:start w:val="1"/>
      <w:numFmt w:val="decimal"/>
      <w:pStyle w:val="ListNumber"/>
      <w:lvlText w:val="%1."/>
      <w:lvlJc w:val="left"/>
      <w:pPr>
        <w:tabs>
          <w:tab w:val="num" w:pos="360"/>
        </w:tabs>
        <w:ind w:left="360" w:hanging="360"/>
      </w:pPr>
    </w:lvl>
  </w:abstractNum>
  <w:abstractNum w:abstractNumId="9">
    <w:nsid w:val="FFFFFF89"/>
    <w:multiLevelType w:val="singleLevel"/>
    <w:tmpl w:val="A75263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D837BE8"/>
    <w:multiLevelType w:val="multilevel"/>
    <w:tmpl w:val="CB4C97CC"/>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0" w:firstLine="1440"/>
      </w:pPr>
      <w:rPr>
        <w:rFonts w:hint="default"/>
      </w:rPr>
    </w:lvl>
    <w:lvl w:ilvl="3">
      <w:start w:val="1"/>
      <w:numFmt w:val="lowerLetter"/>
      <w:lvlText w:val="%4."/>
      <w:lvlJc w:val="left"/>
      <w:pPr>
        <w:ind w:left="0" w:firstLine="2160"/>
      </w:pPr>
      <w:rPr>
        <w:rFonts w:hint="default"/>
      </w:rPr>
    </w:lvl>
    <w:lvl w:ilvl="4">
      <w:start w:val="1"/>
      <w:numFmt w:val="decimal"/>
      <w:lvlText w:val="(%5)"/>
      <w:lvlJc w:val="left"/>
      <w:pPr>
        <w:ind w:left="0" w:firstLine="2880"/>
      </w:pPr>
      <w:rPr>
        <w:rFonts w:hint="default"/>
      </w:rPr>
    </w:lvl>
    <w:lvl w:ilvl="5">
      <w:start w:val="1"/>
      <w:numFmt w:val="lowerLetter"/>
      <w:lvlText w:val="(%6)"/>
      <w:lvlJc w:val="left"/>
      <w:pPr>
        <w:ind w:left="0" w:firstLine="3600"/>
      </w:pPr>
      <w:rPr>
        <w:rFonts w:hint="default"/>
      </w:rPr>
    </w:lvl>
    <w:lvl w:ilvl="6">
      <w:start w:val="1"/>
      <w:numFmt w:val="lowerRoman"/>
      <w:lvlText w:val="%7)"/>
      <w:lvlJc w:val="left"/>
      <w:pPr>
        <w:ind w:left="0" w:firstLine="4320"/>
      </w:pPr>
      <w:rPr>
        <w:rFonts w:hint="default"/>
      </w:rPr>
    </w:lvl>
    <w:lvl w:ilvl="7">
      <w:start w:val="1"/>
      <w:numFmt w:val="lowerLetter"/>
      <w:lvlText w:val="%8)"/>
      <w:lvlJc w:val="left"/>
      <w:pPr>
        <w:ind w:left="0" w:firstLine="5040"/>
      </w:pPr>
      <w:rPr>
        <w:rFonts w:hint="default"/>
      </w:rPr>
    </w:lvl>
    <w:lvl w:ilvl="8">
      <w:start w:val="1"/>
      <w:numFmt w:val="lowerRoman"/>
      <w:lvlText w:val="(%9)"/>
      <w:lvlJc w:val="left"/>
      <w:pPr>
        <w:ind w:left="0" w:firstLine="5760"/>
      </w:pPr>
      <w:rPr>
        <w:rFonts w:hint="default"/>
      </w:rPr>
    </w:lvl>
  </w:abstractNum>
  <w:abstractNum w:abstractNumId="11">
    <w:nsid w:val="10E01407"/>
    <w:multiLevelType w:val="multilevel"/>
    <w:tmpl w:val="0254CE00"/>
    <w:lvl w:ilvl="0">
      <w:start w:val="1"/>
      <w:numFmt w:val="decimal"/>
      <w:pStyle w:val="ListNum"/>
      <w:lvlText w:val="%1."/>
      <w:lvlJc w:val="left"/>
      <w:pPr>
        <w:tabs>
          <w:tab w:val="num" w:pos="720"/>
        </w:tabs>
        <w:ind w:left="0" w:firstLine="720"/>
      </w:pPr>
      <w:rPr>
        <w:rFonts w:hint="default"/>
      </w:rPr>
    </w:lvl>
    <w:lvl w:ilvl="1">
      <w:start w:val="1"/>
      <w:numFmt w:val="decimal"/>
      <w:lvlText w:val="%2."/>
      <w:lvlJc w:val="left"/>
      <w:pPr>
        <w:tabs>
          <w:tab w:val="num" w:pos="1440"/>
        </w:tabs>
        <w:ind w:left="720" w:firstLine="720"/>
      </w:pPr>
      <w:rPr>
        <w:rFonts w:hint="default"/>
      </w:rPr>
    </w:lvl>
    <w:lvl w:ilvl="2">
      <w:start w:val="1"/>
      <w:numFmt w:val="decimal"/>
      <w:lvlText w:val="%3."/>
      <w:lvlJc w:val="left"/>
      <w:pPr>
        <w:tabs>
          <w:tab w:val="num" w:pos="2160"/>
        </w:tabs>
        <w:ind w:left="1440" w:firstLine="720"/>
      </w:pPr>
      <w:rPr>
        <w:rFonts w:hint="default"/>
      </w:rPr>
    </w:lvl>
    <w:lvl w:ilvl="3">
      <w:start w:val="1"/>
      <w:numFmt w:val="decimal"/>
      <w:lvlText w:val="(%4)"/>
      <w:lvlJc w:val="left"/>
      <w:pPr>
        <w:tabs>
          <w:tab w:val="num" w:pos="2880"/>
        </w:tabs>
        <w:ind w:left="2160" w:firstLine="720"/>
      </w:pPr>
      <w:rPr>
        <w:rFonts w:hint="default"/>
      </w:rPr>
    </w:lvl>
    <w:lvl w:ilvl="4">
      <w:start w:val="1"/>
      <w:numFmt w:val="lowerLetter"/>
      <w:lvlText w:val="(%5)"/>
      <w:lvlJc w:val="left"/>
      <w:pPr>
        <w:tabs>
          <w:tab w:val="num" w:pos="3600"/>
        </w:tabs>
        <w:ind w:left="2880" w:firstLine="720"/>
      </w:pPr>
      <w:rPr>
        <w:rFonts w:hint="default"/>
      </w:rPr>
    </w:lvl>
    <w:lvl w:ilvl="5">
      <w:start w:val="1"/>
      <w:numFmt w:val="lowerRoman"/>
      <w:lvlText w:val="(%6)"/>
      <w:lvlJc w:val="left"/>
      <w:pPr>
        <w:tabs>
          <w:tab w:val="num" w:pos="4320"/>
        </w:tabs>
        <w:ind w:left="3600" w:firstLine="720"/>
      </w:pPr>
      <w:rPr>
        <w:rFonts w:hint="default"/>
      </w:rPr>
    </w:lvl>
    <w:lvl w:ilvl="6">
      <w:start w:val="1"/>
      <w:numFmt w:val="decimal"/>
      <w:lvlText w:val="%7."/>
      <w:lvlJc w:val="left"/>
      <w:pPr>
        <w:tabs>
          <w:tab w:val="num" w:pos="5040"/>
        </w:tabs>
        <w:ind w:left="4320" w:firstLine="720"/>
      </w:pPr>
      <w:rPr>
        <w:rFonts w:hint="default"/>
      </w:rPr>
    </w:lvl>
    <w:lvl w:ilvl="7">
      <w:start w:val="1"/>
      <w:numFmt w:val="lowerLetter"/>
      <w:lvlText w:val="%8."/>
      <w:lvlJc w:val="left"/>
      <w:pPr>
        <w:tabs>
          <w:tab w:val="num" w:pos="5760"/>
        </w:tabs>
        <w:ind w:left="5040" w:firstLine="720"/>
      </w:pPr>
      <w:rPr>
        <w:rFonts w:hint="default"/>
      </w:rPr>
    </w:lvl>
    <w:lvl w:ilvl="8">
      <w:start w:val="1"/>
      <w:numFmt w:val="lowerRoman"/>
      <w:lvlText w:val="%9."/>
      <w:lvlJc w:val="left"/>
      <w:pPr>
        <w:tabs>
          <w:tab w:val="num" w:pos="6480"/>
        </w:tabs>
        <w:ind w:left="5760" w:firstLine="720"/>
      </w:pPr>
      <w:rPr>
        <w:rFonts w:hint="default"/>
      </w:rPr>
    </w:lvl>
  </w:abstractNum>
  <w:abstractNum w:abstractNumId="12">
    <w:nsid w:val="150065E8"/>
    <w:multiLevelType w:val="multilevel"/>
    <w:tmpl w:val="FD123A62"/>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3">
    <w:nsid w:val="19E2379C"/>
    <w:multiLevelType w:val="singleLevel"/>
    <w:tmpl w:val="6BE22560"/>
    <w:lvl w:ilvl="0">
      <w:start w:val="1"/>
      <w:numFmt w:val="bullet"/>
      <w:pStyle w:val="ListBullet1"/>
      <w:lvlText w:val=""/>
      <w:lvlJc w:val="left"/>
      <w:pPr>
        <w:tabs>
          <w:tab w:val="num" w:pos="360"/>
        </w:tabs>
        <w:ind w:left="360" w:hanging="360"/>
      </w:pPr>
      <w:rPr>
        <w:rFonts w:ascii="Symbol" w:hAnsi="Symbol" w:hint="default"/>
      </w:rPr>
    </w:lvl>
  </w:abstractNum>
  <w:abstractNum w:abstractNumId="14">
    <w:nsid w:val="1D516E88"/>
    <w:multiLevelType w:val="multilevel"/>
    <w:tmpl w:val="C3DED0C4"/>
    <w:lvl w:ilvl="0">
      <w:start w:val="1"/>
      <w:numFmt w:val="decimal"/>
      <w:lvlText w:val="%1."/>
      <w:lvlJc w:val="left"/>
      <w:pPr>
        <w:tabs>
          <w:tab w:val="num" w:pos="1440"/>
        </w:tabs>
        <w:ind w:left="0" w:firstLine="720"/>
      </w:pPr>
      <w:rPr>
        <w:rFonts w:hint="default"/>
        <w:color w:val="auto"/>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0" w:firstLine="2160"/>
      </w:pPr>
      <w:rPr>
        <w:rFonts w:hint="default"/>
      </w:rPr>
    </w:lvl>
    <w:lvl w:ilvl="3">
      <w:start w:val="1"/>
      <w:numFmt w:val="decimal"/>
      <w:lvlText w:val="(%4)"/>
      <w:lvlJc w:val="left"/>
      <w:pPr>
        <w:tabs>
          <w:tab w:val="num" w:pos="3600"/>
        </w:tabs>
        <w:ind w:left="0" w:firstLine="2880"/>
      </w:pPr>
      <w:rPr>
        <w:rFonts w:hint="default"/>
      </w:rPr>
    </w:lvl>
    <w:lvl w:ilvl="4">
      <w:start w:val="1"/>
      <w:numFmt w:val="lowerLetter"/>
      <w:lvlText w:val="(%5)"/>
      <w:lvlJc w:val="left"/>
      <w:pPr>
        <w:tabs>
          <w:tab w:val="num" w:pos="4320"/>
        </w:tabs>
        <w:ind w:left="0" w:firstLine="3600"/>
      </w:pPr>
      <w:rPr>
        <w:rFonts w:hint="default"/>
      </w:rPr>
    </w:lvl>
    <w:lvl w:ilvl="5">
      <w:start w:val="1"/>
      <w:numFmt w:val="lowerRoman"/>
      <w:lvlText w:val="(%6)"/>
      <w:lvlJc w:val="left"/>
      <w:pPr>
        <w:tabs>
          <w:tab w:val="num" w:pos="5040"/>
        </w:tabs>
        <w:ind w:left="0" w:firstLine="4320"/>
      </w:pPr>
      <w:rPr>
        <w:rFonts w:hint="default"/>
      </w:rPr>
    </w:lvl>
    <w:lvl w:ilvl="6">
      <w:start w:val="1"/>
      <w:numFmt w:val="decimal"/>
      <w:lvlText w:val="%7)"/>
      <w:lvlJc w:val="left"/>
      <w:pPr>
        <w:tabs>
          <w:tab w:val="num" w:pos="5760"/>
        </w:tabs>
        <w:ind w:left="0" w:firstLine="5040"/>
      </w:pPr>
      <w:rPr>
        <w:rFonts w:hint="default"/>
      </w:rPr>
    </w:lvl>
    <w:lvl w:ilvl="7">
      <w:start w:val="1"/>
      <w:numFmt w:val="lowerLetter"/>
      <w:lvlText w:val="%8)"/>
      <w:lvlJc w:val="left"/>
      <w:pPr>
        <w:tabs>
          <w:tab w:val="num" w:pos="6480"/>
        </w:tabs>
        <w:ind w:left="0" w:firstLine="5760"/>
      </w:pPr>
      <w:rPr>
        <w:rFonts w:hint="default"/>
      </w:rPr>
    </w:lvl>
    <w:lvl w:ilvl="8">
      <w:start w:val="1"/>
      <w:numFmt w:val="lowerRoman"/>
      <w:lvlText w:val="%9"/>
      <w:lvlJc w:val="left"/>
      <w:pPr>
        <w:tabs>
          <w:tab w:val="num" w:pos="7200"/>
        </w:tabs>
        <w:ind w:left="0" w:firstLine="6480"/>
      </w:pPr>
      <w:rPr>
        <w:rFonts w:hint="default"/>
      </w:rPr>
    </w:lvl>
  </w:abstractNum>
  <w:abstractNum w:abstractNumId="15">
    <w:nsid w:val="379E658F"/>
    <w:multiLevelType w:val="multilevel"/>
    <w:tmpl w:val="C1BE1DB6"/>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6">
    <w:nsid w:val="3BE1632A"/>
    <w:multiLevelType w:val="multilevel"/>
    <w:tmpl w:val="45786A04"/>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0" w:firstLine="1440"/>
      </w:pPr>
      <w:rPr>
        <w:rFonts w:hint="default"/>
      </w:rPr>
    </w:lvl>
    <w:lvl w:ilvl="3">
      <w:start w:val="1"/>
      <w:numFmt w:val="lowerLetter"/>
      <w:lvlText w:val="%4)"/>
      <w:lvlJc w:val="left"/>
      <w:pPr>
        <w:ind w:left="0" w:firstLine="216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7">
    <w:nsid w:val="3EA62A6A"/>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FC705DF"/>
    <w:multiLevelType w:val="multilevel"/>
    <w:tmpl w:val="648243EC"/>
    <w:lvl w:ilvl="0">
      <w:start w:val="1"/>
      <w:numFmt w:val="decimal"/>
      <w:lvlText w:val="%1."/>
      <w:lvlJc w:val="left"/>
      <w:pPr>
        <w:tabs>
          <w:tab w:val="num" w:pos="1440"/>
        </w:tabs>
        <w:ind w:left="0" w:firstLine="720"/>
      </w:pPr>
      <w:rPr>
        <w:rFonts w:hint="default"/>
        <w:color w:val="auto"/>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0" w:firstLine="2160"/>
      </w:pPr>
      <w:rPr>
        <w:rFonts w:hint="default"/>
      </w:rPr>
    </w:lvl>
    <w:lvl w:ilvl="3">
      <w:start w:val="1"/>
      <w:numFmt w:val="decimal"/>
      <w:lvlText w:val="(%4)"/>
      <w:lvlJc w:val="left"/>
      <w:pPr>
        <w:tabs>
          <w:tab w:val="num" w:pos="3600"/>
        </w:tabs>
        <w:ind w:left="0" w:firstLine="2880"/>
      </w:pPr>
      <w:rPr>
        <w:rFonts w:hint="default"/>
      </w:rPr>
    </w:lvl>
    <w:lvl w:ilvl="4">
      <w:start w:val="1"/>
      <w:numFmt w:val="lowerLetter"/>
      <w:lvlText w:val="(%5)"/>
      <w:lvlJc w:val="left"/>
      <w:pPr>
        <w:tabs>
          <w:tab w:val="num" w:pos="4320"/>
        </w:tabs>
        <w:ind w:left="0" w:firstLine="3600"/>
      </w:pPr>
      <w:rPr>
        <w:rFonts w:hint="default"/>
      </w:rPr>
    </w:lvl>
    <w:lvl w:ilvl="5">
      <w:start w:val="1"/>
      <w:numFmt w:val="lowerRoman"/>
      <w:lvlText w:val="(%6)"/>
      <w:lvlJc w:val="left"/>
      <w:pPr>
        <w:tabs>
          <w:tab w:val="num" w:pos="5040"/>
        </w:tabs>
        <w:ind w:left="0" w:firstLine="4320"/>
      </w:pPr>
      <w:rPr>
        <w:rFonts w:hint="default"/>
      </w:rPr>
    </w:lvl>
    <w:lvl w:ilvl="6">
      <w:start w:val="1"/>
      <w:numFmt w:val="decimal"/>
      <w:lvlText w:val="%7)"/>
      <w:lvlJc w:val="left"/>
      <w:pPr>
        <w:tabs>
          <w:tab w:val="num" w:pos="5760"/>
        </w:tabs>
        <w:ind w:left="0" w:firstLine="5040"/>
      </w:pPr>
      <w:rPr>
        <w:rFonts w:hint="default"/>
      </w:rPr>
    </w:lvl>
    <w:lvl w:ilvl="7">
      <w:start w:val="1"/>
      <w:numFmt w:val="lowerLetter"/>
      <w:lvlText w:val="%8)"/>
      <w:lvlJc w:val="left"/>
      <w:pPr>
        <w:tabs>
          <w:tab w:val="num" w:pos="6480"/>
        </w:tabs>
        <w:ind w:left="0" w:firstLine="5760"/>
      </w:pPr>
      <w:rPr>
        <w:rFonts w:hint="default"/>
      </w:rPr>
    </w:lvl>
    <w:lvl w:ilvl="8">
      <w:start w:val="1"/>
      <w:numFmt w:val="lowerRoman"/>
      <w:lvlText w:val="%9"/>
      <w:lvlJc w:val="left"/>
      <w:pPr>
        <w:tabs>
          <w:tab w:val="num" w:pos="7200"/>
        </w:tabs>
        <w:ind w:left="0" w:firstLine="6480"/>
      </w:pPr>
      <w:rPr>
        <w:rFonts w:hint="default"/>
      </w:rPr>
    </w:lvl>
  </w:abstractNum>
  <w:abstractNum w:abstractNumId="19">
    <w:nsid w:val="417A2889"/>
    <w:multiLevelType w:val="multilevel"/>
    <w:tmpl w:val="1C0EC852"/>
    <w:styleLink w:val="CurrentList2"/>
    <w:lvl w:ilvl="0">
      <w:start w:val="1"/>
      <w:numFmt w:val="decimal"/>
      <w:lvlText w:val="%1."/>
      <w:lvlJc w:val="left"/>
      <w:pPr>
        <w:tabs>
          <w:tab w:val="num" w:pos="1440"/>
        </w:tabs>
        <w:ind w:left="0" w:firstLine="720"/>
      </w:pPr>
      <w:rPr>
        <w:rFonts w:hint="default"/>
        <w:color w:val="auto"/>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0" w:firstLine="2160"/>
      </w:pPr>
      <w:rPr>
        <w:rFonts w:hint="default"/>
      </w:rPr>
    </w:lvl>
    <w:lvl w:ilvl="3">
      <w:start w:val="1"/>
      <w:numFmt w:val="upperLetter"/>
      <w:lvlText w:val="%4."/>
      <w:lvlJc w:val="left"/>
      <w:pPr>
        <w:ind w:left="0" w:firstLine="720"/>
      </w:pPr>
      <w:rPr>
        <w:rFonts w:ascii="Times New Roman Bold" w:hAnsi="Times New Roman Bold" w:hint="default"/>
        <w:b/>
        <w:i w:val="0"/>
        <w:sz w:val="24"/>
      </w:rPr>
    </w:lvl>
    <w:lvl w:ilvl="4">
      <w:start w:val="1"/>
      <w:numFmt w:val="lowerLetter"/>
      <w:lvlText w:val="(%5)"/>
      <w:lvlJc w:val="left"/>
      <w:pPr>
        <w:tabs>
          <w:tab w:val="num" w:pos="4320"/>
        </w:tabs>
        <w:ind w:left="0" w:firstLine="3600"/>
      </w:pPr>
      <w:rPr>
        <w:rFonts w:hint="default"/>
      </w:rPr>
    </w:lvl>
    <w:lvl w:ilvl="5">
      <w:start w:val="1"/>
      <w:numFmt w:val="lowerRoman"/>
      <w:lvlText w:val="(%6)"/>
      <w:lvlJc w:val="left"/>
      <w:pPr>
        <w:tabs>
          <w:tab w:val="num" w:pos="5040"/>
        </w:tabs>
        <w:ind w:left="0" w:firstLine="4320"/>
      </w:pPr>
      <w:rPr>
        <w:rFonts w:hint="default"/>
      </w:rPr>
    </w:lvl>
    <w:lvl w:ilvl="6">
      <w:start w:val="1"/>
      <w:numFmt w:val="decimal"/>
      <w:lvlText w:val="%7)"/>
      <w:lvlJc w:val="left"/>
      <w:pPr>
        <w:tabs>
          <w:tab w:val="num" w:pos="5760"/>
        </w:tabs>
        <w:ind w:left="0" w:firstLine="5040"/>
      </w:pPr>
      <w:rPr>
        <w:rFonts w:hint="default"/>
      </w:rPr>
    </w:lvl>
    <w:lvl w:ilvl="7">
      <w:start w:val="1"/>
      <w:numFmt w:val="lowerLetter"/>
      <w:lvlText w:val="%8)"/>
      <w:lvlJc w:val="left"/>
      <w:pPr>
        <w:tabs>
          <w:tab w:val="num" w:pos="6480"/>
        </w:tabs>
        <w:ind w:left="0" w:firstLine="5760"/>
      </w:pPr>
      <w:rPr>
        <w:rFonts w:hint="default"/>
      </w:rPr>
    </w:lvl>
    <w:lvl w:ilvl="8">
      <w:start w:val="1"/>
      <w:numFmt w:val="lowerRoman"/>
      <w:lvlText w:val="%9."/>
      <w:lvlJc w:val="left"/>
      <w:pPr>
        <w:tabs>
          <w:tab w:val="num" w:pos="7200"/>
        </w:tabs>
        <w:ind w:left="0" w:firstLine="6480"/>
      </w:pPr>
      <w:rPr>
        <w:rFonts w:hint="default"/>
      </w:rPr>
    </w:lvl>
  </w:abstractNum>
  <w:abstractNum w:abstractNumId="20">
    <w:nsid w:val="44BD547C"/>
    <w:multiLevelType w:val="multilevel"/>
    <w:tmpl w:val="D68436CC"/>
    <w:styleLink w:val="HHDefaultHeadings"/>
    <w:lvl w:ilvl="0">
      <w:start w:val="1"/>
      <w:numFmt w:val="decimal"/>
      <w:lvlText w:val="%1."/>
      <w:lvlJc w:val="left"/>
      <w:pPr>
        <w:tabs>
          <w:tab w:val="num" w:pos="1440"/>
        </w:tabs>
        <w:ind w:left="0" w:firstLine="720"/>
      </w:pPr>
      <w:rPr>
        <w:rFonts w:hint="default"/>
        <w:color w:val="auto"/>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0" w:firstLine="2160"/>
      </w:pPr>
      <w:rPr>
        <w:rFonts w:hint="default"/>
      </w:rPr>
    </w:lvl>
    <w:lvl w:ilvl="3">
      <w:start w:val="1"/>
      <w:numFmt w:val="decimal"/>
      <w:lvlText w:val="(%4)"/>
      <w:lvlJc w:val="left"/>
      <w:pPr>
        <w:tabs>
          <w:tab w:val="num" w:pos="3600"/>
        </w:tabs>
        <w:ind w:left="0" w:firstLine="2880"/>
      </w:pPr>
      <w:rPr>
        <w:rFonts w:hint="default"/>
      </w:rPr>
    </w:lvl>
    <w:lvl w:ilvl="4">
      <w:start w:val="1"/>
      <w:numFmt w:val="lowerLetter"/>
      <w:lvlText w:val="(%5)"/>
      <w:lvlJc w:val="left"/>
      <w:pPr>
        <w:tabs>
          <w:tab w:val="num" w:pos="4320"/>
        </w:tabs>
        <w:ind w:left="0" w:firstLine="3600"/>
      </w:pPr>
      <w:rPr>
        <w:rFonts w:hint="default"/>
      </w:rPr>
    </w:lvl>
    <w:lvl w:ilvl="5">
      <w:start w:val="1"/>
      <w:numFmt w:val="lowerRoman"/>
      <w:lvlText w:val="(%6)"/>
      <w:lvlJc w:val="left"/>
      <w:pPr>
        <w:tabs>
          <w:tab w:val="num" w:pos="5040"/>
        </w:tabs>
        <w:ind w:left="0" w:firstLine="4320"/>
      </w:pPr>
      <w:rPr>
        <w:rFonts w:hint="default"/>
      </w:rPr>
    </w:lvl>
    <w:lvl w:ilvl="6">
      <w:start w:val="1"/>
      <w:numFmt w:val="decimal"/>
      <w:lvlText w:val="%7)"/>
      <w:lvlJc w:val="left"/>
      <w:pPr>
        <w:tabs>
          <w:tab w:val="num" w:pos="5760"/>
        </w:tabs>
        <w:ind w:left="0" w:firstLine="5040"/>
      </w:pPr>
      <w:rPr>
        <w:rFonts w:hint="default"/>
      </w:rPr>
    </w:lvl>
    <w:lvl w:ilvl="7">
      <w:start w:val="1"/>
      <w:numFmt w:val="lowerLetter"/>
      <w:lvlText w:val="%8)"/>
      <w:lvlJc w:val="left"/>
      <w:pPr>
        <w:tabs>
          <w:tab w:val="num" w:pos="6480"/>
        </w:tabs>
        <w:ind w:left="0" w:firstLine="5760"/>
      </w:pPr>
      <w:rPr>
        <w:rFonts w:hint="default"/>
      </w:rPr>
    </w:lvl>
    <w:lvl w:ilvl="8">
      <w:start w:val="1"/>
      <w:numFmt w:val="lowerRoman"/>
      <w:lvlText w:val="%9"/>
      <w:lvlJc w:val="left"/>
      <w:pPr>
        <w:tabs>
          <w:tab w:val="num" w:pos="7200"/>
        </w:tabs>
        <w:ind w:left="0" w:firstLine="6480"/>
      </w:pPr>
      <w:rPr>
        <w:rFonts w:hint="default"/>
      </w:rPr>
    </w:lvl>
  </w:abstractNum>
  <w:abstractNum w:abstractNumId="21">
    <w:nsid w:val="44F366BC"/>
    <w:multiLevelType w:val="multilevel"/>
    <w:tmpl w:val="D68436CC"/>
    <w:numStyleLink w:val="HHDefaultHeadings"/>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2">
    <w:nsid w:val="47AD75ED"/>
    <w:multiLevelType w:val="multilevel"/>
    <w:tmpl w:val="DC24E93E"/>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0" w:firstLine="144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3">
    <w:nsid w:val="4A072068"/>
    <w:multiLevelType w:val="multilevel"/>
    <w:tmpl w:val="CD10817E"/>
    <w:lvl w:ilvl="0">
      <w:start w:val="1"/>
      <w:numFmt w:val="decimal"/>
      <w:pStyle w:val="Heading1"/>
      <w:lvlText w:val="%1."/>
      <w:lvlJc w:val="left"/>
      <w:pPr>
        <w:tabs>
          <w:tab w:val="num" w:pos="1440"/>
        </w:tabs>
        <w:ind w:left="0" w:firstLine="720"/>
      </w:pPr>
      <w:rPr>
        <w:rFonts w:ascii="Times New Roman Bold" w:hAnsi="Times New Roman Bold" w:hint="default"/>
        <w:b/>
        <w:i w:val="0"/>
        <w:color w:val="auto"/>
        <w:sz w:val="24"/>
      </w:rPr>
    </w:lvl>
    <w:lvl w:ilvl="1">
      <w:start w:val="1"/>
      <w:numFmt w:val="lowerLetter"/>
      <w:pStyle w:val="Heading2"/>
      <w:lvlText w:val="%2."/>
      <w:lvlJc w:val="left"/>
      <w:pPr>
        <w:tabs>
          <w:tab w:val="num" w:pos="2160"/>
        </w:tabs>
        <w:ind w:left="0" w:firstLine="1440"/>
      </w:pPr>
      <w:rPr>
        <w:rFonts w:hint="default"/>
      </w:rPr>
    </w:lvl>
    <w:lvl w:ilvl="2">
      <w:start w:val="1"/>
      <w:numFmt w:val="lowerRoman"/>
      <w:pStyle w:val="Heading3"/>
      <w:lvlText w:val="%3."/>
      <w:lvlJc w:val="left"/>
      <w:pPr>
        <w:tabs>
          <w:tab w:val="num" w:pos="2880"/>
        </w:tabs>
        <w:ind w:left="0" w:firstLine="2160"/>
      </w:pPr>
      <w:rPr>
        <w:rFonts w:hint="default"/>
      </w:rPr>
    </w:lvl>
    <w:lvl w:ilvl="3">
      <w:start w:val="1"/>
      <w:numFmt w:val="upperLetter"/>
      <w:pStyle w:val="Heading4"/>
      <w:lvlText w:val="%4."/>
      <w:lvlJc w:val="left"/>
      <w:pPr>
        <w:ind w:left="0" w:firstLine="720"/>
      </w:pPr>
      <w:rPr>
        <w:rFonts w:ascii="Times New Roman Bold" w:hAnsi="Times New Roman Bold" w:hint="default"/>
        <w:b/>
        <w:i w:val="0"/>
        <w:sz w:val="24"/>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left"/>
      <w:pPr>
        <w:tabs>
          <w:tab w:val="num" w:pos="5040"/>
        </w:tabs>
        <w:ind w:left="0" w:firstLine="4320"/>
      </w:pPr>
      <w:rPr>
        <w:rFonts w:hint="default"/>
      </w:rPr>
    </w:lvl>
    <w:lvl w:ilvl="6">
      <w:start w:val="1"/>
      <w:numFmt w:val="decimal"/>
      <w:pStyle w:val="Heading7"/>
      <w:lvlText w:val="%7)"/>
      <w:lvlJc w:val="left"/>
      <w:pPr>
        <w:tabs>
          <w:tab w:val="num" w:pos="5760"/>
        </w:tabs>
        <w:ind w:left="0" w:firstLine="5040"/>
      </w:pPr>
      <w:rPr>
        <w:rFonts w:hint="default"/>
      </w:rPr>
    </w:lvl>
    <w:lvl w:ilvl="7">
      <w:start w:val="1"/>
      <w:numFmt w:val="lowerLetter"/>
      <w:pStyle w:val="Heading8"/>
      <w:lvlText w:val="%8)"/>
      <w:lvlJc w:val="left"/>
      <w:pPr>
        <w:tabs>
          <w:tab w:val="num" w:pos="6480"/>
        </w:tabs>
        <w:ind w:left="0" w:firstLine="5760"/>
      </w:pPr>
      <w:rPr>
        <w:rFonts w:hint="default"/>
      </w:rPr>
    </w:lvl>
    <w:lvl w:ilvl="8">
      <w:start w:val="1"/>
      <w:numFmt w:val="lowerRoman"/>
      <w:pStyle w:val="Heading9"/>
      <w:lvlText w:val="%9."/>
      <w:lvlJc w:val="left"/>
      <w:pPr>
        <w:tabs>
          <w:tab w:val="num" w:pos="7200"/>
        </w:tabs>
        <w:ind w:left="0" w:firstLine="6480"/>
      </w:pPr>
      <w:rPr>
        <w:rFonts w:hint="default"/>
      </w:rPr>
    </w:lvl>
  </w:abstractNum>
  <w:abstractNum w:abstractNumId="24">
    <w:nsid w:val="4AA01A47"/>
    <w:multiLevelType w:val="multilevel"/>
    <w:tmpl w:val="5BAEB11C"/>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0" w:firstLine="1440"/>
      </w:pPr>
      <w:rPr>
        <w:rFonts w:hint="default"/>
      </w:rPr>
    </w:lvl>
    <w:lvl w:ilvl="3">
      <w:start w:val="1"/>
      <w:numFmt w:val="lowerLetter"/>
      <w:lvlText w:val="%4."/>
      <w:lvlJc w:val="left"/>
      <w:pPr>
        <w:ind w:left="0" w:firstLine="2160"/>
      </w:pPr>
      <w:rPr>
        <w:rFonts w:hint="default"/>
      </w:rPr>
    </w:lvl>
    <w:lvl w:ilvl="4">
      <w:start w:val="1"/>
      <w:numFmt w:val="decimal"/>
      <w:lvlText w:val="(%5)"/>
      <w:lvlJc w:val="left"/>
      <w:pPr>
        <w:ind w:left="0" w:firstLine="288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5">
    <w:nsid w:val="5AC04A7F"/>
    <w:multiLevelType w:val="singleLevel"/>
    <w:tmpl w:val="F7504BFE"/>
    <w:lvl w:ilvl="0">
      <w:start w:val="1"/>
      <w:numFmt w:val="decimal"/>
      <w:pStyle w:val="ListNumber1"/>
      <w:lvlText w:val="%1."/>
      <w:lvlJc w:val="left"/>
      <w:pPr>
        <w:tabs>
          <w:tab w:val="num" w:pos="360"/>
        </w:tabs>
        <w:ind w:left="360" w:hanging="360"/>
      </w:pPr>
      <w:rPr>
        <w:rFonts w:cs="Times New Roman"/>
      </w:rPr>
    </w:lvl>
  </w:abstractNum>
  <w:abstractNum w:abstractNumId="26">
    <w:nsid w:val="5C683E51"/>
    <w:multiLevelType w:val="multilevel"/>
    <w:tmpl w:val="C05C33D4"/>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0" w:firstLine="1440"/>
      </w:pPr>
      <w:rPr>
        <w:rFonts w:hint="default"/>
      </w:rPr>
    </w:lvl>
    <w:lvl w:ilvl="3">
      <w:start w:val="1"/>
      <w:numFmt w:val="lowerLetter"/>
      <w:lvlText w:val="%4."/>
      <w:lvlJc w:val="left"/>
      <w:pPr>
        <w:ind w:left="0" w:firstLine="2160"/>
      </w:pPr>
      <w:rPr>
        <w:rFonts w:hint="default"/>
      </w:rPr>
    </w:lvl>
    <w:lvl w:ilvl="4">
      <w:start w:val="1"/>
      <w:numFmt w:val="decimal"/>
      <w:lvlText w:val="(%5)"/>
      <w:lvlJc w:val="left"/>
      <w:pPr>
        <w:ind w:left="0" w:firstLine="2880"/>
      </w:pPr>
      <w:rPr>
        <w:rFonts w:hint="default"/>
      </w:rPr>
    </w:lvl>
    <w:lvl w:ilvl="5">
      <w:start w:val="1"/>
      <w:numFmt w:val="lowerLetter"/>
      <w:lvlText w:val="(%6)"/>
      <w:lvlJc w:val="left"/>
      <w:pPr>
        <w:ind w:left="0" w:firstLine="360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7">
    <w:nsid w:val="5ECE5E97"/>
    <w:multiLevelType w:val="multilevel"/>
    <w:tmpl w:val="FFD2CE22"/>
    <w:lvl w:ilvl="0">
      <w:start w:val="1"/>
      <w:numFmt w:val="upperLetter"/>
      <w:pStyle w:val="ListAlpha"/>
      <w:lvlText w:val="%1."/>
      <w:lvlJc w:val="left"/>
      <w:pPr>
        <w:tabs>
          <w:tab w:val="num" w:pos="720"/>
        </w:tabs>
        <w:ind w:left="0" w:firstLine="720"/>
      </w:pPr>
      <w:rPr>
        <w:rFonts w:hint="default"/>
      </w:rPr>
    </w:lvl>
    <w:lvl w:ilvl="1">
      <w:start w:val="1"/>
      <w:numFmt w:val="upperLetter"/>
      <w:lvlText w:val="%2."/>
      <w:lvlJc w:val="left"/>
      <w:pPr>
        <w:tabs>
          <w:tab w:val="num" w:pos="1440"/>
        </w:tabs>
        <w:ind w:left="0" w:firstLine="1440"/>
      </w:pPr>
      <w:rPr>
        <w:rFonts w:hint="default"/>
      </w:rPr>
    </w:lvl>
    <w:lvl w:ilvl="2">
      <w:start w:val="1"/>
      <w:numFmt w:val="upperLetter"/>
      <w:lvlText w:val="%3."/>
      <w:lvlJc w:val="left"/>
      <w:pPr>
        <w:tabs>
          <w:tab w:val="num" w:pos="2160"/>
        </w:tabs>
        <w:ind w:left="0" w:firstLine="2160"/>
      </w:pPr>
      <w:rPr>
        <w:rFonts w:hint="default"/>
      </w:rPr>
    </w:lvl>
    <w:lvl w:ilvl="3">
      <w:start w:val="1"/>
      <w:numFmt w:val="decimal"/>
      <w:lvlText w:val="(%4)"/>
      <w:lvlJc w:val="left"/>
      <w:pPr>
        <w:tabs>
          <w:tab w:val="num" w:pos="2880"/>
        </w:tabs>
        <w:ind w:left="2160" w:firstLine="720"/>
      </w:pPr>
      <w:rPr>
        <w:rFonts w:hint="default"/>
      </w:rPr>
    </w:lvl>
    <w:lvl w:ilvl="4">
      <w:start w:val="1"/>
      <w:numFmt w:val="lowerLetter"/>
      <w:lvlText w:val="(%5)"/>
      <w:lvlJc w:val="left"/>
      <w:pPr>
        <w:tabs>
          <w:tab w:val="num" w:pos="3600"/>
        </w:tabs>
        <w:ind w:left="2880" w:firstLine="720"/>
      </w:pPr>
      <w:rPr>
        <w:rFonts w:hint="default"/>
      </w:rPr>
    </w:lvl>
    <w:lvl w:ilvl="5">
      <w:start w:val="1"/>
      <w:numFmt w:val="lowerRoman"/>
      <w:lvlText w:val="(%6)"/>
      <w:lvlJc w:val="left"/>
      <w:pPr>
        <w:tabs>
          <w:tab w:val="num" w:pos="4320"/>
        </w:tabs>
        <w:ind w:left="3600" w:firstLine="720"/>
      </w:pPr>
      <w:rPr>
        <w:rFonts w:hint="default"/>
      </w:rPr>
    </w:lvl>
    <w:lvl w:ilvl="6">
      <w:start w:val="1"/>
      <w:numFmt w:val="decimal"/>
      <w:lvlText w:val="%7."/>
      <w:lvlJc w:val="left"/>
      <w:pPr>
        <w:tabs>
          <w:tab w:val="num" w:pos="5040"/>
        </w:tabs>
        <w:ind w:left="4320" w:firstLine="720"/>
      </w:pPr>
      <w:rPr>
        <w:rFonts w:hint="default"/>
      </w:rPr>
    </w:lvl>
    <w:lvl w:ilvl="7">
      <w:start w:val="1"/>
      <w:numFmt w:val="lowerLetter"/>
      <w:lvlText w:val="%8."/>
      <w:lvlJc w:val="left"/>
      <w:pPr>
        <w:tabs>
          <w:tab w:val="num" w:pos="5760"/>
        </w:tabs>
        <w:ind w:left="5040" w:firstLine="720"/>
      </w:pPr>
      <w:rPr>
        <w:rFonts w:hint="default"/>
      </w:rPr>
    </w:lvl>
    <w:lvl w:ilvl="8">
      <w:start w:val="1"/>
      <w:numFmt w:val="lowerRoman"/>
      <w:lvlText w:val="%9."/>
      <w:lvlJc w:val="left"/>
      <w:pPr>
        <w:tabs>
          <w:tab w:val="num" w:pos="6480"/>
        </w:tabs>
        <w:ind w:left="5760" w:firstLine="720"/>
      </w:pPr>
      <w:rPr>
        <w:rFonts w:hint="default"/>
      </w:rPr>
    </w:lvl>
  </w:abstractNum>
  <w:abstractNum w:abstractNumId="28">
    <w:nsid w:val="64136F94"/>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6788153B"/>
    <w:multiLevelType w:val="multilevel"/>
    <w:tmpl w:val="83CCB8BE"/>
    <w:styleLink w:val="CurrentList1"/>
    <w:lvl w:ilvl="0">
      <w:start w:val="1"/>
      <w:numFmt w:val="decimal"/>
      <w:lvlText w:val="%1."/>
      <w:lvlJc w:val="left"/>
      <w:pPr>
        <w:tabs>
          <w:tab w:val="num" w:pos="1440"/>
        </w:tabs>
        <w:ind w:left="0" w:firstLine="720"/>
      </w:pPr>
      <w:rPr>
        <w:rFonts w:hint="default"/>
        <w:color w:val="auto"/>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0" w:firstLine="2160"/>
      </w:pPr>
      <w:rPr>
        <w:rFonts w:hint="default"/>
      </w:rPr>
    </w:lvl>
    <w:lvl w:ilvl="3">
      <w:start w:val="1"/>
      <w:numFmt w:val="upperLetter"/>
      <w:lvlText w:val="%4."/>
      <w:lvlJc w:val="left"/>
      <w:pPr>
        <w:tabs>
          <w:tab w:val="num" w:pos="3600"/>
        </w:tabs>
        <w:ind w:left="0" w:firstLine="2880"/>
      </w:pPr>
      <w:rPr>
        <w:rFonts w:hint="default"/>
      </w:rPr>
    </w:lvl>
    <w:lvl w:ilvl="4">
      <w:start w:val="1"/>
      <w:numFmt w:val="lowerLetter"/>
      <w:lvlText w:val="(%5)"/>
      <w:lvlJc w:val="left"/>
      <w:pPr>
        <w:tabs>
          <w:tab w:val="num" w:pos="4320"/>
        </w:tabs>
        <w:ind w:left="0" w:firstLine="3600"/>
      </w:pPr>
      <w:rPr>
        <w:rFonts w:hint="default"/>
      </w:rPr>
    </w:lvl>
    <w:lvl w:ilvl="5">
      <w:start w:val="1"/>
      <w:numFmt w:val="lowerRoman"/>
      <w:lvlText w:val="(%6)"/>
      <w:lvlJc w:val="left"/>
      <w:pPr>
        <w:tabs>
          <w:tab w:val="num" w:pos="5040"/>
        </w:tabs>
        <w:ind w:left="0" w:firstLine="4320"/>
      </w:pPr>
      <w:rPr>
        <w:rFonts w:hint="default"/>
      </w:rPr>
    </w:lvl>
    <w:lvl w:ilvl="6">
      <w:start w:val="1"/>
      <w:numFmt w:val="decimal"/>
      <w:lvlText w:val="%7)"/>
      <w:lvlJc w:val="left"/>
      <w:pPr>
        <w:tabs>
          <w:tab w:val="num" w:pos="5760"/>
        </w:tabs>
        <w:ind w:left="0" w:firstLine="5040"/>
      </w:pPr>
      <w:rPr>
        <w:rFonts w:hint="default"/>
      </w:rPr>
    </w:lvl>
    <w:lvl w:ilvl="7">
      <w:start w:val="1"/>
      <w:numFmt w:val="lowerLetter"/>
      <w:lvlText w:val="%8)"/>
      <w:lvlJc w:val="left"/>
      <w:pPr>
        <w:tabs>
          <w:tab w:val="num" w:pos="6480"/>
        </w:tabs>
        <w:ind w:left="0" w:firstLine="5760"/>
      </w:pPr>
      <w:rPr>
        <w:rFonts w:hint="default"/>
      </w:rPr>
    </w:lvl>
    <w:lvl w:ilvl="8">
      <w:start w:val="1"/>
      <w:numFmt w:val="lowerRoman"/>
      <w:lvlText w:val="%9."/>
      <w:lvlJc w:val="left"/>
      <w:pPr>
        <w:tabs>
          <w:tab w:val="num" w:pos="7200"/>
        </w:tabs>
        <w:ind w:left="0" w:firstLine="6480"/>
      </w:pPr>
      <w:rPr>
        <w:rFonts w:hint="default"/>
      </w:rPr>
    </w:lvl>
  </w:abstractNum>
  <w:abstractNum w:abstractNumId="30">
    <w:nsid w:val="6C8321D4"/>
    <w:multiLevelType w:val="multilevel"/>
    <w:tmpl w:val="505AF3B4"/>
    <w:styleLink w:val="Headings"/>
    <w:lvl w:ilvl="0">
      <w:start w:val="1"/>
      <w:numFmt w:val="upperRoman"/>
      <w:lvlText w:val="%1."/>
      <w:lvlJc w:val="left"/>
      <w:pPr>
        <w:tabs>
          <w:tab w:val="num" w:pos="720"/>
        </w:tabs>
        <w:ind w:left="0" w:firstLine="0"/>
      </w:pPr>
      <w:rPr>
        <w:rFonts w:hint="default"/>
      </w:rPr>
    </w:lvl>
    <w:lvl w:ilvl="1">
      <w:start w:val="1"/>
      <w:numFmt w:val="upperLetter"/>
      <w:lvlText w:val="%2."/>
      <w:lvlJc w:val="left"/>
      <w:pPr>
        <w:tabs>
          <w:tab w:val="num" w:pos="1440"/>
        </w:tabs>
        <w:ind w:left="0" w:firstLine="720"/>
      </w:pPr>
      <w:rPr>
        <w:rFonts w:hint="default"/>
      </w:rPr>
    </w:lvl>
    <w:lvl w:ilvl="2">
      <w:start w:val="1"/>
      <w:numFmt w:val="decimal"/>
      <w:lvlText w:val="%3."/>
      <w:lvlJc w:val="left"/>
      <w:pPr>
        <w:tabs>
          <w:tab w:val="num" w:pos="2160"/>
        </w:tabs>
        <w:ind w:left="0" w:firstLine="1440"/>
      </w:pPr>
      <w:rPr>
        <w:rFonts w:hint="default"/>
      </w:rPr>
    </w:lvl>
    <w:lvl w:ilvl="3">
      <w:start w:val="1"/>
      <w:numFmt w:val="lowerLetter"/>
      <w:lvlText w:val="%4."/>
      <w:lvlJc w:val="left"/>
      <w:pPr>
        <w:tabs>
          <w:tab w:val="num" w:pos="2880"/>
        </w:tabs>
        <w:ind w:left="0" w:firstLine="2160"/>
      </w:pPr>
      <w:rPr>
        <w:rFonts w:hint="default"/>
      </w:rPr>
    </w:lvl>
    <w:lvl w:ilvl="4">
      <w:start w:val="1"/>
      <w:numFmt w:val="decimal"/>
      <w:lvlText w:val="(%5)"/>
      <w:lvlJc w:val="left"/>
      <w:pPr>
        <w:tabs>
          <w:tab w:val="num" w:pos="3600"/>
        </w:tabs>
        <w:ind w:left="0" w:firstLine="2880"/>
      </w:pPr>
      <w:rPr>
        <w:rFonts w:hint="default"/>
      </w:rPr>
    </w:lvl>
    <w:lvl w:ilvl="5">
      <w:start w:val="1"/>
      <w:numFmt w:val="lowerLetter"/>
      <w:lvlText w:val="(%6)"/>
      <w:lvlJc w:val="left"/>
      <w:pPr>
        <w:tabs>
          <w:tab w:val="num" w:pos="432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5760"/>
        </w:tabs>
        <w:ind w:left="0" w:firstLine="5040"/>
      </w:pPr>
      <w:rPr>
        <w:rFonts w:hint="default"/>
      </w:rPr>
    </w:lvl>
    <w:lvl w:ilvl="8">
      <w:start w:val="1"/>
      <w:numFmt w:val="none"/>
      <w:lvlJc w:val="left"/>
      <w:pPr>
        <w:tabs>
          <w:tab w:val="num" w:pos="6480"/>
        </w:tabs>
        <w:ind w:left="0" w:firstLine="5760"/>
      </w:pPr>
      <w:rPr>
        <w:rFonts w:hint="default"/>
      </w:rPr>
    </w:lvl>
  </w:abstractNum>
  <w:abstractNum w:abstractNumId="31">
    <w:nsid w:val="76172813"/>
    <w:multiLevelType w:val="multilevel"/>
    <w:tmpl w:val="64E2AC12"/>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0" w:firstLine="1440"/>
      </w:pPr>
      <w:rPr>
        <w:rFonts w:hint="default"/>
      </w:rPr>
    </w:lvl>
    <w:lvl w:ilvl="3">
      <w:start w:val="1"/>
      <w:numFmt w:val="lowerLetter"/>
      <w:lvlText w:val="%4."/>
      <w:lvlJc w:val="left"/>
      <w:pPr>
        <w:ind w:left="0" w:firstLine="2160"/>
      </w:pPr>
      <w:rPr>
        <w:rFonts w:hint="default"/>
      </w:rPr>
    </w:lvl>
    <w:lvl w:ilvl="4">
      <w:start w:val="1"/>
      <w:numFmt w:val="decimal"/>
      <w:lvlText w:val="(%5)"/>
      <w:lvlJc w:val="left"/>
      <w:pPr>
        <w:ind w:left="0" w:firstLine="2880"/>
      </w:pPr>
      <w:rPr>
        <w:rFonts w:hint="default"/>
      </w:rPr>
    </w:lvl>
    <w:lvl w:ilvl="5">
      <w:start w:val="1"/>
      <w:numFmt w:val="lowerLetter"/>
      <w:lvlText w:val="(%6)"/>
      <w:lvlJc w:val="left"/>
      <w:pPr>
        <w:ind w:left="0" w:firstLine="3600"/>
      </w:pPr>
      <w:rPr>
        <w:rFonts w:hint="default"/>
      </w:rPr>
    </w:lvl>
    <w:lvl w:ilvl="6">
      <w:start w:val="1"/>
      <w:numFmt w:val="lowerRoman"/>
      <w:lvlText w:val="%7)"/>
      <w:lvlJc w:val="left"/>
      <w:pPr>
        <w:ind w:left="0" w:firstLine="432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2">
    <w:nsid w:val="76D76C5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8286E9D"/>
    <w:multiLevelType w:val="multilevel"/>
    <w:tmpl w:val="906291A4"/>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0" w:firstLine="1440"/>
      </w:pPr>
      <w:rPr>
        <w:rFonts w:hint="default"/>
      </w:rPr>
    </w:lvl>
    <w:lvl w:ilvl="3">
      <w:start w:val="1"/>
      <w:numFmt w:val="lowerLetter"/>
      <w:lvlText w:val="%4."/>
      <w:lvlJc w:val="left"/>
      <w:pPr>
        <w:ind w:left="0" w:firstLine="2160"/>
      </w:pPr>
      <w:rPr>
        <w:rFonts w:hint="default"/>
      </w:rPr>
    </w:lvl>
    <w:lvl w:ilvl="4">
      <w:start w:val="1"/>
      <w:numFmt w:val="decimal"/>
      <w:lvlText w:val="(%5)"/>
      <w:lvlJc w:val="left"/>
      <w:pPr>
        <w:ind w:left="0" w:firstLine="2880"/>
      </w:pPr>
      <w:rPr>
        <w:rFonts w:hint="default"/>
      </w:rPr>
    </w:lvl>
    <w:lvl w:ilvl="5">
      <w:start w:val="1"/>
      <w:numFmt w:val="lowerLetter"/>
      <w:lvlText w:val="(%6)"/>
      <w:lvlJc w:val="left"/>
      <w:pPr>
        <w:ind w:left="0" w:firstLine="3600"/>
      </w:pPr>
      <w:rPr>
        <w:rFonts w:hint="default"/>
      </w:rPr>
    </w:lvl>
    <w:lvl w:ilvl="6">
      <w:start w:val="1"/>
      <w:numFmt w:val="lowerRoman"/>
      <w:lvlText w:val="%7)"/>
      <w:lvlJc w:val="left"/>
      <w:pPr>
        <w:ind w:left="0" w:firstLine="4320"/>
      </w:pPr>
      <w:rPr>
        <w:rFonts w:hint="default"/>
      </w:rPr>
    </w:lvl>
    <w:lvl w:ilvl="7">
      <w:start w:val="1"/>
      <w:numFmt w:val="lowerLetter"/>
      <w:lvlText w:val="%8)"/>
      <w:lvlJc w:val="left"/>
      <w:pPr>
        <w:ind w:left="0" w:firstLine="5040"/>
      </w:pPr>
      <w:rPr>
        <w:rFonts w:hint="default"/>
      </w:rPr>
    </w:lvl>
    <w:lvl w:ilvl="8">
      <w:start w:val="1"/>
      <w:numFmt w:val="lowerRoman"/>
      <w:lvlText w:val="(%9)"/>
      <w:lvlJc w:val="left"/>
      <w:pPr>
        <w:ind w:left="5760" w:firstLine="0"/>
      </w:pPr>
      <w:rPr>
        <w:rFonts w:hint="default"/>
      </w:rPr>
    </w:lvl>
  </w:abstractNum>
  <w:abstractNum w:abstractNumId="34">
    <w:nsid w:val="7A404D48"/>
    <w:multiLevelType w:val="multilevel"/>
    <w:tmpl w:val="92BA6C6A"/>
    <w:lvl w:ilvl="0">
      <w:start w:val="1"/>
      <w:numFmt w:val="upperRoman"/>
      <w:lvlText w:val="%1."/>
      <w:lvlJc w:val="left"/>
      <w:pPr>
        <w:ind w:left="0" w:firstLine="0"/>
      </w:pPr>
      <w:rPr>
        <w:rFonts w:hint="default"/>
      </w:rPr>
    </w:lvl>
    <w:lvl w:ilvl="1">
      <w:start w:val="1"/>
      <w:numFmt w:val="upperLetter"/>
      <w:lvlText w:val="%2."/>
      <w:lvlJc w:val="left"/>
      <w:pPr>
        <w:ind w:left="0" w:firstLine="720"/>
      </w:pPr>
      <w:rPr>
        <w:rFonts w:hint="default"/>
      </w:rPr>
    </w:lvl>
    <w:lvl w:ilvl="2">
      <w:start w:val="1"/>
      <w:numFmt w:val="decimal"/>
      <w:lvlText w:val="%3."/>
      <w:lvlJc w:val="left"/>
      <w:pPr>
        <w:ind w:left="0" w:firstLine="1440"/>
      </w:pPr>
      <w:rPr>
        <w:rFonts w:hint="default"/>
      </w:rPr>
    </w:lvl>
    <w:lvl w:ilvl="3">
      <w:start w:val="1"/>
      <w:numFmt w:val="lowerLetter"/>
      <w:lvlText w:val="%4)"/>
      <w:lvlJc w:val="left"/>
      <w:pPr>
        <w:ind w:left="0" w:firstLine="2160"/>
      </w:pPr>
      <w:rPr>
        <w:rFonts w:hint="default"/>
      </w:rPr>
    </w:lvl>
    <w:lvl w:ilvl="4">
      <w:start w:val="1"/>
      <w:numFmt w:val="decimal"/>
      <w:lvlText w:val="(%5)"/>
      <w:lvlJc w:val="left"/>
      <w:pPr>
        <w:ind w:left="0" w:firstLine="288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abstractNumId w:val="8"/>
  </w:num>
  <w:num w:numId="2">
    <w:abstractNumId w:val="3"/>
  </w:num>
  <w:num w:numId="3">
    <w:abstractNumId w:val="2"/>
  </w:num>
  <w:num w:numId="4">
    <w:abstractNumId w:val="1"/>
  </w:num>
  <w:num w:numId="5">
    <w:abstractNumId w:val="0"/>
  </w:num>
  <w:num w:numId="6">
    <w:abstractNumId w:val="13"/>
  </w:num>
  <w:num w:numId="7">
    <w:abstractNumId w:val="25"/>
  </w:num>
  <w:num w:numId="8">
    <w:abstractNumId w:val="32"/>
  </w:num>
  <w:num w:numId="9">
    <w:abstractNumId w:val="17"/>
  </w:num>
  <w:num w:numId="10">
    <w:abstractNumId w:val="28"/>
  </w:num>
  <w:num w:numId="11">
    <w:abstractNumId w:val="21"/>
  </w:num>
  <w:num w:numId="12">
    <w:abstractNumId w:val="9"/>
  </w:num>
  <w:num w:numId="13">
    <w:abstractNumId w:val="7"/>
  </w:num>
  <w:num w:numId="14">
    <w:abstractNumId w:val="6"/>
  </w:num>
  <w:num w:numId="15">
    <w:abstractNumId w:val="5"/>
  </w:num>
  <w:num w:numId="16">
    <w:abstractNumId w:val="4"/>
  </w:num>
  <w:num w:numId="17">
    <w:abstractNumId w:val="27"/>
  </w:num>
  <w:num w:numId="18">
    <w:abstractNumId w:val="11"/>
  </w:num>
  <w:num w:numId="19">
    <w:abstractNumId w:val="20"/>
  </w:num>
  <w:num w:numId="20">
    <w:abstractNumId w:val="30"/>
  </w:num>
  <w:num w:numId="21">
    <w:abstractNumId w:val="10"/>
  </w:num>
  <w:num w:numId="22">
    <w:abstractNumId w:val="12"/>
  </w:num>
  <w:num w:numId="23">
    <w:abstractNumId w:val="15"/>
  </w:num>
  <w:num w:numId="24">
    <w:abstractNumId w:val="22"/>
  </w:num>
  <w:num w:numId="25">
    <w:abstractNumId w:val="16"/>
  </w:num>
  <w:num w:numId="26">
    <w:abstractNumId w:val="34"/>
  </w:num>
  <w:num w:numId="27">
    <w:abstractNumId w:val="24"/>
  </w:num>
  <w:num w:numId="28">
    <w:abstractNumId w:val="26"/>
  </w:num>
  <w:num w:numId="29">
    <w:abstractNumId w:val="31"/>
  </w:num>
  <w:num w:numId="30">
    <w:abstractNumId w:val="33"/>
  </w:num>
  <w:num w:numId="31">
    <w:abstractNumId w:val="23"/>
  </w:num>
  <w:num w:numId="32">
    <w:abstractNumId w:val="14"/>
  </w:num>
  <w:num w:numId="33">
    <w:abstractNumId w:val="18"/>
  </w:num>
  <w:num w:numId="34">
    <w:abstractNumId w:val="29"/>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stylePaneSortMethod w:val="nam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docId w15:val="{AD665CDF-8B6B-4A63-8850-CFCAC3682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1" w:uiPriority="4" w:qFormat="1"/>
    <w:lsdException w:name="heading 2" w:uiPriority="4" w:qFormat="1"/>
    <w:lsdException w:name="heading 3" w:uiPriority="4" w:qFormat="1"/>
    <w:lsdException w:name="heading 4" w:uiPriority="4" w:qFormat="1"/>
    <w:lsdException w:name="heading 5" w:uiPriority="4" w:qFormat="1"/>
    <w:lsdException w:name="heading 6" w:uiPriority="4"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iPriority="18"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18" w:unhideWhenUsed="1"/>
    <w:lsdException w:name="annotation text" w:semiHidden="1" w:uiPriority="99" w:unhideWhenUsed="1"/>
    <w:lsdException w:name="header" w:semiHidden="1" w:uiPriority="18" w:unhideWhenUsed="1" w:qFormat="1"/>
    <w:lsdException w:name="footer" w:semiHidden="1" w:uiPriority="18" w:unhideWhenUsed="1" w:qFormat="1"/>
    <w:lsdException w:name="index heading" w:semiHidden="1" w:uiPriority="18" w:unhideWhenUsed="1"/>
    <w:lsdException w:name="caption" w:semiHidden="1" w:uiPriority="18" w:unhideWhenUsed="1" w:qFormat="1"/>
    <w:lsdException w:name="table of figures" w:semiHidden="1" w:uiPriority="99" w:unhideWhenUsed="1"/>
    <w:lsdException w:name="envelope address" w:semiHidden="1" w:uiPriority="18" w:unhideWhenUsed="1" w:qFormat="1"/>
    <w:lsdException w:name="envelope return" w:semiHidden="1" w:uiPriority="18" w:unhideWhenUsed="1" w:qFormat="1"/>
    <w:lsdException w:name="footnote reference" w:semiHidden="1" w:uiPriority="18" w:unhideWhenUsed="1"/>
    <w:lsdException w:name="annotation reference" w:semiHidden="1" w:uiPriority="99" w:unhideWhenUsed="1"/>
    <w:lsdException w:name="line number" w:semiHidden="1" w:uiPriority="99" w:unhideWhenUsed="1"/>
    <w:lsdException w:name="page number" w:semiHidden="1" w:uiPriority="18" w:unhideWhenUsed="1" w:qFormat="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18" w:unhideWhenUsed="1"/>
    <w:lsdException w:name="List" w:semiHidden="1" w:uiPriority="99" w:unhideWhenUsed="1"/>
    <w:lsdException w:name="List Bullet" w:semiHidden="1" w:uiPriority="99" w:unhideWhenUsed="1" w:qFormat="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qFormat="1"/>
    <w:lsdException w:name="List Bullet 3" w:semiHidden="1" w:uiPriority="99" w:unhideWhenUsed="1" w:qFormat="1"/>
    <w:lsdException w:name="List Bullet 4" w:semiHidden="1" w:uiPriority="99" w:unhideWhenUsed="1" w:qFormat="1"/>
    <w:lsdException w:name="List Bullet 5" w:semiHidden="1" w:uiPriority="99" w:unhideWhenUsed="1" w:qFormat="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8" w:qFormat="1"/>
    <w:lsdException w:name="Closing" w:semiHidden="1" w:uiPriority="18" w:unhideWhenUsed="1" w:qFormat="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8" w:qFormat="1"/>
    <w:lsdException w:name="Date" w:uiPriority="99"/>
    <w:lsdException w:name="Body Text First Indent 2"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18" w:qFormat="1"/>
    <w:lsdException w:name="Emphasis" w:uiPriority="18"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qFormat/>
    <w:rsid w:val="00915F53"/>
    <w:pPr>
      <w:overflowPunct w:val="0"/>
      <w:autoSpaceDE w:val="0"/>
      <w:autoSpaceDN w:val="0"/>
      <w:adjustRightInd w:val="0"/>
      <w:textAlignment w:val="baseline"/>
    </w:pPr>
    <w:rPr>
      <w:sz w:val="24"/>
      <w:szCs w:val="24"/>
    </w:rPr>
  </w:style>
  <w:style w:type="paragraph" w:styleId="Heading1">
    <w:name w:val="heading 1"/>
    <w:basedOn w:val="Normal"/>
    <w:next w:val="BodyText"/>
    <w:link w:val="Heading1Char"/>
    <w:uiPriority w:val="4"/>
    <w:qFormat/>
    <w:rsid w:val="00915F53"/>
    <w:pPr>
      <w:numPr>
        <w:numId w:val="31"/>
      </w:numPr>
      <w:spacing w:after="240"/>
      <w:outlineLvl w:val="0"/>
    </w:pPr>
  </w:style>
  <w:style w:type="paragraph" w:styleId="Heading2">
    <w:name w:val="heading 2"/>
    <w:basedOn w:val="Normal"/>
    <w:next w:val="BodyText"/>
    <w:link w:val="Heading2Char"/>
    <w:uiPriority w:val="4"/>
    <w:qFormat/>
    <w:rsid w:val="00915F53"/>
    <w:pPr>
      <w:numPr>
        <w:ilvl w:val="1"/>
        <w:numId w:val="31"/>
      </w:numPr>
      <w:spacing w:after="240"/>
      <w:outlineLvl w:val="1"/>
    </w:pPr>
  </w:style>
  <w:style w:type="paragraph" w:styleId="Heading3">
    <w:name w:val="heading 3"/>
    <w:basedOn w:val="Normal"/>
    <w:next w:val="BodyText"/>
    <w:link w:val="Heading3Char"/>
    <w:uiPriority w:val="4"/>
    <w:qFormat/>
    <w:rsid w:val="00915F53"/>
    <w:pPr>
      <w:numPr>
        <w:ilvl w:val="2"/>
        <w:numId w:val="31"/>
      </w:numPr>
      <w:spacing w:after="240"/>
      <w:outlineLvl w:val="2"/>
    </w:pPr>
  </w:style>
  <w:style w:type="paragraph" w:styleId="Heading4">
    <w:name w:val="heading 4"/>
    <w:basedOn w:val="Normal"/>
    <w:next w:val="BodyText"/>
    <w:link w:val="Heading4Char"/>
    <w:uiPriority w:val="4"/>
    <w:qFormat/>
    <w:rsid w:val="00915F53"/>
    <w:pPr>
      <w:numPr>
        <w:ilvl w:val="3"/>
        <w:numId w:val="31"/>
      </w:numPr>
      <w:spacing w:after="240"/>
      <w:outlineLvl w:val="3"/>
    </w:pPr>
  </w:style>
  <w:style w:type="paragraph" w:styleId="Heading5">
    <w:name w:val="heading 5"/>
    <w:basedOn w:val="Normal"/>
    <w:next w:val="BodyText"/>
    <w:link w:val="Heading5Char"/>
    <w:uiPriority w:val="4"/>
    <w:qFormat/>
    <w:rsid w:val="00DC17B6"/>
    <w:pPr>
      <w:numPr>
        <w:ilvl w:val="4"/>
        <w:numId w:val="31"/>
      </w:numPr>
      <w:spacing w:after="240"/>
      <w:outlineLvl w:val="4"/>
    </w:pPr>
  </w:style>
  <w:style w:type="paragraph" w:styleId="Heading6">
    <w:name w:val="heading 6"/>
    <w:basedOn w:val="Normal"/>
    <w:next w:val="BodyText"/>
    <w:link w:val="Heading6Char"/>
    <w:uiPriority w:val="4"/>
    <w:qFormat/>
    <w:rsid w:val="00915F53"/>
    <w:pPr>
      <w:numPr>
        <w:ilvl w:val="5"/>
        <w:numId w:val="31"/>
      </w:numPr>
      <w:spacing w:after="240"/>
      <w:outlineLvl w:val="5"/>
    </w:pPr>
  </w:style>
  <w:style w:type="paragraph" w:styleId="Heading7">
    <w:name w:val="heading 7"/>
    <w:aliases w:val="Simple Arabic Numbers"/>
    <w:basedOn w:val="Normal"/>
    <w:next w:val="BodyText"/>
    <w:link w:val="Heading7Char"/>
    <w:uiPriority w:val="4"/>
    <w:qFormat/>
    <w:rsid w:val="00915F53"/>
    <w:pPr>
      <w:numPr>
        <w:ilvl w:val="6"/>
        <w:numId w:val="31"/>
      </w:numPr>
      <w:spacing w:after="240"/>
      <w:outlineLvl w:val="6"/>
    </w:pPr>
  </w:style>
  <w:style w:type="paragraph" w:styleId="Heading8">
    <w:name w:val="heading 8"/>
    <w:aliases w:val="Simple alpha numbers"/>
    <w:basedOn w:val="Normal"/>
    <w:next w:val="BodyText"/>
    <w:link w:val="Heading8Char"/>
    <w:uiPriority w:val="4"/>
    <w:qFormat/>
    <w:rsid w:val="00915F53"/>
    <w:pPr>
      <w:numPr>
        <w:ilvl w:val="7"/>
        <w:numId w:val="31"/>
      </w:numPr>
      <w:spacing w:after="240"/>
      <w:outlineLvl w:val="7"/>
    </w:pPr>
  </w:style>
  <w:style w:type="paragraph" w:styleId="Heading9">
    <w:name w:val="heading 9"/>
    <w:aliases w:val="Simple (sm) roman numbers"/>
    <w:basedOn w:val="Normal"/>
    <w:next w:val="BodyText"/>
    <w:link w:val="Heading9Char"/>
    <w:uiPriority w:val="4"/>
    <w:qFormat/>
    <w:rsid w:val="00915F53"/>
    <w:pPr>
      <w:numPr>
        <w:ilvl w:val="8"/>
        <w:numId w:val="31"/>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171C8"/>
    <w:pPr>
      <w:spacing w:after="240"/>
      <w:ind w:firstLine="720"/>
    </w:pPr>
  </w:style>
  <w:style w:type="paragraph" w:styleId="TOC1">
    <w:name w:val="toc 1"/>
    <w:basedOn w:val="Normal"/>
    <w:next w:val="Normal"/>
    <w:uiPriority w:val="39"/>
    <w:rsid w:val="00915F53"/>
    <w:pPr>
      <w:tabs>
        <w:tab w:val="right" w:leader="dot" w:pos="9360"/>
      </w:tabs>
      <w:spacing w:after="240"/>
      <w:ind w:left="720" w:right="720" w:hanging="720"/>
    </w:pPr>
    <w:rPr>
      <w:noProof/>
    </w:rPr>
  </w:style>
  <w:style w:type="paragraph" w:customStyle="1" w:styleId="Heading">
    <w:name w:val="Heading"/>
    <w:basedOn w:val="Normal"/>
    <w:pPr>
      <w:keepNext/>
      <w:spacing w:before="240" w:after="60"/>
    </w:pPr>
    <w:rPr>
      <w:kern w:val="24"/>
    </w:rPr>
  </w:style>
  <w:style w:type="paragraph" w:styleId="TOC2">
    <w:name w:val="toc 2"/>
    <w:basedOn w:val="Normal"/>
    <w:next w:val="Normal"/>
    <w:uiPriority w:val="39"/>
    <w:rsid w:val="00915F53"/>
    <w:pPr>
      <w:tabs>
        <w:tab w:val="right" w:leader="dot" w:pos="9360"/>
      </w:tabs>
      <w:spacing w:after="240"/>
      <w:ind w:left="1440" w:right="720" w:hanging="720"/>
    </w:pPr>
    <w:rPr>
      <w:noProof/>
    </w:rPr>
  </w:style>
  <w:style w:type="paragraph" w:styleId="TOC3">
    <w:name w:val="toc 3"/>
    <w:basedOn w:val="Normal"/>
    <w:next w:val="Normal"/>
    <w:uiPriority w:val="39"/>
    <w:rsid w:val="00915F53"/>
    <w:pPr>
      <w:tabs>
        <w:tab w:val="right" w:leader="dot" w:pos="9360"/>
      </w:tabs>
      <w:spacing w:after="240"/>
      <w:ind w:left="2160" w:right="720" w:hanging="720"/>
    </w:pPr>
    <w:rPr>
      <w:noProof/>
    </w:rPr>
  </w:style>
  <w:style w:type="paragraph" w:styleId="Header">
    <w:name w:val="header"/>
    <w:basedOn w:val="Normal"/>
    <w:link w:val="HeaderChar"/>
    <w:uiPriority w:val="18"/>
    <w:qFormat/>
    <w:rsid w:val="00915F53"/>
    <w:pPr>
      <w:tabs>
        <w:tab w:val="center" w:pos="4320"/>
        <w:tab w:val="right" w:pos="8640"/>
      </w:tabs>
    </w:pPr>
  </w:style>
  <w:style w:type="paragraph" w:styleId="Footer">
    <w:name w:val="footer"/>
    <w:basedOn w:val="Normal"/>
    <w:link w:val="FooterChar"/>
    <w:uiPriority w:val="18"/>
    <w:qFormat/>
    <w:rsid w:val="00915F53"/>
    <w:pPr>
      <w:tabs>
        <w:tab w:val="center" w:pos="4320"/>
        <w:tab w:val="right" w:pos="8640"/>
      </w:tabs>
    </w:pPr>
  </w:style>
  <w:style w:type="character" w:styleId="PageNumber">
    <w:name w:val="page number"/>
    <w:basedOn w:val="DefaultParagraphFont"/>
    <w:uiPriority w:val="18"/>
    <w:qFormat/>
    <w:rsid w:val="00915F53"/>
  </w:style>
  <w:style w:type="paragraph" w:styleId="Title">
    <w:name w:val="Title"/>
    <w:basedOn w:val="Normal"/>
    <w:next w:val="Normal"/>
    <w:link w:val="TitleChar"/>
    <w:uiPriority w:val="18"/>
    <w:qFormat/>
    <w:rsid w:val="00915F53"/>
    <w:pPr>
      <w:spacing w:before="240" w:after="60"/>
      <w:jc w:val="center"/>
      <w:outlineLvl w:val="0"/>
    </w:pPr>
    <w:rPr>
      <w:rFonts w:ascii="Cambria" w:hAnsi="Cambria"/>
      <w:b/>
      <w:bCs/>
      <w:kern w:val="28"/>
      <w:sz w:val="32"/>
      <w:szCs w:val="32"/>
    </w:rPr>
  </w:style>
  <w:style w:type="character" w:customStyle="1" w:styleId="TitleChar">
    <w:name w:val="Title Char"/>
    <w:link w:val="Title"/>
    <w:uiPriority w:val="18"/>
    <w:rsid w:val="00915F53"/>
    <w:rPr>
      <w:rFonts w:ascii="Cambria" w:hAnsi="Cambria"/>
      <w:b/>
      <w:bCs/>
      <w:kern w:val="28"/>
      <w:sz w:val="32"/>
      <w:szCs w:val="32"/>
    </w:rPr>
  </w:style>
  <w:style w:type="character" w:customStyle="1" w:styleId="FooterChar">
    <w:name w:val="Footer Char"/>
    <w:basedOn w:val="DefaultParagraphFont"/>
    <w:link w:val="Footer"/>
    <w:uiPriority w:val="18"/>
    <w:rsid w:val="00C0548E"/>
    <w:rPr>
      <w:sz w:val="24"/>
      <w:szCs w:val="24"/>
    </w:rPr>
  </w:style>
  <w:style w:type="character" w:styleId="Hyperlink">
    <w:name w:val="Hyperlink"/>
    <w:basedOn w:val="DefaultParagraphFont"/>
    <w:uiPriority w:val="99"/>
    <w:rPr>
      <w:rFonts w:cs="Times New Roman"/>
      <w:color w:val="0000FF"/>
      <w:u w:val="single"/>
    </w:rPr>
  </w:style>
  <w:style w:type="paragraph" w:customStyle="1" w:styleId="TitleTOC">
    <w:name w:val="Title TOC"/>
    <w:basedOn w:val="Normal"/>
    <w:pPr>
      <w:spacing w:after="240"/>
      <w:jc w:val="center"/>
    </w:pPr>
    <w:rPr>
      <w:b/>
    </w:rPr>
  </w:style>
  <w:style w:type="paragraph" w:customStyle="1" w:styleId="TitleTOCPage">
    <w:name w:val="Title TOC Page"/>
    <w:basedOn w:val="Normal"/>
    <w:pPr>
      <w:jc w:val="right"/>
    </w:pPr>
    <w:rPr>
      <w:u w:val="single"/>
    </w:rPr>
  </w:style>
  <w:style w:type="character" w:customStyle="1" w:styleId="Heading1Char">
    <w:name w:val="Heading 1 Char"/>
    <w:basedOn w:val="DefaultParagraphFont"/>
    <w:link w:val="Heading1"/>
    <w:uiPriority w:val="4"/>
    <w:rsid w:val="00591509"/>
    <w:rPr>
      <w:sz w:val="24"/>
      <w:szCs w:val="24"/>
    </w:rPr>
  </w:style>
  <w:style w:type="character" w:customStyle="1" w:styleId="Heading2Char">
    <w:name w:val="Heading 2 Char"/>
    <w:basedOn w:val="DefaultParagraphFont"/>
    <w:link w:val="Heading2"/>
    <w:uiPriority w:val="4"/>
    <w:rsid w:val="00591509"/>
    <w:rPr>
      <w:sz w:val="24"/>
      <w:szCs w:val="24"/>
    </w:rPr>
  </w:style>
  <w:style w:type="character" w:customStyle="1" w:styleId="Heading3Char">
    <w:name w:val="Heading 3 Char"/>
    <w:basedOn w:val="DefaultParagraphFont"/>
    <w:link w:val="Heading3"/>
    <w:uiPriority w:val="4"/>
    <w:rsid w:val="00591509"/>
    <w:rPr>
      <w:sz w:val="24"/>
      <w:szCs w:val="24"/>
    </w:rPr>
  </w:style>
  <w:style w:type="character" w:customStyle="1" w:styleId="Heading4Char">
    <w:name w:val="Heading 4 Char"/>
    <w:basedOn w:val="DefaultParagraphFont"/>
    <w:link w:val="Heading4"/>
    <w:uiPriority w:val="4"/>
    <w:rsid w:val="00591509"/>
    <w:rPr>
      <w:sz w:val="24"/>
      <w:szCs w:val="24"/>
    </w:rPr>
  </w:style>
  <w:style w:type="character" w:customStyle="1" w:styleId="Heading5Char">
    <w:name w:val="Heading 5 Char"/>
    <w:basedOn w:val="DefaultParagraphFont"/>
    <w:link w:val="Heading5"/>
    <w:uiPriority w:val="4"/>
    <w:rsid w:val="00DC17B6"/>
    <w:rPr>
      <w:sz w:val="24"/>
      <w:szCs w:val="24"/>
    </w:rPr>
  </w:style>
  <w:style w:type="character" w:customStyle="1" w:styleId="Heading6Char">
    <w:name w:val="Heading 6 Char"/>
    <w:basedOn w:val="DefaultParagraphFont"/>
    <w:link w:val="Heading6"/>
    <w:uiPriority w:val="4"/>
    <w:rsid w:val="00591509"/>
    <w:rPr>
      <w:sz w:val="24"/>
      <w:szCs w:val="24"/>
    </w:rPr>
  </w:style>
  <w:style w:type="character" w:customStyle="1" w:styleId="Heading7Char">
    <w:name w:val="Heading 7 Char"/>
    <w:aliases w:val="Simple Arabic Numbers Char"/>
    <w:basedOn w:val="DefaultParagraphFont"/>
    <w:link w:val="Heading7"/>
    <w:uiPriority w:val="4"/>
    <w:rsid w:val="00591509"/>
    <w:rPr>
      <w:sz w:val="24"/>
      <w:szCs w:val="24"/>
    </w:rPr>
  </w:style>
  <w:style w:type="character" w:customStyle="1" w:styleId="Heading8Char">
    <w:name w:val="Heading 8 Char"/>
    <w:aliases w:val="Simple alpha numbers Char"/>
    <w:basedOn w:val="DefaultParagraphFont"/>
    <w:link w:val="Heading8"/>
    <w:uiPriority w:val="4"/>
    <w:rsid w:val="00591509"/>
    <w:rPr>
      <w:sz w:val="24"/>
      <w:szCs w:val="24"/>
    </w:rPr>
  </w:style>
  <w:style w:type="character" w:customStyle="1" w:styleId="Heading9Char">
    <w:name w:val="Heading 9 Char"/>
    <w:aliases w:val="Simple (sm) roman numbers Char"/>
    <w:basedOn w:val="DefaultParagraphFont"/>
    <w:link w:val="Heading9"/>
    <w:uiPriority w:val="4"/>
    <w:rsid w:val="00591509"/>
    <w:rPr>
      <w:sz w:val="24"/>
      <w:szCs w:val="24"/>
    </w:rPr>
  </w:style>
  <w:style w:type="character" w:customStyle="1" w:styleId="BodyTextChar">
    <w:name w:val="Body Text Char"/>
    <w:basedOn w:val="DefaultParagraphFont"/>
    <w:link w:val="BodyText"/>
    <w:rsid w:val="009171C8"/>
    <w:rPr>
      <w:sz w:val="24"/>
      <w:szCs w:val="24"/>
    </w:rPr>
  </w:style>
  <w:style w:type="paragraph" w:styleId="BodyText2">
    <w:name w:val="Body Text 2"/>
    <w:basedOn w:val="BodyText"/>
    <w:link w:val="BodyText2Char"/>
    <w:uiPriority w:val="99"/>
    <w:rsid w:val="00C70CAD"/>
    <w:pPr>
      <w:ind w:firstLine="0"/>
    </w:pPr>
  </w:style>
  <w:style w:type="character" w:customStyle="1" w:styleId="BodyText2Char">
    <w:name w:val="Body Text 2 Char"/>
    <w:basedOn w:val="DefaultParagraphFont"/>
    <w:link w:val="BodyText2"/>
    <w:uiPriority w:val="99"/>
    <w:rsid w:val="00C70CAD"/>
    <w:rPr>
      <w:sz w:val="24"/>
      <w:szCs w:val="24"/>
    </w:rPr>
  </w:style>
  <w:style w:type="paragraph" w:styleId="BodyText3">
    <w:name w:val="Body Text 3"/>
    <w:basedOn w:val="BodyText"/>
    <w:link w:val="BodyText3Char"/>
    <w:uiPriority w:val="99"/>
  </w:style>
  <w:style w:type="character" w:customStyle="1" w:styleId="BodyText3Char">
    <w:name w:val="Body Text 3 Char"/>
    <w:basedOn w:val="DefaultParagraphFont"/>
    <w:link w:val="BodyText3"/>
    <w:uiPriority w:val="99"/>
    <w:rPr>
      <w:sz w:val="24"/>
    </w:rPr>
  </w:style>
  <w:style w:type="paragraph" w:styleId="Caption">
    <w:name w:val="caption"/>
    <w:basedOn w:val="Normal"/>
    <w:next w:val="Normal"/>
    <w:uiPriority w:val="18"/>
    <w:semiHidden/>
    <w:unhideWhenUsed/>
    <w:qFormat/>
    <w:rPr>
      <w:b/>
      <w:bCs/>
      <w:sz w:val="20"/>
      <w:szCs w:val="20"/>
    </w:rPr>
  </w:style>
  <w:style w:type="character" w:styleId="CommentReference">
    <w:name w:val="annotation reference"/>
    <w:basedOn w:val="DefaultParagraphFont"/>
    <w:uiPriority w:val="99"/>
    <w:semiHidden/>
    <w:rPr>
      <w:rFonts w:ascii="Times New Roman" w:hAnsi="Times New Roman" w:cs="Times New Roman"/>
      <w:color w:val="FF0000"/>
      <w:sz w:val="16"/>
    </w:rPr>
  </w:style>
  <w:style w:type="paragraph" w:styleId="CommentText">
    <w:name w:val="annotation text"/>
    <w:basedOn w:val="Normal"/>
    <w:link w:val="CommentTextChar"/>
    <w:uiPriority w:val="99"/>
    <w:semiHidden/>
  </w:style>
  <w:style w:type="character" w:customStyle="1" w:styleId="CommentTextChar">
    <w:name w:val="Comment Text Char"/>
    <w:basedOn w:val="DefaultParagraphFont"/>
    <w:link w:val="CommentText"/>
    <w:uiPriority w:val="99"/>
    <w:semiHidden/>
    <w:rPr>
      <w:sz w:val="24"/>
    </w:rPr>
  </w:style>
  <w:style w:type="paragraph" w:styleId="Date">
    <w:name w:val="Date"/>
    <w:basedOn w:val="Normal"/>
    <w:next w:val="Normal"/>
    <w:link w:val="DateChar"/>
    <w:uiPriority w:val="99"/>
  </w:style>
  <w:style w:type="character" w:customStyle="1" w:styleId="DateChar">
    <w:name w:val="Date Char"/>
    <w:basedOn w:val="DefaultParagraphFont"/>
    <w:link w:val="Date"/>
    <w:uiPriority w:val="99"/>
    <w:rPr>
      <w:sz w:val="24"/>
    </w:rPr>
  </w:style>
  <w:style w:type="paragraph" w:customStyle="1" w:styleId="DocID">
    <w:name w:val="DocID"/>
    <w:basedOn w:val="Footer"/>
    <w:next w:val="Footer"/>
    <w:link w:val="DocIDChar"/>
    <w:rsid w:val="00537E1C"/>
    <w:pPr>
      <w:tabs>
        <w:tab w:val="clear" w:pos="4320"/>
        <w:tab w:val="clear" w:pos="8640"/>
      </w:tabs>
      <w:overflowPunct/>
      <w:autoSpaceDE/>
      <w:autoSpaceDN/>
      <w:adjustRightInd/>
      <w:spacing w:before="240"/>
      <w:textAlignment w:val="auto"/>
    </w:pPr>
    <w:rPr>
      <w:sz w:val="16"/>
      <w:szCs w:val="20"/>
    </w:rPr>
  </w:style>
  <w:style w:type="paragraph" w:styleId="DocumentMap">
    <w:name w:val="Document Map"/>
    <w:basedOn w:val="Normal"/>
    <w:link w:val="DocumentMapChar"/>
    <w:uiPriority w:val="99"/>
    <w:semiHidden/>
    <w:rPr>
      <w:rFonts w:ascii="Tahoma" w:hAnsi="Tahoma"/>
    </w:rPr>
  </w:style>
  <w:style w:type="character" w:customStyle="1" w:styleId="DocumentMapChar">
    <w:name w:val="Document Map Char"/>
    <w:basedOn w:val="DefaultParagraphFont"/>
    <w:link w:val="DocumentMap"/>
    <w:uiPriority w:val="99"/>
    <w:semiHidden/>
    <w:rPr>
      <w:rFonts w:ascii="Tahoma" w:hAnsi="Tahoma"/>
      <w:sz w:val="24"/>
    </w:rPr>
  </w:style>
  <w:style w:type="character" w:styleId="Emphasis">
    <w:name w:val="Emphasis"/>
    <w:basedOn w:val="DefaultParagraphFont"/>
    <w:uiPriority w:val="18"/>
    <w:qFormat/>
    <w:rPr>
      <w:i/>
      <w:iCs/>
    </w:rPr>
  </w:style>
  <w:style w:type="character" w:styleId="EndnoteReference">
    <w:name w:val="endnote reference"/>
    <w:basedOn w:val="DefaultParagraphFont"/>
    <w:uiPriority w:val="99"/>
    <w:semiHidden/>
    <w:rPr>
      <w:rFonts w:cs="Times New Roman"/>
      <w:vertAlign w:val="superscript"/>
    </w:rPr>
  </w:style>
  <w:style w:type="paragraph" w:styleId="EndnoteText">
    <w:name w:val="endnote text"/>
    <w:basedOn w:val="Normal"/>
    <w:link w:val="EndnoteTextChar"/>
    <w:uiPriority w:val="99"/>
    <w:semiHidden/>
    <w:rPr>
      <w:sz w:val="20"/>
    </w:rPr>
  </w:style>
  <w:style w:type="character" w:customStyle="1" w:styleId="EndnoteTextChar">
    <w:name w:val="Endnote Text Char"/>
    <w:basedOn w:val="DefaultParagraphFont"/>
    <w:link w:val="EndnoteText"/>
    <w:uiPriority w:val="99"/>
    <w:semiHidden/>
  </w:style>
  <w:style w:type="paragraph" w:styleId="EnvelopeAddress">
    <w:name w:val="envelope address"/>
    <w:basedOn w:val="Normal"/>
    <w:uiPriority w:val="18"/>
    <w:qFormat/>
    <w:rsid w:val="00915F53"/>
    <w:pPr>
      <w:framePr w:w="7920" w:h="1980" w:hRule="exact" w:hSpace="180" w:wrap="auto" w:hAnchor="page" w:xAlign="center" w:yAlign="bottom"/>
      <w:ind w:left="2880"/>
    </w:pPr>
    <w:rPr>
      <w:rFonts w:cs="Arial"/>
    </w:rPr>
  </w:style>
  <w:style w:type="paragraph" w:styleId="EnvelopeReturn">
    <w:name w:val="envelope return"/>
    <w:basedOn w:val="Normal"/>
    <w:uiPriority w:val="18"/>
    <w:qFormat/>
    <w:rsid w:val="00915F53"/>
    <w:rPr>
      <w:rFonts w:cs="Arial"/>
      <w:sz w:val="20"/>
    </w:rPr>
  </w:style>
  <w:style w:type="character" w:styleId="FollowedHyperlink">
    <w:name w:val="FollowedHyperlink"/>
    <w:basedOn w:val="DefaultParagraphFont"/>
    <w:uiPriority w:val="99"/>
    <w:rPr>
      <w:rFonts w:cs="Times New Roman"/>
      <w:color w:val="800080"/>
      <w:u w:val="single"/>
    </w:rPr>
  </w:style>
  <w:style w:type="paragraph" w:customStyle="1" w:styleId="FooterLandscape">
    <w:name w:val="Footer Landscape"/>
    <w:basedOn w:val="Normal"/>
    <w:pPr>
      <w:tabs>
        <w:tab w:val="center" w:pos="6480"/>
        <w:tab w:val="right" w:pos="12960"/>
      </w:tabs>
    </w:pPr>
  </w:style>
  <w:style w:type="character" w:styleId="FootnoteReference">
    <w:name w:val="footnote reference"/>
    <w:uiPriority w:val="18"/>
    <w:semiHidden/>
    <w:rsid w:val="00915F53"/>
    <w:rPr>
      <w:vertAlign w:val="superscript"/>
    </w:rPr>
  </w:style>
  <w:style w:type="paragraph" w:styleId="FootnoteText">
    <w:name w:val="footnote text"/>
    <w:basedOn w:val="Normal"/>
    <w:link w:val="FootnoteTextChar"/>
    <w:uiPriority w:val="18"/>
    <w:semiHidden/>
    <w:rsid w:val="00915F53"/>
    <w:pPr>
      <w:spacing w:after="120"/>
    </w:pPr>
  </w:style>
  <w:style w:type="character" w:customStyle="1" w:styleId="FootnoteTextChar">
    <w:name w:val="Footnote Text Char"/>
    <w:basedOn w:val="DefaultParagraphFont"/>
    <w:link w:val="FootnoteText"/>
    <w:uiPriority w:val="18"/>
    <w:semiHidden/>
    <w:rPr>
      <w:sz w:val="24"/>
      <w:szCs w:val="24"/>
    </w:rPr>
  </w:style>
  <w:style w:type="character" w:customStyle="1" w:styleId="HeaderChar">
    <w:name w:val="Header Char"/>
    <w:basedOn w:val="DefaultParagraphFont"/>
    <w:link w:val="Header"/>
    <w:uiPriority w:val="18"/>
    <w:rsid w:val="00591509"/>
    <w:rPr>
      <w:sz w:val="24"/>
      <w:szCs w:val="24"/>
    </w:rPr>
  </w:style>
  <w:style w:type="paragraph" w:customStyle="1" w:styleId="HeaderLandscape">
    <w:name w:val="Header Landscape"/>
    <w:basedOn w:val="Normal"/>
    <w:pPr>
      <w:tabs>
        <w:tab w:val="center" w:pos="6480"/>
        <w:tab w:val="right" w:pos="12960"/>
      </w:tabs>
    </w:pPr>
  </w:style>
  <w:style w:type="paragraph" w:customStyle="1" w:styleId="Index">
    <w:name w:val="Index"/>
    <w:basedOn w:val="Normal"/>
  </w:style>
  <w:style w:type="paragraph" w:styleId="Index1">
    <w:name w:val="index 1"/>
    <w:basedOn w:val="Normal"/>
    <w:next w:val="Normal"/>
    <w:autoRedefine/>
    <w:uiPriority w:val="18"/>
    <w:semiHidden/>
    <w:rsid w:val="00915F53"/>
    <w:pPr>
      <w:ind w:left="240" w:hanging="240"/>
    </w:pPr>
  </w:style>
  <w:style w:type="paragraph" w:styleId="Index2">
    <w:name w:val="index 2"/>
    <w:basedOn w:val="Index1"/>
    <w:next w:val="Normal"/>
    <w:autoRedefine/>
    <w:uiPriority w:val="99"/>
    <w:semiHidden/>
    <w:pPr>
      <w:ind w:left="360"/>
    </w:pPr>
  </w:style>
  <w:style w:type="paragraph" w:styleId="Index3">
    <w:name w:val="index 3"/>
    <w:basedOn w:val="Index2"/>
    <w:next w:val="Normal"/>
    <w:autoRedefine/>
    <w:uiPriority w:val="99"/>
    <w:semiHidden/>
    <w:pPr>
      <w:ind w:left="720"/>
    </w:pPr>
  </w:style>
  <w:style w:type="paragraph" w:styleId="Index4">
    <w:name w:val="index 4"/>
    <w:basedOn w:val="Index3"/>
    <w:next w:val="Normal"/>
    <w:autoRedefine/>
    <w:uiPriority w:val="99"/>
    <w:semiHidden/>
    <w:pPr>
      <w:ind w:left="1080"/>
    </w:pPr>
  </w:style>
  <w:style w:type="paragraph" w:styleId="Index5">
    <w:name w:val="index 5"/>
    <w:basedOn w:val="Index4"/>
    <w:next w:val="Normal"/>
    <w:autoRedefine/>
    <w:uiPriority w:val="99"/>
    <w:semiHidden/>
    <w:pPr>
      <w:ind w:left="1440"/>
    </w:pPr>
  </w:style>
  <w:style w:type="paragraph" w:styleId="Index6">
    <w:name w:val="index 6"/>
    <w:basedOn w:val="Index5"/>
    <w:next w:val="Normal"/>
    <w:autoRedefine/>
    <w:uiPriority w:val="99"/>
    <w:semiHidden/>
    <w:pPr>
      <w:ind w:left="1800"/>
    </w:pPr>
  </w:style>
  <w:style w:type="paragraph" w:styleId="Index7">
    <w:name w:val="index 7"/>
    <w:basedOn w:val="Index6"/>
    <w:next w:val="Normal"/>
    <w:autoRedefine/>
    <w:uiPriority w:val="99"/>
    <w:semiHidden/>
    <w:pPr>
      <w:ind w:left="2160"/>
    </w:pPr>
  </w:style>
  <w:style w:type="paragraph" w:styleId="Index8">
    <w:name w:val="index 8"/>
    <w:basedOn w:val="Index7"/>
    <w:next w:val="Normal"/>
    <w:autoRedefine/>
    <w:uiPriority w:val="99"/>
    <w:semiHidden/>
    <w:pPr>
      <w:ind w:left="2520"/>
    </w:pPr>
  </w:style>
  <w:style w:type="paragraph" w:styleId="Index9">
    <w:name w:val="index 9"/>
    <w:basedOn w:val="Index8"/>
    <w:next w:val="Normal"/>
    <w:autoRedefine/>
    <w:uiPriority w:val="99"/>
    <w:semiHidden/>
    <w:pPr>
      <w:ind w:left="2880"/>
    </w:pPr>
  </w:style>
  <w:style w:type="paragraph" w:styleId="IndexHeading">
    <w:name w:val="index heading"/>
    <w:basedOn w:val="Normal"/>
    <w:next w:val="Index1"/>
    <w:uiPriority w:val="18"/>
    <w:semiHidden/>
    <w:rsid w:val="00915F53"/>
    <w:rPr>
      <w:rFonts w:ascii="Arial" w:hAnsi="Arial" w:cs="Arial"/>
      <w:b/>
      <w:bCs/>
    </w:rPr>
  </w:style>
  <w:style w:type="character" w:styleId="LineNumber">
    <w:name w:val="line number"/>
    <w:basedOn w:val="DefaultParagraphFont"/>
    <w:uiPriority w:val="99"/>
    <w:rPr>
      <w:rFonts w:cs="Times New Roman"/>
    </w:rPr>
  </w:style>
  <w:style w:type="paragraph" w:styleId="List">
    <w:name w:val="List"/>
    <w:basedOn w:val="Normal"/>
    <w:uiPriority w:val="99"/>
  </w:style>
  <w:style w:type="paragraph" w:customStyle="1" w:styleId="List1">
    <w:name w:val="List 1"/>
    <w:basedOn w:val="List"/>
    <w:pPr>
      <w:ind w:left="720" w:hanging="720"/>
    </w:pPr>
  </w:style>
  <w:style w:type="paragraph" w:customStyle="1" w:styleId="List1d">
    <w:name w:val="List 1.d"/>
    <w:basedOn w:val="List1"/>
    <w:pPr>
      <w:tabs>
        <w:tab w:val="decimal" w:pos="1080"/>
      </w:tabs>
      <w:ind w:left="1440" w:hanging="1440"/>
    </w:pPr>
  </w:style>
  <w:style w:type="paragraph" w:styleId="List2">
    <w:name w:val="List 2"/>
    <w:basedOn w:val="List1"/>
    <w:uiPriority w:val="99"/>
    <w:pPr>
      <w:ind w:left="1440"/>
    </w:pPr>
  </w:style>
  <w:style w:type="paragraph" w:customStyle="1" w:styleId="List2d">
    <w:name w:val="List 2.d"/>
    <w:basedOn w:val="List2"/>
    <w:pPr>
      <w:tabs>
        <w:tab w:val="decimal" w:pos="1800"/>
      </w:tabs>
      <w:ind w:left="2160" w:hanging="1440"/>
    </w:pPr>
  </w:style>
  <w:style w:type="paragraph" w:styleId="List3">
    <w:name w:val="List 3"/>
    <w:basedOn w:val="List2"/>
    <w:uiPriority w:val="99"/>
    <w:pPr>
      <w:ind w:left="2160"/>
    </w:pPr>
  </w:style>
  <w:style w:type="paragraph" w:customStyle="1" w:styleId="List3d">
    <w:name w:val="List 3.d"/>
    <w:basedOn w:val="List3"/>
    <w:pPr>
      <w:tabs>
        <w:tab w:val="decimal" w:pos="2520"/>
      </w:tabs>
      <w:ind w:left="2880" w:hanging="1440"/>
    </w:pPr>
  </w:style>
  <w:style w:type="paragraph" w:styleId="List4">
    <w:name w:val="List 4"/>
    <w:basedOn w:val="List3"/>
    <w:uiPriority w:val="99"/>
    <w:pPr>
      <w:ind w:left="2880"/>
    </w:pPr>
  </w:style>
  <w:style w:type="paragraph" w:customStyle="1" w:styleId="List4d">
    <w:name w:val="List 4.d"/>
    <w:basedOn w:val="List4"/>
    <w:pPr>
      <w:tabs>
        <w:tab w:val="decimal" w:pos="3240"/>
      </w:tabs>
      <w:ind w:left="3600" w:hanging="1440"/>
    </w:pPr>
  </w:style>
  <w:style w:type="paragraph" w:styleId="List5">
    <w:name w:val="List 5"/>
    <w:basedOn w:val="List4"/>
    <w:uiPriority w:val="99"/>
    <w:pPr>
      <w:ind w:left="3600"/>
    </w:pPr>
  </w:style>
  <w:style w:type="paragraph" w:customStyle="1" w:styleId="List5d">
    <w:name w:val="List 5.d"/>
    <w:basedOn w:val="List5"/>
    <w:pPr>
      <w:tabs>
        <w:tab w:val="decimal" w:pos="3960"/>
      </w:tabs>
      <w:ind w:left="4320" w:hanging="1440"/>
    </w:pPr>
  </w:style>
  <w:style w:type="paragraph" w:styleId="ListBullet">
    <w:name w:val="List Bullet"/>
    <w:basedOn w:val="Normal"/>
    <w:uiPriority w:val="99"/>
    <w:unhideWhenUsed/>
    <w:qFormat/>
    <w:rsid w:val="00915F53"/>
    <w:pPr>
      <w:numPr>
        <w:numId w:val="12"/>
      </w:numPr>
      <w:spacing w:after="240"/>
    </w:pPr>
  </w:style>
  <w:style w:type="paragraph" w:customStyle="1" w:styleId="ListBullet1">
    <w:name w:val="List Bullet 1"/>
    <w:basedOn w:val="Normal"/>
    <w:autoRedefine/>
    <w:pPr>
      <w:numPr>
        <w:numId w:val="6"/>
      </w:numPr>
      <w:tabs>
        <w:tab w:val="clear" w:pos="360"/>
        <w:tab w:val="num" w:pos="1440"/>
      </w:tabs>
      <w:ind w:left="1440"/>
    </w:pPr>
  </w:style>
  <w:style w:type="paragraph" w:styleId="ListBullet2">
    <w:name w:val="List Bullet 2"/>
    <w:basedOn w:val="Normal"/>
    <w:uiPriority w:val="99"/>
    <w:unhideWhenUsed/>
    <w:qFormat/>
    <w:rsid w:val="00915F53"/>
    <w:pPr>
      <w:numPr>
        <w:numId w:val="13"/>
      </w:numPr>
      <w:spacing w:after="240"/>
    </w:pPr>
  </w:style>
  <w:style w:type="paragraph" w:styleId="ListBullet3">
    <w:name w:val="List Bullet 3"/>
    <w:basedOn w:val="Normal"/>
    <w:uiPriority w:val="99"/>
    <w:unhideWhenUsed/>
    <w:qFormat/>
    <w:rsid w:val="00915F53"/>
    <w:pPr>
      <w:numPr>
        <w:numId w:val="14"/>
      </w:numPr>
      <w:spacing w:after="240"/>
    </w:pPr>
  </w:style>
  <w:style w:type="paragraph" w:styleId="ListBullet4">
    <w:name w:val="List Bullet 4"/>
    <w:basedOn w:val="Normal"/>
    <w:uiPriority w:val="99"/>
    <w:unhideWhenUsed/>
    <w:qFormat/>
    <w:rsid w:val="00915F53"/>
    <w:pPr>
      <w:numPr>
        <w:numId w:val="15"/>
      </w:numPr>
      <w:spacing w:after="240"/>
    </w:pPr>
  </w:style>
  <w:style w:type="paragraph" w:styleId="ListBullet5">
    <w:name w:val="List Bullet 5"/>
    <w:basedOn w:val="Normal"/>
    <w:uiPriority w:val="99"/>
    <w:unhideWhenUsed/>
    <w:qFormat/>
    <w:rsid w:val="00915F53"/>
    <w:pPr>
      <w:numPr>
        <w:numId w:val="16"/>
      </w:numPr>
      <w:spacing w:after="240"/>
    </w:pPr>
  </w:style>
  <w:style w:type="paragraph" w:styleId="ListContinue">
    <w:name w:val="List Continue"/>
    <w:basedOn w:val="Normal"/>
    <w:uiPriority w:val="99"/>
    <w:pPr>
      <w:spacing w:before="240"/>
    </w:pPr>
  </w:style>
  <w:style w:type="paragraph" w:styleId="ListContinue2">
    <w:name w:val="List Continue 2"/>
    <w:basedOn w:val="ListContinue"/>
    <w:uiPriority w:val="99"/>
    <w:pPr>
      <w:ind w:left="720"/>
    </w:pPr>
  </w:style>
  <w:style w:type="paragraph" w:styleId="ListContinue3">
    <w:name w:val="List Continue 3"/>
    <w:basedOn w:val="ListContinue"/>
    <w:uiPriority w:val="99"/>
    <w:pPr>
      <w:ind w:left="1440"/>
    </w:pPr>
  </w:style>
  <w:style w:type="paragraph" w:styleId="ListContinue4">
    <w:name w:val="List Continue 4"/>
    <w:basedOn w:val="ListContinue"/>
    <w:uiPriority w:val="99"/>
    <w:pPr>
      <w:ind w:left="2160"/>
    </w:pPr>
  </w:style>
  <w:style w:type="paragraph" w:styleId="ListContinue5">
    <w:name w:val="List Continue 5"/>
    <w:basedOn w:val="ListContinue"/>
    <w:uiPriority w:val="99"/>
    <w:pPr>
      <w:ind w:left="2880"/>
    </w:pPr>
  </w:style>
  <w:style w:type="paragraph" w:styleId="ListNumber">
    <w:name w:val="List Number"/>
    <w:basedOn w:val="Normal"/>
    <w:uiPriority w:val="99"/>
    <w:pPr>
      <w:numPr>
        <w:numId w:val="1"/>
      </w:numPr>
      <w:tabs>
        <w:tab w:val="clear" w:pos="360"/>
      </w:tabs>
      <w:ind w:left="0" w:firstLine="0"/>
    </w:pPr>
  </w:style>
  <w:style w:type="paragraph" w:customStyle="1" w:styleId="ListNumber1">
    <w:name w:val="List Number 1"/>
    <w:basedOn w:val="ListNumber"/>
    <w:pPr>
      <w:numPr>
        <w:numId w:val="7"/>
      </w:numPr>
    </w:pPr>
  </w:style>
  <w:style w:type="paragraph" w:styleId="ListNumber2">
    <w:name w:val="List Number 2"/>
    <w:basedOn w:val="ListNumber"/>
    <w:uiPriority w:val="99"/>
    <w:pPr>
      <w:numPr>
        <w:numId w:val="2"/>
      </w:numPr>
      <w:tabs>
        <w:tab w:val="clear" w:pos="720"/>
      </w:tabs>
      <w:ind w:left="0" w:firstLine="0"/>
    </w:pPr>
  </w:style>
  <w:style w:type="paragraph" w:styleId="ListNumber3">
    <w:name w:val="List Number 3"/>
    <w:basedOn w:val="ListNumber"/>
    <w:uiPriority w:val="99"/>
    <w:pPr>
      <w:numPr>
        <w:numId w:val="3"/>
      </w:numPr>
      <w:tabs>
        <w:tab w:val="num" w:pos="360"/>
        <w:tab w:val="clear" w:pos="1080"/>
      </w:tabs>
      <w:ind w:left="0" w:firstLine="0"/>
    </w:pPr>
  </w:style>
  <w:style w:type="paragraph" w:styleId="ListNumber4">
    <w:name w:val="List Number 4"/>
    <w:basedOn w:val="ListNumber"/>
    <w:uiPriority w:val="99"/>
    <w:pPr>
      <w:numPr>
        <w:numId w:val="4"/>
      </w:numPr>
      <w:tabs>
        <w:tab w:val="num" w:pos="360"/>
        <w:tab w:val="clear" w:pos="1440"/>
      </w:tabs>
      <w:ind w:left="0" w:firstLine="0"/>
    </w:pPr>
  </w:style>
  <w:style w:type="paragraph" w:styleId="ListNumber5">
    <w:name w:val="List Number 5"/>
    <w:basedOn w:val="ListNumber"/>
    <w:uiPriority w:val="99"/>
    <w:pPr>
      <w:numPr>
        <w:numId w:val="5"/>
      </w:numPr>
      <w:tabs>
        <w:tab w:val="num" w:pos="360"/>
        <w:tab w:val="clear" w:pos="1800"/>
      </w:tabs>
      <w:ind w:left="0" w:firstLine="0"/>
    </w:pPr>
  </w:style>
  <w:style w:type="paragraph" w:styleId="Macro">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basedOn w:val="DefaultParagraphFont"/>
    <w:link w:val="Macro"/>
    <w:uiPriority w:val="99"/>
    <w:semiHidden/>
    <w:rPr>
      <w:rFonts w:ascii="Courier New" w:hAnsi="Courier New"/>
    </w:rPr>
  </w:style>
  <w:style w:type="paragraph" w:styleId="NormalIndent">
    <w:name w:val="Normal Indent"/>
    <w:basedOn w:val="Normal"/>
    <w:uiPriority w:val="99"/>
    <w:pPr>
      <w:ind w:left="720"/>
    </w:pPr>
  </w:style>
  <w:style w:type="paragraph" w:customStyle="1" w:styleId="NoteHeading">
    <w:name w:val="Note Heading"/>
    <w:basedOn w:val="Normal"/>
    <w:next w:val="Normal"/>
    <w:link w:val="NoteHeadingChar"/>
    <w:uiPriority w:val="18"/>
    <w:qFormat/>
    <w:rsid w:val="00915F53"/>
  </w:style>
  <w:style w:type="character" w:customStyle="1" w:styleId="NoteHeadingChar">
    <w:name w:val="Note Heading Char"/>
    <w:basedOn w:val="DefaultParagraphFont"/>
    <w:link w:val="NoteHeading"/>
    <w:uiPriority w:val="18"/>
    <w:rsid w:val="00591509"/>
    <w:rPr>
      <w:sz w:val="24"/>
      <w:szCs w:val="24"/>
    </w:rPr>
  </w:style>
  <w:style w:type="character" w:customStyle="1" w:styleId="ParaNum">
    <w:name w:val="ParaNum"/>
    <w:basedOn w:val="DefaultParagraphFont"/>
    <w:rPr>
      <w:rFonts w:cs="Times New Roman"/>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basedOn w:val="DefaultParagraphFont"/>
    <w:link w:val="PlainText"/>
    <w:uiPriority w:val="99"/>
    <w:rPr>
      <w:rFonts w:ascii="Courier New" w:hAnsi="Courier New"/>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sz w:val="24"/>
      <w:szCs w:val="24"/>
    </w:rPr>
  </w:style>
  <w:style w:type="paragraph" w:customStyle="1" w:styleId="QuoteDoubleSpace">
    <w:name w:val="Quote DoubleSpace"/>
    <w:basedOn w:val="Quote"/>
    <w:next w:val="Normal"/>
    <w:pPr>
      <w:spacing w:line="480" w:lineRule="auto"/>
    </w:pPr>
  </w:style>
  <w:style w:type="paragraph" w:styleId="Signature">
    <w:name w:val="Signature"/>
    <w:basedOn w:val="Normal"/>
    <w:link w:val="SignatureChar"/>
    <w:uiPriority w:val="99"/>
    <w:pPr>
      <w:ind w:left="4320"/>
    </w:pPr>
  </w:style>
  <w:style w:type="character" w:customStyle="1" w:styleId="SignatureChar">
    <w:name w:val="Signature Char"/>
    <w:basedOn w:val="DefaultParagraphFont"/>
    <w:link w:val="Signature"/>
    <w:uiPriority w:val="99"/>
    <w:rPr>
      <w:sz w:val="24"/>
    </w:rPr>
  </w:style>
  <w:style w:type="character" w:styleId="Strong">
    <w:name w:val="Strong"/>
    <w:basedOn w:val="DefaultParagraphFont"/>
    <w:uiPriority w:val="18"/>
    <w:qFormat/>
    <w:rPr>
      <w:b/>
      <w:bCs/>
    </w:rPr>
  </w:style>
  <w:style w:type="paragraph" w:styleId="Subtitle">
    <w:name w:val="Subtitle"/>
    <w:basedOn w:val="Normal"/>
    <w:next w:val="Normal"/>
    <w:link w:val="SubtitleChar"/>
    <w:uiPriority w:val="18"/>
    <w:qFormat/>
    <w:rsid w:val="00915F53"/>
    <w:pPr>
      <w:spacing w:after="60"/>
      <w:jc w:val="center"/>
      <w:outlineLvl w:val="1"/>
    </w:pPr>
    <w:rPr>
      <w:rFonts w:ascii="Cambria" w:hAnsi="Cambria"/>
    </w:rPr>
  </w:style>
  <w:style w:type="character" w:customStyle="1" w:styleId="SubtitleChar">
    <w:name w:val="Subtitle Char"/>
    <w:link w:val="Subtitle"/>
    <w:uiPriority w:val="18"/>
    <w:rsid w:val="00915F53"/>
    <w:rPr>
      <w:rFonts w:ascii="Cambria" w:hAnsi="Cambria"/>
      <w:sz w:val="24"/>
      <w:szCs w:val="24"/>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OAHeading">
    <w:name w:val="toa heading"/>
    <w:basedOn w:val="Normal"/>
    <w:next w:val="Normal"/>
    <w:uiPriority w:val="18"/>
    <w:semiHidden/>
    <w:rsid w:val="00915F53"/>
    <w:pPr>
      <w:spacing w:before="120"/>
    </w:pPr>
    <w:rPr>
      <w:rFonts w:ascii="Arial" w:hAnsi="Arial" w:cs="Arial"/>
      <w:b/>
      <w:bCs/>
    </w:rPr>
  </w:style>
  <w:style w:type="paragraph" w:styleId="TOC4">
    <w:name w:val="toc 4"/>
    <w:basedOn w:val="Normal"/>
    <w:next w:val="Normal"/>
    <w:uiPriority w:val="39"/>
    <w:rsid w:val="00915F53"/>
    <w:pPr>
      <w:tabs>
        <w:tab w:val="right" w:leader="dot" w:pos="9360"/>
      </w:tabs>
      <w:spacing w:after="240"/>
      <w:ind w:left="2880" w:right="720" w:hanging="720"/>
    </w:pPr>
    <w:rPr>
      <w:noProof/>
    </w:rPr>
  </w:style>
  <w:style w:type="paragraph" w:styleId="TOC5">
    <w:name w:val="toc 5"/>
    <w:basedOn w:val="Normal"/>
    <w:next w:val="Normal"/>
    <w:uiPriority w:val="39"/>
    <w:rsid w:val="00915F53"/>
    <w:pPr>
      <w:tabs>
        <w:tab w:val="right" w:leader="dot" w:pos="9360"/>
      </w:tabs>
      <w:spacing w:after="240"/>
      <w:ind w:left="3600" w:right="720" w:hanging="720"/>
    </w:pPr>
    <w:rPr>
      <w:noProof/>
    </w:rPr>
  </w:style>
  <w:style w:type="paragraph" w:styleId="TOC6">
    <w:name w:val="toc 6"/>
    <w:basedOn w:val="Normal"/>
    <w:next w:val="Normal"/>
    <w:uiPriority w:val="39"/>
    <w:rsid w:val="00915F53"/>
    <w:pPr>
      <w:tabs>
        <w:tab w:val="right" w:leader="dot" w:pos="9360"/>
      </w:tabs>
      <w:spacing w:after="240"/>
      <w:ind w:left="4320" w:right="720" w:hanging="720"/>
    </w:pPr>
    <w:rPr>
      <w:noProof/>
    </w:rPr>
  </w:style>
  <w:style w:type="paragraph" w:styleId="TOC7">
    <w:name w:val="toc 7"/>
    <w:basedOn w:val="Normal"/>
    <w:next w:val="Normal"/>
    <w:uiPriority w:val="39"/>
    <w:rsid w:val="00915F53"/>
    <w:pPr>
      <w:tabs>
        <w:tab w:val="right" w:leader="dot" w:pos="9360"/>
      </w:tabs>
      <w:spacing w:after="240"/>
      <w:ind w:left="5040" w:right="720" w:hanging="720"/>
    </w:pPr>
    <w:rPr>
      <w:noProof/>
    </w:rPr>
  </w:style>
  <w:style w:type="paragraph" w:styleId="TOC8">
    <w:name w:val="toc 8"/>
    <w:basedOn w:val="Normal"/>
    <w:next w:val="Normal"/>
    <w:uiPriority w:val="39"/>
    <w:rsid w:val="00915F53"/>
    <w:pPr>
      <w:tabs>
        <w:tab w:val="right" w:leader="dot" w:pos="9360"/>
      </w:tabs>
      <w:spacing w:after="240"/>
      <w:ind w:left="5760" w:right="720" w:hanging="720"/>
    </w:pPr>
    <w:rPr>
      <w:noProof/>
    </w:rPr>
  </w:style>
  <w:style w:type="paragraph" w:styleId="TOC9">
    <w:name w:val="toc 9"/>
    <w:basedOn w:val="Normal"/>
    <w:next w:val="Normal"/>
    <w:uiPriority w:val="39"/>
    <w:rsid w:val="00915F53"/>
    <w:pPr>
      <w:tabs>
        <w:tab w:val="right" w:leader="dot" w:pos="9360"/>
      </w:tabs>
      <w:ind w:left="6480" w:hanging="720"/>
    </w:pPr>
    <w:rPr>
      <w:noProof/>
    </w:rPr>
  </w:style>
  <w:style w:type="paragraph" w:customStyle="1" w:styleId="Heading1notoc">
    <w:name w:val="Heading 1 (no toc)"/>
    <w:basedOn w:val="Heading1"/>
    <w:next w:val="BodyText"/>
    <w:pPr>
      <w:outlineLvl w:val="9"/>
    </w:pPr>
  </w:style>
  <w:style w:type="paragraph" w:customStyle="1" w:styleId="Heading2notoc">
    <w:name w:val="Heading 2 (no toc)"/>
    <w:basedOn w:val="Heading2"/>
    <w:next w:val="BodyText"/>
    <w:pPr>
      <w:outlineLvl w:val="9"/>
    </w:pPr>
  </w:style>
  <w:style w:type="paragraph" w:customStyle="1" w:styleId="Heading3notoc">
    <w:name w:val="Heading 3 (no toc)"/>
    <w:basedOn w:val="Heading3"/>
    <w:next w:val="BodyText"/>
    <w:pPr>
      <w:outlineLvl w:val="9"/>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unhideWhenUsed/>
    <w:pPr>
      <w:numPr>
        <w:numId w:val="8"/>
      </w:numPr>
    </w:pPr>
  </w:style>
  <w:style w:type="numbering" w:styleId="1ai">
    <w:name w:val="Outline List 1"/>
    <w:basedOn w:val="NoList"/>
    <w:semiHidden/>
    <w:unhideWhenUsed/>
    <w:pPr>
      <w:numPr>
        <w:numId w:val="9"/>
      </w:numPr>
    </w:pPr>
  </w:style>
  <w:style w:type="numbering" w:styleId="ArticleSection">
    <w:name w:val="Outline List 3"/>
    <w:basedOn w:val="NoList"/>
    <w:semiHidden/>
    <w:unhideWhenUsed/>
    <w:pPr>
      <w:numPr>
        <w:numId w:val="10"/>
      </w:numPr>
    </w:p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pPr>
      <w:ind w:firstLine="360"/>
    </w:pPr>
  </w:style>
  <w:style w:type="character" w:customStyle="1" w:styleId="BodyTextChar1">
    <w:name w:val="Body Text Char1"/>
    <w:basedOn w:val="DefaultParagraphFont"/>
    <w:uiPriority w:val="99"/>
    <w:rPr>
      <w:sz w:val="24"/>
    </w:rPr>
  </w:style>
  <w:style w:type="character" w:customStyle="1" w:styleId="BodyTextFirstIndentChar">
    <w:name w:val="Body Text First Indent Char"/>
    <w:basedOn w:val="BodyTextChar"/>
    <w:link w:val="BodyTextFirstIndent"/>
    <w:rPr>
      <w:sz w:val="24"/>
      <w:szCs w:val="24"/>
    </w:rPr>
  </w:style>
  <w:style w:type="paragraph" w:styleId="BodyTextIndent">
    <w:name w:val="Body Text Indent"/>
    <w:basedOn w:val="Normal"/>
    <w:link w:val="BodyTextIndentChar"/>
    <w:semiHidden/>
    <w:unhideWhenUsed/>
    <w:pPr>
      <w:spacing w:after="120"/>
      <w:ind w:left="360"/>
    </w:pPr>
  </w:style>
  <w:style w:type="character" w:customStyle="1" w:styleId="BodyTextIndentChar">
    <w:name w:val="Body Text Indent Char"/>
    <w:basedOn w:val="DefaultParagraphFont"/>
    <w:link w:val="BodyTextIndent"/>
    <w:semiHidden/>
    <w:rPr>
      <w:sz w:val="24"/>
    </w:rPr>
  </w:style>
  <w:style w:type="paragraph" w:styleId="BodyTextFirstIndent2">
    <w:name w:val="Body Text First Indent 2"/>
    <w:basedOn w:val="BodyTextIndent"/>
    <w:link w:val="BodyTextFirstIndent2Char"/>
    <w:semiHidden/>
    <w:unhideWhenUsed/>
    <w:pPr>
      <w:spacing w:after="0"/>
      <w:ind w:firstLine="360"/>
    </w:pPr>
  </w:style>
  <w:style w:type="character" w:customStyle="1" w:styleId="BodyTextFirstIndent2Char">
    <w:name w:val="Body Text First Indent 2 Char"/>
    <w:basedOn w:val="BodyTextIndentChar"/>
    <w:link w:val="BodyTextFirstIndent2"/>
    <w:semiHidden/>
    <w:rPr>
      <w:sz w:val="24"/>
    </w:rPr>
  </w:style>
  <w:style w:type="paragraph" w:styleId="BodyTextIndent2">
    <w:name w:val="Body Text Indent 2"/>
    <w:basedOn w:val="Normal"/>
    <w:link w:val="BodyTextIndent2Char"/>
    <w:semiHidden/>
    <w:unhideWhenUsed/>
    <w:pPr>
      <w:spacing w:after="120" w:line="480" w:lineRule="auto"/>
      <w:ind w:left="360"/>
    </w:pPr>
  </w:style>
  <w:style w:type="character" w:customStyle="1" w:styleId="BodyTextIndent2Char">
    <w:name w:val="Body Text Indent 2 Char"/>
    <w:basedOn w:val="DefaultParagraphFont"/>
    <w:link w:val="BodyTextIndent2"/>
    <w:semiHidden/>
    <w:rPr>
      <w:sz w:val="24"/>
    </w:rPr>
  </w:style>
  <w:style w:type="paragraph" w:styleId="BodyTextIndent3">
    <w:name w:val="Body Text Indent 3"/>
    <w:basedOn w:val="Normal"/>
    <w:link w:val="BodyTextIndent3Char"/>
    <w:semiHidden/>
    <w:unhideWhenUsed/>
    <w:pPr>
      <w:spacing w:after="120"/>
      <w:ind w:left="360"/>
    </w:pPr>
    <w:rPr>
      <w:sz w:val="16"/>
      <w:szCs w:val="16"/>
    </w:rPr>
  </w:style>
  <w:style w:type="character" w:customStyle="1" w:styleId="BodyTextIndent3Char">
    <w:name w:val="Body Text Indent 3 Char"/>
    <w:basedOn w:val="DefaultParagraphFont"/>
    <w:link w:val="BodyTextIndent3"/>
    <w:semiHidden/>
    <w:rPr>
      <w:sz w:val="16"/>
      <w:szCs w:val="16"/>
    </w:rPr>
  </w:style>
  <w:style w:type="character" w:styleId="BookTitle">
    <w:name w:val="Book Title"/>
    <w:basedOn w:val="DefaultParagraphFont"/>
    <w:uiPriority w:val="33"/>
    <w:qFormat/>
    <w:rPr>
      <w:b/>
      <w:bCs/>
      <w:i/>
      <w:iCs/>
      <w:spacing w:val="5"/>
    </w:rPr>
  </w:style>
  <w:style w:type="paragraph" w:styleId="Closing">
    <w:name w:val="Closing"/>
    <w:basedOn w:val="Normal"/>
    <w:link w:val="ClosingChar"/>
    <w:uiPriority w:val="18"/>
    <w:qFormat/>
    <w:rsid w:val="00915F53"/>
    <w:pPr>
      <w:tabs>
        <w:tab w:val="left" w:leader="underscore" w:pos="9360"/>
      </w:tabs>
      <w:ind w:left="4320"/>
    </w:pPr>
  </w:style>
  <w:style w:type="character" w:customStyle="1" w:styleId="ClosingChar">
    <w:name w:val="Closing Char"/>
    <w:basedOn w:val="DefaultParagraphFont"/>
    <w:link w:val="Closing"/>
    <w:uiPriority w:val="18"/>
    <w:rsid w:val="00591509"/>
    <w:rPr>
      <w:sz w:val="24"/>
      <w:szCs w:val="24"/>
    </w:rPr>
  </w:style>
  <w:style w:type="table" w:styleId="ColorfulGrid">
    <w:name w:val="Colorful Grid"/>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sz w:val="24"/>
    </w:rPr>
  </w:style>
  <w:style w:type="table" w:styleId="DarkList">
    <w:name w:val="Dark List"/>
    <w:basedOn w:val="TableNormal"/>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mailSignature">
    <w:name w:val="E-mail Signature"/>
    <w:basedOn w:val="Normal"/>
    <w:link w:val="E-mailSignatureChar"/>
    <w:semiHidden/>
    <w:unhideWhenUsed/>
  </w:style>
  <w:style w:type="character" w:customStyle="1" w:styleId="E-mailSignatureChar">
    <w:name w:val="E-mail Signature Char"/>
    <w:basedOn w:val="DefaultParagraphFont"/>
    <w:link w:val="E-mailSignature"/>
    <w:semiHidden/>
    <w:rPr>
      <w:sz w:val="24"/>
    </w:rPr>
  </w:style>
  <w:style w:type="table" w:customStyle="1" w:styleId="GridTable1Light1">
    <w:name w:val="Grid Table 1 Light1"/>
    <w:basedOn w:val="TableNormal"/>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1">
    <w:name w:val="Grid Table 3 - Accent 21"/>
    <w:basedOn w:val="TableNormal"/>
    <w:uiPriority w:val="4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1">
    <w:name w:val="Grid Table 3 - Accent 31"/>
    <w:basedOn w:val="TableNormal"/>
    <w:uiPriority w:val="4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1">
    <w:name w:val="Grid Table 3 - Accent 41"/>
    <w:basedOn w:val="TableNormal"/>
    <w:uiPriority w:val="4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1">
    <w:name w:val="Grid Table 3 - Accent 51"/>
    <w:basedOn w:val="TableNormal"/>
    <w:uiPriority w:val="4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1">
    <w:name w:val="Grid Table 3 - Accent 61"/>
    <w:basedOn w:val="TableNormal"/>
    <w:uiPriority w:val="4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1">
    <w:name w:val="Grid Table 41"/>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1">
    <w:name w:val="Grid Table 6 Colorful1"/>
    <w:basedOn w:val="TableNormal"/>
    <w:uiPriority w:val="5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1">
    <w:name w:val="Grid Table 7 Colorful1"/>
    <w:basedOn w:val="TableNormal"/>
    <w:uiPriority w:val="5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1">
    <w:name w:val="Grid Table 7 Colorful - Accent 21"/>
    <w:basedOn w:val="TableNormal"/>
    <w:uiPriority w:val="5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1">
    <w:name w:val="Grid Table 7 Colorful - Accent 31"/>
    <w:basedOn w:val="TableNormal"/>
    <w:uiPriority w:val="5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1">
    <w:name w:val="Grid Table 7 Colorful - Accent 41"/>
    <w:basedOn w:val="TableNormal"/>
    <w:uiPriority w:val="5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1">
    <w:name w:val="Grid Table 7 Colorful - Accent 51"/>
    <w:basedOn w:val="TableNormal"/>
    <w:uiPriority w:val="5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1">
    <w:name w:val="Grid Table 7 Colorful - Accent 61"/>
    <w:basedOn w:val="TableNormal"/>
    <w:uiPriority w:val="5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TMLAcronym">
    <w:name w:val="HTML Acronym"/>
    <w:basedOn w:val="DefaultParagraphFont"/>
    <w:semiHidden/>
    <w:unhideWhenUsed/>
  </w:style>
  <w:style w:type="paragraph" w:styleId="HTMLAddress">
    <w:name w:val="HTML Address"/>
    <w:basedOn w:val="Normal"/>
    <w:link w:val="HTMLAddressChar"/>
    <w:semiHidden/>
    <w:unhideWhenUsed/>
    <w:rPr>
      <w:i/>
      <w:iCs/>
    </w:rPr>
  </w:style>
  <w:style w:type="character" w:customStyle="1" w:styleId="HTMLAddressChar">
    <w:name w:val="HTML Address Char"/>
    <w:basedOn w:val="DefaultParagraphFont"/>
    <w:link w:val="HTMLAddress"/>
    <w:semiHidden/>
    <w:rPr>
      <w:i/>
      <w:iCs/>
      <w:sz w:val="24"/>
    </w:rPr>
  </w:style>
  <w:style w:type="character" w:styleId="HTMLCite">
    <w:name w:val="HTML Cite"/>
    <w:basedOn w:val="DefaultParagraphFont"/>
    <w:semiHidden/>
    <w:unhideWhenUsed/>
    <w:rPr>
      <w:i/>
      <w:iCs/>
    </w:rPr>
  </w:style>
  <w:style w:type="character" w:styleId="HTMLCode">
    <w:name w:val="HTML Code"/>
    <w:basedOn w:val="DefaultParagraphFont"/>
    <w:semiHidden/>
    <w:unhideWhenUsed/>
    <w:rPr>
      <w:rFonts w:ascii="Consolas" w:hAnsi="Consolas" w:cs="Consolas"/>
      <w:sz w:val="20"/>
      <w:szCs w:val="20"/>
    </w:rPr>
  </w:style>
  <w:style w:type="character" w:styleId="HTMLDefinition">
    <w:name w:val="HTML Definition"/>
    <w:basedOn w:val="DefaultParagraphFont"/>
    <w:semiHidden/>
    <w:unhideWhenUsed/>
    <w:rPr>
      <w:i/>
      <w:iCs/>
    </w:rPr>
  </w:style>
  <w:style w:type="character" w:styleId="HTMLKeyboard">
    <w:name w:val="HTML Keyboard"/>
    <w:basedOn w:val="DefaultParagraphFont"/>
    <w:semiHidden/>
    <w:unhideWhenUsed/>
    <w:rPr>
      <w:rFonts w:ascii="Consolas" w:hAnsi="Consolas" w:cs="Consolas"/>
      <w:sz w:val="20"/>
      <w:szCs w:val="20"/>
    </w:rPr>
  </w:style>
  <w:style w:type="paragraph" w:styleId="HTMLPreformatted">
    <w:name w:val="HTML Preformatted"/>
    <w:basedOn w:val="Normal"/>
    <w:link w:val="HTMLPreformattedChar"/>
    <w:semiHidden/>
    <w:unhideWhenUsed/>
    <w:rPr>
      <w:rFonts w:ascii="Consolas" w:hAnsi="Consolas" w:cs="Consolas"/>
      <w:sz w:val="20"/>
    </w:rPr>
  </w:style>
  <w:style w:type="character" w:customStyle="1" w:styleId="HTMLPreformattedChar">
    <w:name w:val="HTML Preformatted Char"/>
    <w:basedOn w:val="DefaultParagraphFont"/>
    <w:link w:val="HTMLPreformatted"/>
    <w:semiHidden/>
    <w:rPr>
      <w:rFonts w:ascii="Consolas" w:hAnsi="Consolas" w:cs="Consolas"/>
    </w:rPr>
  </w:style>
  <w:style w:type="character" w:styleId="HTMLSample">
    <w:name w:val="HTML Sample"/>
    <w:basedOn w:val="DefaultParagraphFont"/>
    <w:semiHidden/>
    <w:unhideWhenUsed/>
    <w:rPr>
      <w:rFonts w:ascii="Consolas" w:hAnsi="Consolas" w:cs="Consolas"/>
      <w:sz w:val="24"/>
      <w:szCs w:val="24"/>
    </w:rPr>
  </w:style>
  <w:style w:type="character" w:styleId="HTMLTypewriter">
    <w:name w:val="HTML Typewriter"/>
    <w:basedOn w:val="DefaultParagraphFont"/>
    <w:semiHidden/>
    <w:unhideWhenUsed/>
    <w:rPr>
      <w:rFonts w:ascii="Consolas" w:hAnsi="Consolas" w:cs="Consolas"/>
      <w:sz w:val="20"/>
      <w:szCs w:val="20"/>
    </w:rPr>
  </w:style>
  <w:style w:type="character" w:styleId="HTMLVariable">
    <w:name w:val="HTML Variable"/>
    <w:basedOn w:val="DefaultParagraphFont"/>
    <w:semiHidden/>
    <w:unhideWhenUsed/>
    <w:rPr>
      <w:i/>
      <w:iCs/>
    </w:rPr>
  </w:style>
  <w:style w:type="character" w:styleId="IntenseEmphasis">
    <w:name w:val="Intense Emphasis"/>
    <w:basedOn w:val="DefaultParagraphFont"/>
    <w:uiPriority w:val="21"/>
    <w:qFormat/>
    <w:rPr>
      <w:i/>
      <w:iCs/>
      <w:color w:val="4F81BD" w:themeColor="accent1"/>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i/>
      <w:iCs/>
      <w:color w:val="4F81BD" w:themeColor="accent1"/>
      <w:sz w:val="24"/>
      <w:szCs w:val="24"/>
    </w:rPr>
  </w:style>
  <w:style w:type="character" w:styleId="IntenseReference">
    <w:name w:val="Intense Reference"/>
    <w:basedOn w:val="DefaultParagraphFont"/>
    <w:uiPriority w:val="32"/>
    <w:qFormat/>
    <w:rPr>
      <w:b/>
      <w:bCs/>
      <w:smallCaps/>
      <w:color w:val="4F81BD" w:themeColor="accent1"/>
      <w:spacing w:val="5"/>
    </w:rPr>
  </w:style>
  <w:style w:type="table" w:styleId="LightGrid">
    <w:name w:val="Light Grid"/>
    <w:basedOn w:val="TableNormal"/>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Paragraph">
    <w:name w:val="List Paragraph"/>
    <w:basedOn w:val="Normal"/>
    <w:uiPriority w:val="34"/>
    <w:qFormat/>
    <w:rsid w:val="00915F53"/>
    <w:pPr>
      <w:ind w:left="720"/>
    </w:pPr>
  </w:style>
  <w:style w:type="table" w:customStyle="1" w:styleId="ListTable1Light1">
    <w:name w:val="List Table 1 Light1"/>
    <w:basedOn w:val="TableNormal"/>
    <w:uiPriority w:val="4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1">
    <w:name w:val="List Table 31"/>
    <w:basedOn w:val="TableNormal"/>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1">
    <w:name w:val="List Table 41"/>
    <w:basedOn w:val="TableNormal"/>
    <w:uiPriority w:val="4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1">
    <w:name w:val="List Table 5 Dark1"/>
    <w:basedOn w:val="TableNormal"/>
    <w:uiPriority w:val="5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rPr>
  </w:style>
  <w:style w:type="paragraph" w:styleId="NoSpacing">
    <w:name w:val="No Spacing"/>
    <w:uiPriority w:val="18"/>
    <w:qFormat/>
    <w:pPr>
      <w:overflowPunct w:val="0"/>
      <w:autoSpaceDE w:val="0"/>
      <w:autoSpaceDN w:val="0"/>
      <w:adjustRightInd w:val="0"/>
      <w:textAlignment w:val="baseline"/>
    </w:pPr>
    <w:rPr>
      <w:sz w:val="24"/>
      <w:szCs w:val="24"/>
    </w:rPr>
  </w:style>
  <w:style w:type="paragraph" w:styleId="NormalWeb">
    <w:name w:val="Normal (Web)"/>
    <w:basedOn w:val="Normal"/>
    <w:semiHidden/>
    <w:unhideWhenUsed/>
  </w:style>
  <w:style w:type="character" w:styleId="PlaceholderText">
    <w:name w:val="Placeholder Text"/>
    <w:basedOn w:val="DefaultParagraphFont"/>
    <w:uiPriority w:val="99"/>
    <w:semiHidden/>
    <w:rPr>
      <w:color w:val="808080"/>
    </w:rPr>
  </w:style>
  <w:style w:type="table" w:customStyle="1" w:styleId="PlainTable11">
    <w:name w:val="Plain Table 1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sz w:val="24"/>
    </w:rPr>
  </w:style>
  <w:style w:type="character" w:styleId="SubtleEmphasis">
    <w:name w:val="Subtle Emphasis"/>
    <w:basedOn w:val="DefaultParagraphFont"/>
    <w:uiPriority w:val="19"/>
    <w:qFormat/>
    <w:rPr>
      <w:i/>
      <w:iCs/>
      <w:color w:val="404040" w:themeColor="text1" w:themeTint="BF"/>
    </w:rPr>
  </w:style>
  <w:style w:type="character" w:styleId="SubtleReference">
    <w:name w:val="Subtle Reference"/>
    <w:basedOn w:val="DefaultParagraphFont"/>
    <w:uiPriority w:val="31"/>
    <w:qFormat/>
    <w:rPr>
      <w:smallCaps/>
      <w:color w:val="5A5A5A" w:themeColor="text1" w:themeTint="A5"/>
    </w:rPr>
  </w:style>
  <w:style w:type="table" w:styleId="Table3Deffects1">
    <w:name w:val="Table 3D effects 1"/>
    <w:basedOn w:val="TableNormal"/>
    <w:semiHidden/>
    <w:unhideWhenUs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pPr>
      <w:keepNext/>
      <w:numPr>
        <w:numId w:val="0"/>
      </w:numPr>
      <w:spacing w:before="240" w:after="60"/>
      <w:outlineLvl w:val="9"/>
    </w:pPr>
    <w:rPr>
      <w:rFonts w:asciiTheme="majorHAnsi" w:eastAsiaTheme="majorEastAsia" w:hAnsiTheme="majorHAnsi" w:cstheme="majorBidi"/>
      <w:b/>
      <w:bCs/>
      <w:kern w:val="32"/>
      <w:sz w:val="32"/>
      <w:szCs w:val="32"/>
    </w:rPr>
  </w:style>
  <w:style w:type="paragraph" w:customStyle="1" w:styleId="BodyLeft">
    <w:name w:val="Body Left"/>
    <w:basedOn w:val="BodyText"/>
    <w:uiPriority w:val="18"/>
    <w:qFormat/>
    <w:rsid w:val="00915F53"/>
    <w:pPr>
      <w:ind w:firstLine="0"/>
    </w:pPr>
  </w:style>
  <w:style w:type="paragraph" w:customStyle="1" w:styleId="CenteredCaption">
    <w:name w:val="Centered Caption"/>
    <w:basedOn w:val="Normal"/>
    <w:next w:val="BodyText"/>
    <w:link w:val="CenteredCaptionChar"/>
    <w:uiPriority w:val="1"/>
    <w:qFormat/>
    <w:rsid w:val="008F5782"/>
    <w:pPr>
      <w:keepNext/>
      <w:spacing w:after="240" w:line="360" w:lineRule="auto"/>
      <w:jc w:val="center"/>
    </w:pPr>
    <w:rPr>
      <w:rFonts w:ascii="Times New Roman Bold" w:hAnsi="Times New Roman Bold"/>
      <w:b/>
    </w:rPr>
  </w:style>
  <w:style w:type="character" w:customStyle="1" w:styleId="Citation">
    <w:name w:val="Citation"/>
    <w:uiPriority w:val="18"/>
    <w:qFormat/>
    <w:rsid w:val="00915F53"/>
    <w:rPr>
      <w:i/>
    </w:rPr>
  </w:style>
  <w:style w:type="paragraph" w:customStyle="1" w:styleId="Comment">
    <w:name w:val="Comment"/>
    <w:basedOn w:val="Normal"/>
    <w:next w:val="Normal"/>
    <w:uiPriority w:val="18"/>
    <w:qFormat/>
    <w:rsid w:val="00915F53"/>
    <w:rPr>
      <w:vanish/>
      <w:color w:val="0000FF"/>
    </w:rPr>
  </w:style>
  <w:style w:type="paragraph" w:customStyle="1" w:styleId="ListAlpha">
    <w:name w:val="List Alpha"/>
    <w:basedOn w:val="Normal"/>
    <w:uiPriority w:val="18"/>
    <w:qFormat/>
    <w:rsid w:val="00915F53"/>
    <w:pPr>
      <w:numPr>
        <w:numId w:val="17"/>
      </w:numPr>
      <w:spacing w:after="240"/>
    </w:pPr>
  </w:style>
  <w:style w:type="paragraph" w:customStyle="1" w:styleId="ListDefin">
    <w:name w:val="List Defin"/>
    <w:basedOn w:val="Heading2"/>
    <w:uiPriority w:val="18"/>
    <w:qFormat/>
    <w:rsid w:val="00915F53"/>
    <w:pPr>
      <w:numPr>
        <w:ilvl w:val="0"/>
        <w:numId w:val="0"/>
      </w:numPr>
      <w:outlineLvl w:val="9"/>
    </w:pPr>
  </w:style>
  <w:style w:type="paragraph" w:customStyle="1" w:styleId="ListNum">
    <w:name w:val="ListNum"/>
    <w:basedOn w:val="ListParagraph"/>
    <w:uiPriority w:val="18"/>
    <w:qFormat/>
    <w:rsid w:val="00915F53"/>
    <w:pPr>
      <w:numPr>
        <w:numId w:val="18"/>
      </w:numPr>
      <w:contextualSpacing/>
    </w:pPr>
  </w:style>
  <w:style w:type="paragraph" w:customStyle="1" w:styleId="Quote1">
    <w:name w:val="Quote1"/>
    <w:basedOn w:val="Normal"/>
    <w:uiPriority w:val="2"/>
    <w:qFormat/>
    <w:rsid w:val="00915F53"/>
    <w:pPr>
      <w:spacing w:after="240"/>
      <w:ind w:left="1440" w:right="1440"/>
    </w:pPr>
  </w:style>
  <w:style w:type="character" w:customStyle="1" w:styleId="TitleText1">
    <w:name w:val="TitleText1"/>
    <w:basedOn w:val="DefaultParagraphFont"/>
    <w:uiPriority w:val="18"/>
    <w:qFormat/>
    <w:rsid w:val="00915F53"/>
  </w:style>
  <w:style w:type="character" w:customStyle="1" w:styleId="TitleText2">
    <w:name w:val="TitleText2"/>
    <w:basedOn w:val="DefaultParagraphFont"/>
    <w:uiPriority w:val="18"/>
    <w:qFormat/>
    <w:rsid w:val="00915F53"/>
  </w:style>
  <w:style w:type="character" w:customStyle="1" w:styleId="TitleText3">
    <w:name w:val="TitleText3"/>
    <w:basedOn w:val="DefaultParagraphFont"/>
    <w:uiPriority w:val="18"/>
    <w:qFormat/>
    <w:rsid w:val="00915F53"/>
  </w:style>
  <w:style w:type="character" w:customStyle="1" w:styleId="TitleText4">
    <w:name w:val="TitleText4"/>
    <w:basedOn w:val="DefaultParagraphFont"/>
    <w:uiPriority w:val="18"/>
    <w:qFormat/>
    <w:rsid w:val="00915F53"/>
  </w:style>
  <w:style w:type="character" w:customStyle="1" w:styleId="TitleText5">
    <w:name w:val="TitleText5"/>
    <w:basedOn w:val="DefaultParagraphFont"/>
    <w:uiPriority w:val="18"/>
    <w:qFormat/>
    <w:rsid w:val="00915F53"/>
  </w:style>
  <w:style w:type="character" w:customStyle="1" w:styleId="TitleText7">
    <w:name w:val="TitleText7"/>
    <w:basedOn w:val="DefaultParagraphFont"/>
    <w:uiPriority w:val="18"/>
    <w:qFormat/>
    <w:rsid w:val="00915F53"/>
  </w:style>
  <w:style w:type="character" w:customStyle="1" w:styleId="TitleText8">
    <w:name w:val="TitleText8"/>
    <w:basedOn w:val="DefaultParagraphFont"/>
    <w:uiPriority w:val="18"/>
    <w:qFormat/>
    <w:rsid w:val="00915F53"/>
  </w:style>
  <w:style w:type="character" w:customStyle="1" w:styleId="TitleText9">
    <w:name w:val="TitleText9"/>
    <w:basedOn w:val="DefaultParagraphFont"/>
    <w:uiPriority w:val="18"/>
    <w:qFormat/>
    <w:rsid w:val="00915F53"/>
  </w:style>
  <w:style w:type="character" w:customStyle="1" w:styleId="TitleText6">
    <w:name w:val="TitleText6"/>
    <w:basedOn w:val="DefaultParagraphFont"/>
    <w:uiPriority w:val="18"/>
    <w:rsid w:val="00915F53"/>
  </w:style>
  <w:style w:type="numbering" w:customStyle="1" w:styleId="HHDefaultHeadings">
    <w:name w:val="HHDefaultHeadings"/>
    <w:uiPriority w:val="99"/>
    <w:rsid w:val="00915F53"/>
    <w:pPr>
      <w:numPr>
        <w:numId w:val="19"/>
      </w:numPr>
    </w:pPr>
  </w:style>
  <w:style w:type="numbering" w:customStyle="1" w:styleId="Headings">
    <w:name w:val="Headings"/>
    <w:uiPriority w:val="99"/>
    <w:rsid w:val="00591509"/>
    <w:pPr>
      <w:numPr>
        <w:numId w:val="20"/>
      </w:numPr>
    </w:pPr>
  </w:style>
  <w:style w:type="numbering" w:customStyle="1" w:styleId="CurrentList1">
    <w:name w:val="Current List1"/>
    <w:uiPriority w:val="99"/>
    <w:rsid w:val="00A87C30"/>
    <w:pPr>
      <w:numPr>
        <w:numId w:val="34"/>
      </w:numPr>
    </w:pPr>
  </w:style>
  <w:style w:type="numbering" w:customStyle="1" w:styleId="CurrentList2">
    <w:name w:val="Current List2"/>
    <w:uiPriority w:val="99"/>
    <w:rsid w:val="00336F1E"/>
    <w:pPr>
      <w:numPr>
        <w:numId w:val="36"/>
      </w:numPr>
    </w:pPr>
  </w:style>
  <w:style w:type="character" w:customStyle="1" w:styleId="DocIDChar">
    <w:name w:val="DocID Char"/>
    <w:basedOn w:val="DefaultParagraphFont"/>
    <w:link w:val="DocID"/>
    <w:rsid w:val="00537E1C"/>
    <w:rPr>
      <w:sz w:val="16"/>
      <w:lang w:val="en-US" w:eastAsia="en-US"/>
    </w:rPr>
  </w:style>
  <w:style w:type="paragraph" w:styleId="Revision">
    <w:name w:val="Revision"/>
    <w:hidden/>
    <w:uiPriority w:val="99"/>
    <w:semiHidden/>
    <w:rsid w:val="00F15BA9"/>
    <w:rPr>
      <w:sz w:val="24"/>
      <w:szCs w:val="24"/>
    </w:rPr>
  </w:style>
  <w:style w:type="character" w:customStyle="1" w:styleId="CenteredCaptionChar">
    <w:name w:val="Centered Caption Char"/>
    <w:basedOn w:val="DefaultParagraphFont"/>
    <w:link w:val="CenteredCaption"/>
    <w:uiPriority w:val="1"/>
    <w:rsid w:val="00F15BA9"/>
    <w:rPr>
      <w:rFonts w:ascii="Times New Roman Bold" w:hAnsi="Times New Roman Bold"/>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Esquire%20Innovations\iCreate\iTemplates\iBlank\Blank%20(U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 (US)</Template>
  <TotalTime>1</TotalTime>
  <Pages>10</Pages>
  <Words>2634</Words>
  <Characters>15020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Blank Portrait (US)</vt:lpstr>
    </vt:vector>
  </TitlesOfParts>
  <Company/>
  <LinksUpToDate>false</LinksUpToDate>
  <CharactersWithSpaces>17619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2024-02-08T23:16:09Z</dcterms:created>
  <dcterms:modified xsi:type="dcterms:W3CDTF">2024-02-08T23:16:09Z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98304</vt:lpwstr>
  </property>
  <property fmtid="{D5CDD505-2E9C-101B-9397-08002B2CF9AE}" pid="3" name="CUS_DocIDChunk0">
    <vt:lpwstr>30799298_v3</vt:lpwstr>
  </property>
  <property fmtid="{D5CDD505-2E9C-101B-9397-08002B2CF9AE}" pid="4" name="CUS_DocIDLocation">
    <vt:lpwstr>END_OF_DOCUMENT</vt:lpwstr>
  </property>
  <property fmtid="{D5CDD505-2E9C-101B-9397-08002B2CF9AE}" pid="5" name="CUS_DocIDString">
    <vt:lpwstr>30799298_v3</vt:lpwstr>
  </property>
</Properties>
</file>