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28320" w14:textId="77777777" w:rsidR="00546DA8" w:rsidRDefault="00DB524A">
      <w:pPr>
        <w:jc w:val="center"/>
        <w:rPr>
          <w:b/>
          <w:sz w:val="32"/>
          <w:szCs w:val="32"/>
        </w:rPr>
      </w:pPr>
      <w:r>
        <w:rPr>
          <w:b/>
          <w:sz w:val="32"/>
          <w:szCs w:val="32"/>
        </w:rPr>
        <w:t>Salt Lake School for the Performing Arts (SPA)</w:t>
      </w:r>
    </w:p>
    <w:p w14:paraId="022D422A" w14:textId="77777777" w:rsidR="00546DA8" w:rsidRDefault="00DB524A">
      <w:pPr>
        <w:jc w:val="center"/>
        <w:rPr>
          <w:b/>
          <w:sz w:val="32"/>
          <w:szCs w:val="32"/>
        </w:rPr>
      </w:pPr>
      <w:r>
        <w:rPr>
          <w:b/>
          <w:sz w:val="32"/>
          <w:szCs w:val="32"/>
        </w:rPr>
        <w:t>Business Plan Summary</w:t>
      </w:r>
    </w:p>
    <w:p w14:paraId="1D4FE913" w14:textId="77777777" w:rsidR="00546DA8" w:rsidRDefault="00DB524A">
      <w:pPr>
        <w:jc w:val="center"/>
        <w:rPr>
          <w:b/>
          <w:sz w:val="32"/>
          <w:szCs w:val="32"/>
        </w:rPr>
      </w:pPr>
      <w:r>
        <w:rPr>
          <w:b/>
          <w:sz w:val="32"/>
          <w:szCs w:val="32"/>
        </w:rPr>
        <w:t>2024-2026</w:t>
      </w:r>
    </w:p>
    <w:p w14:paraId="1DAD5101" w14:textId="77777777" w:rsidR="00546DA8" w:rsidRDefault="00DB524A">
      <w:pPr>
        <w:jc w:val="center"/>
        <w:rPr>
          <w:b/>
          <w:sz w:val="32"/>
          <w:szCs w:val="32"/>
        </w:rPr>
      </w:pPr>
      <w:r>
        <w:rPr>
          <w:b/>
          <w:sz w:val="32"/>
          <w:szCs w:val="32"/>
        </w:rPr>
        <w:t>(DRAFT)</w:t>
      </w:r>
    </w:p>
    <w:p w14:paraId="1D094857" w14:textId="77777777" w:rsidR="00546DA8" w:rsidRDefault="00546DA8">
      <w:pPr>
        <w:jc w:val="center"/>
        <w:rPr>
          <w:b/>
          <w:sz w:val="32"/>
          <w:szCs w:val="32"/>
        </w:rPr>
      </w:pPr>
    </w:p>
    <w:p w14:paraId="0828F532" w14:textId="77777777" w:rsidR="00546DA8" w:rsidRDefault="00546DA8">
      <w:pPr>
        <w:jc w:val="center"/>
        <w:rPr>
          <w:b/>
          <w:sz w:val="32"/>
          <w:szCs w:val="32"/>
        </w:rPr>
      </w:pPr>
    </w:p>
    <w:p w14:paraId="26532C7F" w14:textId="77777777" w:rsidR="00546DA8" w:rsidRDefault="00DB524A">
      <w:pPr>
        <w:rPr>
          <w:b/>
          <w:sz w:val="26"/>
          <w:szCs w:val="26"/>
        </w:rPr>
      </w:pPr>
      <w:r>
        <w:rPr>
          <w:b/>
          <w:sz w:val="26"/>
          <w:szCs w:val="26"/>
        </w:rPr>
        <w:t>Organization, Mission &amp; Need</w:t>
      </w:r>
    </w:p>
    <w:p w14:paraId="5FDED9DA" w14:textId="77777777" w:rsidR="00546DA8" w:rsidRDefault="00546DA8">
      <w:pPr>
        <w:rPr>
          <w:sz w:val="26"/>
          <w:szCs w:val="26"/>
        </w:rPr>
      </w:pPr>
    </w:p>
    <w:p w14:paraId="0358789C" w14:textId="77777777" w:rsidR="00546DA8" w:rsidRDefault="00DB524A">
      <w:pPr>
        <w:rPr>
          <w:sz w:val="26"/>
          <w:szCs w:val="26"/>
        </w:rPr>
      </w:pPr>
      <w:r>
        <w:rPr>
          <w:sz w:val="26"/>
          <w:szCs w:val="26"/>
        </w:rPr>
        <w:t>Salt Lake School for the Performing Arts (SPA) is a public, tuition-free charter</w:t>
      </w:r>
    </w:p>
    <w:p w14:paraId="7417A82C" w14:textId="77777777" w:rsidR="00546DA8" w:rsidRDefault="00DB524A">
      <w:pPr>
        <w:rPr>
          <w:sz w:val="26"/>
          <w:szCs w:val="26"/>
        </w:rPr>
      </w:pPr>
      <w:r>
        <w:rPr>
          <w:sz w:val="26"/>
          <w:szCs w:val="26"/>
        </w:rPr>
        <w:t>high school and stands as a beacon of artistic expression and academic</w:t>
      </w:r>
    </w:p>
    <w:p w14:paraId="4A9BA655" w14:textId="77777777" w:rsidR="00546DA8" w:rsidRDefault="00DB524A">
      <w:pPr>
        <w:rPr>
          <w:sz w:val="26"/>
          <w:szCs w:val="26"/>
        </w:rPr>
      </w:pPr>
      <w:r>
        <w:rPr>
          <w:sz w:val="26"/>
          <w:szCs w:val="26"/>
        </w:rPr>
        <w:t>excellence, fostering the growth and development of young artists in dance,</w:t>
      </w:r>
    </w:p>
    <w:p w14:paraId="5048D894" w14:textId="77777777" w:rsidR="00546DA8" w:rsidRDefault="00DB524A">
      <w:pPr>
        <w:rPr>
          <w:sz w:val="26"/>
          <w:szCs w:val="26"/>
        </w:rPr>
      </w:pPr>
      <w:r>
        <w:rPr>
          <w:sz w:val="26"/>
          <w:szCs w:val="26"/>
        </w:rPr>
        <w:t>music, theatre, and media since 2006. SPA’s student body is enriched by</w:t>
      </w:r>
    </w:p>
    <w:p w14:paraId="15A98D78" w14:textId="77777777" w:rsidR="00546DA8" w:rsidRDefault="00DB524A">
      <w:pPr>
        <w:rPr>
          <w:sz w:val="26"/>
          <w:szCs w:val="26"/>
        </w:rPr>
      </w:pPr>
      <w:r>
        <w:rPr>
          <w:sz w:val="26"/>
          <w:szCs w:val="26"/>
        </w:rPr>
        <w:t>diversity and a commitment to providing arts experiences to underserved</w:t>
      </w:r>
    </w:p>
    <w:p w14:paraId="24A4F70F" w14:textId="77777777" w:rsidR="00546DA8" w:rsidRDefault="00DB524A">
      <w:pPr>
        <w:rPr>
          <w:sz w:val="26"/>
          <w:szCs w:val="26"/>
        </w:rPr>
      </w:pPr>
      <w:r>
        <w:rPr>
          <w:sz w:val="26"/>
          <w:szCs w:val="26"/>
        </w:rPr>
        <w:t>communities.</w:t>
      </w:r>
    </w:p>
    <w:p w14:paraId="67A6B258" w14:textId="77777777" w:rsidR="00546DA8" w:rsidRDefault="00546DA8">
      <w:pPr>
        <w:rPr>
          <w:sz w:val="26"/>
          <w:szCs w:val="26"/>
        </w:rPr>
      </w:pPr>
    </w:p>
    <w:p w14:paraId="0114C725" w14:textId="77777777" w:rsidR="00546DA8" w:rsidRDefault="00DB524A">
      <w:pPr>
        <w:rPr>
          <w:sz w:val="26"/>
          <w:szCs w:val="26"/>
        </w:rPr>
      </w:pPr>
      <w:r>
        <w:rPr>
          <w:sz w:val="26"/>
          <w:szCs w:val="26"/>
        </w:rPr>
        <w:t>SPA has recently relocated to 350 South, 400 East, Salt Lake City; the “Oquirrh</w:t>
      </w:r>
    </w:p>
    <w:p w14:paraId="15287C82" w14:textId="77777777" w:rsidR="00546DA8" w:rsidRDefault="00DB524A">
      <w:pPr>
        <w:rPr>
          <w:sz w:val="26"/>
          <w:szCs w:val="26"/>
        </w:rPr>
      </w:pPr>
      <w:r>
        <w:rPr>
          <w:sz w:val="26"/>
          <w:szCs w:val="26"/>
        </w:rPr>
        <w:t>School Building”, a beautiful and historic venue in the heart of SLC downtown,</w:t>
      </w:r>
    </w:p>
    <w:p w14:paraId="4D3D4531" w14:textId="77777777" w:rsidR="00546DA8" w:rsidRDefault="00DB524A">
      <w:pPr>
        <w:rPr>
          <w:sz w:val="26"/>
          <w:szCs w:val="26"/>
        </w:rPr>
      </w:pPr>
      <w:r>
        <w:rPr>
          <w:sz w:val="26"/>
          <w:szCs w:val="26"/>
        </w:rPr>
        <w:t>surrounded by arts and higher education institutions.</w:t>
      </w:r>
    </w:p>
    <w:p w14:paraId="42945675" w14:textId="77777777" w:rsidR="00546DA8" w:rsidRDefault="00546DA8">
      <w:pPr>
        <w:rPr>
          <w:sz w:val="26"/>
          <w:szCs w:val="26"/>
        </w:rPr>
      </w:pPr>
    </w:p>
    <w:p w14:paraId="4FC5AD01" w14:textId="77777777" w:rsidR="00546DA8" w:rsidRDefault="00DB524A">
      <w:pPr>
        <w:rPr>
          <w:sz w:val="26"/>
          <w:szCs w:val="26"/>
        </w:rPr>
      </w:pPr>
      <w:r>
        <w:rPr>
          <w:sz w:val="26"/>
          <w:szCs w:val="26"/>
        </w:rPr>
        <w:t>SPA is the only public high school in the Salt Lake City/County area, primarily focusing on the arts. Its mission and offerings work well within this area,</w:t>
      </w:r>
    </w:p>
    <w:p w14:paraId="6D8AEBC8" w14:textId="77777777" w:rsidR="00546DA8" w:rsidRDefault="00DB524A">
      <w:pPr>
        <w:rPr>
          <w:sz w:val="26"/>
          <w:szCs w:val="26"/>
        </w:rPr>
      </w:pPr>
      <w:r>
        <w:rPr>
          <w:sz w:val="26"/>
          <w:szCs w:val="26"/>
        </w:rPr>
        <w:t>nationally known for its excellence in the arts.</w:t>
      </w:r>
    </w:p>
    <w:p w14:paraId="0584517E" w14:textId="77777777" w:rsidR="00546DA8" w:rsidRDefault="00546DA8">
      <w:pPr>
        <w:rPr>
          <w:sz w:val="26"/>
          <w:szCs w:val="26"/>
        </w:rPr>
      </w:pPr>
    </w:p>
    <w:p w14:paraId="40370FBD" w14:textId="77777777" w:rsidR="00546DA8" w:rsidRDefault="00DB524A">
      <w:pPr>
        <w:rPr>
          <w:sz w:val="26"/>
          <w:szCs w:val="26"/>
        </w:rPr>
      </w:pPr>
      <w:r>
        <w:rPr>
          <w:sz w:val="26"/>
          <w:szCs w:val="26"/>
        </w:rPr>
        <w:t>Over the last four years, SPA was significantly and negatively impacted by</w:t>
      </w:r>
    </w:p>
    <w:p w14:paraId="1B638BA5" w14:textId="77777777" w:rsidR="00546DA8" w:rsidRDefault="00DB524A">
      <w:pPr>
        <w:rPr>
          <w:sz w:val="26"/>
          <w:szCs w:val="26"/>
        </w:rPr>
      </w:pPr>
      <w:r>
        <w:rPr>
          <w:sz w:val="26"/>
          <w:szCs w:val="26"/>
        </w:rPr>
        <w:t>COVID-19 and other shifts in the direction of its Charter Authorizer and partner,</w:t>
      </w:r>
    </w:p>
    <w:p w14:paraId="54F10571" w14:textId="77777777" w:rsidR="00546DA8" w:rsidRDefault="00DB524A">
      <w:pPr>
        <w:rPr>
          <w:sz w:val="26"/>
          <w:szCs w:val="26"/>
        </w:rPr>
      </w:pPr>
      <w:r>
        <w:rPr>
          <w:sz w:val="26"/>
          <w:szCs w:val="26"/>
        </w:rPr>
        <w:t>Salt Lake City School District (SLCSD). SPA is transitioning to</w:t>
      </w:r>
    </w:p>
    <w:p w14:paraId="3D6AAB59" w14:textId="77777777" w:rsidR="00546DA8" w:rsidRDefault="00DB524A">
      <w:pPr>
        <w:rPr>
          <w:sz w:val="26"/>
          <w:szCs w:val="26"/>
        </w:rPr>
      </w:pPr>
      <w:r>
        <w:rPr>
          <w:sz w:val="26"/>
          <w:szCs w:val="26"/>
        </w:rPr>
        <w:t>becoming independent, with its SLCSD relationship winding down and</w:t>
      </w:r>
    </w:p>
    <w:p w14:paraId="403C535E" w14:textId="77777777" w:rsidR="00546DA8" w:rsidRDefault="00DB524A">
      <w:pPr>
        <w:rPr>
          <w:sz w:val="26"/>
          <w:szCs w:val="26"/>
        </w:rPr>
      </w:pPr>
      <w:r>
        <w:rPr>
          <w:sz w:val="26"/>
          <w:szCs w:val="26"/>
        </w:rPr>
        <w:t>terminating on June 30, 2024. 2023/24 is a transition and rebuilding year at SPA,</w:t>
      </w:r>
    </w:p>
    <w:p w14:paraId="65571569" w14:textId="77777777" w:rsidR="00546DA8" w:rsidRDefault="00DB524A">
      <w:pPr>
        <w:rPr>
          <w:sz w:val="26"/>
          <w:szCs w:val="26"/>
        </w:rPr>
      </w:pPr>
      <w:r>
        <w:rPr>
          <w:sz w:val="26"/>
          <w:szCs w:val="26"/>
        </w:rPr>
        <w:t>with strong indications and growing momentum leading to full stabilization and</w:t>
      </w:r>
    </w:p>
    <w:p w14:paraId="58DD5C4C" w14:textId="77777777" w:rsidR="00546DA8" w:rsidRDefault="00DB524A">
      <w:pPr>
        <w:rPr>
          <w:sz w:val="26"/>
          <w:szCs w:val="26"/>
        </w:rPr>
      </w:pPr>
      <w:r>
        <w:rPr>
          <w:sz w:val="26"/>
          <w:szCs w:val="26"/>
        </w:rPr>
        <w:t>future success.</w:t>
      </w:r>
    </w:p>
    <w:p w14:paraId="3F2AB2D1" w14:textId="77777777" w:rsidR="00546DA8" w:rsidRDefault="00546DA8">
      <w:pPr>
        <w:rPr>
          <w:sz w:val="26"/>
          <w:szCs w:val="26"/>
        </w:rPr>
      </w:pPr>
    </w:p>
    <w:p w14:paraId="641AC248" w14:textId="77777777" w:rsidR="00546DA8" w:rsidRDefault="00DB524A">
      <w:pPr>
        <w:rPr>
          <w:sz w:val="26"/>
          <w:szCs w:val="26"/>
        </w:rPr>
      </w:pPr>
      <w:r>
        <w:rPr>
          <w:sz w:val="26"/>
          <w:szCs w:val="26"/>
        </w:rPr>
        <w:t>SPA receives most of its financial support directly from the State of Utah from</w:t>
      </w:r>
    </w:p>
    <w:p w14:paraId="719C337F" w14:textId="77777777" w:rsidR="00546DA8" w:rsidRDefault="00DB524A">
      <w:pPr>
        <w:rPr>
          <w:sz w:val="26"/>
          <w:szCs w:val="26"/>
        </w:rPr>
      </w:pPr>
      <w:r>
        <w:rPr>
          <w:sz w:val="26"/>
          <w:szCs w:val="26"/>
        </w:rPr>
        <w:t>public education funding and federal sources. To maintain and invest in its</w:t>
      </w:r>
    </w:p>
    <w:p w14:paraId="10708C32" w14:textId="77777777" w:rsidR="00546DA8" w:rsidRDefault="00DB524A">
      <w:pPr>
        <w:rPr>
          <w:sz w:val="26"/>
          <w:szCs w:val="26"/>
        </w:rPr>
      </w:pPr>
      <w:r>
        <w:rPr>
          <w:sz w:val="26"/>
          <w:szCs w:val="26"/>
        </w:rPr>
        <w:t>unique arts offerings, SPA’s funding needs to be supplemented by other sources.</w:t>
      </w:r>
    </w:p>
    <w:p w14:paraId="48BF13C9" w14:textId="77777777" w:rsidR="00546DA8" w:rsidRDefault="00DB524A">
      <w:pPr>
        <w:rPr>
          <w:sz w:val="26"/>
          <w:szCs w:val="26"/>
        </w:rPr>
      </w:pPr>
      <w:r>
        <w:rPr>
          <w:sz w:val="26"/>
          <w:szCs w:val="26"/>
        </w:rPr>
        <w:t>SPA is organized as a 501(c)(3), facilitating the receipt of charitable donations to</w:t>
      </w:r>
    </w:p>
    <w:p w14:paraId="6566D3A5" w14:textId="77777777" w:rsidR="00546DA8" w:rsidRDefault="00DB524A">
      <w:pPr>
        <w:rPr>
          <w:sz w:val="26"/>
          <w:szCs w:val="26"/>
        </w:rPr>
      </w:pPr>
      <w:r>
        <w:rPr>
          <w:sz w:val="26"/>
          <w:szCs w:val="26"/>
        </w:rPr>
        <w:t>supplement this funding.</w:t>
      </w:r>
    </w:p>
    <w:p w14:paraId="34D241AD" w14:textId="77777777" w:rsidR="00546DA8" w:rsidRDefault="00546DA8">
      <w:pPr>
        <w:rPr>
          <w:sz w:val="26"/>
          <w:szCs w:val="26"/>
        </w:rPr>
      </w:pPr>
    </w:p>
    <w:p w14:paraId="012E506F" w14:textId="77777777" w:rsidR="00546DA8" w:rsidRDefault="00DB524A">
      <w:pPr>
        <w:rPr>
          <w:b/>
          <w:sz w:val="26"/>
          <w:szCs w:val="26"/>
        </w:rPr>
      </w:pPr>
      <w:r>
        <w:rPr>
          <w:b/>
          <w:sz w:val="26"/>
          <w:szCs w:val="26"/>
        </w:rPr>
        <w:t>SPA Program Overview</w:t>
      </w:r>
    </w:p>
    <w:p w14:paraId="68D069D8" w14:textId="77777777" w:rsidR="00546DA8" w:rsidRDefault="00DB524A">
      <w:pPr>
        <w:rPr>
          <w:sz w:val="26"/>
          <w:szCs w:val="26"/>
        </w:rPr>
      </w:pPr>
      <w:r>
        <w:rPr>
          <w:sz w:val="26"/>
          <w:szCs w:val="26"/>
        </w:rPr>
        <w:t>SPA provides a comprehensive educational experience that integrates artistic</w:t>
      </w:r>
    </w:p>
    <w:p w14:paraId="1E79742A" w14:textId="77777777" w:rsidR="00546DA8" w:rsidRDefault="00DB524A">
      <w:pPr>
        <w:rPr>
          <w:sz w:val="26"/>
          <w:szCs w:val="26"/>
        </w:rPr>
      </w:pPr>
      <w:r>
        <w:rPr>
          <w:sz w:val="26"/>
          <w:szCs w:val="26"/>
        </w:rPr>
        <w:t>mastery with academic achievement. Our programs encompass dance, music,</w:t>
      </w:r>
    </w:p>
    <w:p w14:paraId="346A3564" w14:textId="77777777" w:rsidR="00546DA8" w:rsidRDefault="00DB524A">
      <w:pPr>
        <w:rPr>
          <w:sz w:val="26"/>
          <w:szCs w:val="26"/>
        </w:rPr>
      </w:pPr>
      <w:r>
        <w:rPr>
          <w:sz w:val="26"/>
          <w:szCs w:val="26"/>
        </w:rPr>
        <w:t>theatre, and media, offering students a holistic curriculum that nurtures their</w:t>
      </w:r>
    </w:p>
    <w:p w14:paraId="698F17C4" w14:textId="77777777" w:rsidR="00546DA8" w:rsidRDefault="00DB524A">
      <w:pPr>
        <w:rPr>
          <w:sz w:val="26"/>
          <w:szCs w:val="26"/>
        </w:rPr>
      </w:pPr>
      <w:r>
        <w:rPr>
          <w:sz w:val="26"/>
          <w:szCs w:val="26"/>
        </w:rPr>
        <w:t>creative passions while equipping them with essential skills for their future</w:t>
      </w:r>
    </w:p>
    <w:p w14:paraId="318F9D42" w14:textId="77777777" w:rsidR="00546DA8" w:rsidRDefault="00DB524A">
      <w:pPr>
        <w:rPr>
          <w:sz w:val="26"/>
          <w:szCs w:val="26"/>
        </w:rPr>
      </w:pPr>
      <w:r>
        <w:rPr>
          <w:sz w:val="26"/>
          <w:szCs w:val="26"/>
        </w:rPr>
        <w:t>endeavors.</w:t>
      </w:r>
    </w:p>
    <w:p w14:paraId="6D90CBC2" w14:textId="77777777" w:rsidR="00546DA8" w:rsidRDefault="00546DA8">
      <w:pPr>
        <w:rPr>
          <w:sz w:val="26"/>
          <w:szCs w:val="26"/>
        </w:rPr>
      </w:pPr>
    </w:p>
    <w:p w14:paraId="66E5C90F" w14:textId="77777777" w:rsidR="00546DA8" w:rsidRDefault="00DB524A">
      <w:pPr>
        <w:rPr>
          <w:b/>
          <w:sz w:val="26"/>
          <w:szCs w:val="26"/>
        </w:rPr>
      </w:pPr>
      <w:r>
        <w:rPr>
          <w:b/>
          <w:sz w:val="26"/>
          <w:szCs w:val="26"/>
        </w:rPr>
        <w:t>Key Components</w:t>
      </w:r>
    </w:p>
    <w:p w14:paraId="185F40C2" w14:textId="77777777" w:rsidR="00546DA8" w:rsidRDefault="00546DA8">
      <w:pPr>
        <w:rPr>
          <w:b/>
          <w:sz w:val="26"/>
          <w:szCs w:val="26"/>
        </w:rPr>
      </w:pPr>
    </w:p>
    <w:p w14:paraId="19441311" w14:textId="77777777" w:rsidR="00546DA8" w:rsidRDefault="00DB524A">
      <w:pPr>
        <w:rPr>
          <w:b/>
          <w:sz w:val="26"/>
          <w:szCs w:val="26"/>
        </w:rPr>
      </w:pPr>
      <w:r>
        <w:rPr>
          <w:b/>
          <w:sz w:val="26"/>
          <w:szCs w:val="26"/>
        </w:rPr>
        <w:t>Enhanced Training</w:t>
      </w:r>
    </w:p>
    <w:p w14:paraId="639C3CAE" w14:textId="77777777" w:rsidR="00546DA8" w:rsidRDefault="00DB524A">
      <w:pPr>
        <w:rPr>
          <w:sz w:val="26"/>
          <w:szCs w:val="26"/>
        </w:rPr>
      </w:pPr>
      <w:r>
        <w:rPr>
          <w:sz w:val="26"/>
          <w:szCs w:val="26"/>
        </w:rPr>
        <w:t>SPA has been recognized locally and nationally for artistic excellence through individual and ensemble works and performances. Our musicals, plays, and showcases are a testament to the growth and success of our students, who primarily come from six Utah counties. We aim to enrich our programs with equipment and training resources tailored to each discipline and believe these opportunities are key to cultivating a well-rounded education.</w:t>
      </w:r>
    </w:p>
    <w:p w14:paraId="7BD0C051" w14:textId="77777777" w:rsidR="00546DA8" w:rsidRDefault="00546DA8">
      <w:pPr>
        <w:rPr>
          <w:sz w:val="26"/>
          <w:szCs w:val="26"/>
        </w:rPr>
      </w:pPr>
    </w:p>
    <w:p w14:paraId="126ECCDA" w14:textId="77777777" w:rsidR="00546DA8" w:rsidRDefault="00DB524A">
      <w:pPr>
        <w:rPr>
          <w:b/>
          <w:sz w:val="26"/>
          <w:szCs w:val="26"/>
        </w:rPr>
      </w:pPr>
      <w:r>
        <w:rPr>
          <w:b/>
          <w:sz w:val="26"/>
          <w:szCs w:val="26"/>
        </w:rPr>
        <w:t xml:space="preserve">Expanded Outreach </w:t>
      </w:r>
    </w:p>
    <w:p w14:paraId="3FB5908D" w14:textId="77777777" w:rsidR="00546DA8" w:rsidRDefault="00DB524A">
      <w:pPr>
        <w:rPr>
          <w:sz w:val="26"/>
          <w:szCs w:val="26"/>
        </w:rPr>
      </w:pPr>
      <w:r>
        <w:rPr>
          <w:sz w:val="26"/>
          <w:szCs w:val="26"/>
        </w:rPr>
        <w:t>At SPA, we stand out for our commitment to artistic excellence and our extraordinary partnerships. We proudly collaborate with Broadway Across America, Repertory Dance Theater, Ririe Woodbury Dance Company, and the Utah Symphony | Utah Opera, offering students personal training beyond the traditional classroom. Opportunities with these and other partners are available to all our students, regardless of their socioeconomic backgrounds.</w:t>
      </w:r>
    </w:p>
    <w:p w14:paraId="33774465" w14:textId="77777777" w:rsidR="00546DA8" w:rsidRDefault="00546DA8">
      <w:pPr>
        <w:rPr>
          <w:sz w:val="26"/>
          <w:szCs w:val="26"/>
        </w:rPr>
      </w:pPr>
    </w:p>
    <w:p w14:paraId="0187A200" w14:textId="77777777" w:rsidR="00546DA8" w:rsidRDefault="00DB524A">
      <w:pPr>
        <w:rPr>
          <w:b/>
          <w:sz w:val="26"/>
          <w:szCs w:val="26"/>
        </w:rPr>
      </w:pPr>
      <w:r>
        <w:rPr>
          <w:b/>
          <w:sz w:val="26"/>
          <w:szCs w:val="26"/>
        </w:rPr>
        <w:t>Academic Integration</w:t>
      </w:r>
    </w:p>
    <w:p w14:paraId="4B5E7C2B" w14:textId="77777777" w:rsidR="00546DA8" w:rsidRDefault="00DB524A">
      <w:pPr>
        <w:rPr>
          <w:sz w:val="26"/>
          <w:szCs w:val="26"/>
        </w:rPr>
      </w:pPr>
      <w:r>
        <w:rPr>
          <w:sz w:val="26"/>
          <w:szCs w:val="26"/>
        </w:rPr>
        <w:t>While we focus on the performing arts, we recognize the importance of academic success as a foundation for future growth. We propose implementing initiatives integrating academic coursework with artistic training, fostering interdisciplinary learning experiences that enhance critical thinking, problem-solving, and communication skills.</w:t>
      </w:r>
    </w:p>
    <w:p w14:paraId="02CE50DF" w14:textId="77777777" w:rsidR="00546DA8" w:rsidRDefault="00546DA8">
      <w:pPr>
        <w:rPr>
          <w:sz w:val="26"/>
          <w:szCs w:val="26"/>
        </w:rPr>
      </w:pPr>
    </w:p>
    <w:p w14:paraId="40013262" w14:textId="77777777" w:rsidR="00546DA8" w:rsidRDefault="00546DA8">
      <w:pPr>
        <w:rPr>
          <w:sz w:val="26"/>
          <w:szCs w:val="26"/>
        </w:rPr>
      </w:pPr>
    </w:p>
    <w:p w14:paraId="08F6BC5D" w14:textId="77777777" w:rsidR="00546DA8" w:rsidRDefault="00546DA8">
      <w:pPr>
        <w:rPr>
          <w:sz w:val="26"/>
          <w:szCs w:val="26"/>
        </w:rPr>
      </w:pPr>
    </w:p>
    <w:p w14:paraId="7CA4EF55" w14:textId="77777777" w:rsidR="00546DA8" w:rsidRDefault="00546DA8">
      <w:pPr>
        <w:rPr>
          <w:sz w:val="26"/>
          <w:szCs w:val="26"/>
        </w:rPr>
      </w:pPr>
    </w:p>
    <w:p w14:paraId="5E7E8EE1" w14:textId="77777777" w:rsidR="00546DA8" w:rsidRDefault="00546DA8">
      <w:pPr>
        <w:rPr>
          <w:sz w:val="26"/>
          <w:szCs w:val="26"/>
        </w:rPr>
      </w:pPr>
    </w:p>
    <w:p w14:paraId="383C4972" w14:textId="77777777" w:rsidR="00546DA8" w:rsidRDefault="00546DA8">
      <w:pPr>
        <w:rPr>
          <w:sz w:val="26"/>
          <w:szCs w:val="26"/>
        </w:rPr>
      </w:pPr>
    </w:p>
    <w:p w14:paraId="7BDA6FFB" w14:textId="77777777" w:rsidR="00546DA8" w:rsidRDefault="00546DA8">
      <w:pPr>
        <w:rPr>
          <w:sz w:val="26"/>
          <w:szCs w:val="26"/>
        </w:rPr>
      </w:pPr>
    </w:p>
    <w:p w14:paraId="0606DAA9" w14:textId="77777777" w:rsidR="00546DA8" w:rsidRDefault="00DB524A">
      <w:pPr>
        <w:rPr>
          <w:b/>
          <w:sz w:val="26"/>
          <w:szCs w:val="26"/>
        </w:rPr>
      </w:pPr>
      <w:r>
        <w:rPr>
          <w:b/>
          <w:sz w:val="26"/>
          <w:szCs w:val="26"/>
        </w:rPr>
        <w:t>Faculty Development and Support</w:t>
      </w:r>
    </w:p>
    <w:p w14:paraId="4FFF3D37" w14:textId="77777777" w:rsidR="00546DA8" w:rsidRDefault="00546DA8">
      <w:pPr>
        <w:rPr>
          <w:sz w:val="26"/>
          <w:szCs w:val="26"/>
        </w:rPr>
      </w:pPr>
    </w:p>
    <w:p w14:paraId="0DDC4D30" w14:textId="77777777" w:rsidR="00546DA8" w:rsidRDefault="00DB524A">
      <w:pPr>
        <w:rPr>
          <w:sz w:val="26"/>
          <w:szCs w:val="26"/>
        </w:rPr>
      </w:pPr>
      <w:r>
        <w:rPr>
          <w:sz w:val="26"/>
          <w:szCs w:val="26"/>
        </w:rPr>
        <w:t>Our dedicated faculty members serve as mentors and guides, nurturing the talents of our students. We propose investing in ongoing professional development opportunities for our faculty to ensure they remain at the forefront of their respective fields. Additionally, we aim to support faculty-led initiatives that enrich the student experience through collaborative projects, workshops, and performances.</w:t>
      </w:r>
    </w:p>
    <w:p w14:paraId="5789D49F" w14:textId="77777777" w:rsidR="00546DA8" w:rsidRDefault="00546DA8">
      <w:pPr>
        <w:rPr>
          <w:sz w:val="26"/>
          <w:szCs w:val="26"/>
        </w:rPr>
      </w:pPr>
    </w:p>
    <w:p w14:paraId="5DAEBBB7" w14:textId="77777777" w:rsidR="00546DA8" w:rsidRDefault="00DB524A">
      <w:pPr>
        <w:rPr>
          <w:b/>
          <w:sz w:val="26"/>
          <w:szCs w:val="26"/>
        </w:rPr>
      </w:pPr>
      <w:r>
        <w:rPr>
          <w:b/>
          <w:sz w:val="26"/>
          <w:szCs w:val="26"/>
        </w:rPr>
        <w:t>Infrastructure Expansion</w:t>
      </w:r>
    </w:p>
    <w:p w14:paraId="13644129" w14:textId="77777777" w:rsidR="00546DA8" w:rsidRDefault="00DB524A">
      <w:pPr>
        <w:rPr>
          <w:sz w:val="26"/>
          <w:szCs w:val="26"/>
        </w:rPr>
      </w:pPr>
      <w:r>
        <w:rPr>
          <w:sz w:val="26"/>
          <w:szCs w:val="26"/>
        </w:rPr>
        <w:t>With a growing student population, we recognize the need to expand our infrastructure to accommodate the needs of our students. This includes facility expansions, classroom updates, and technological enhancements to support artistic and academic endeavors.</w:t>
      </w:r>
    </w:p>
    <w:p w14:paraId="08248808" w14:textId="77777777" w:rsidR="00546DA8" w:rsidRDefault="00546DA8">
      <w:pPr>
        <w:rPr>
          <w:sz w:val="26"/>
          <w:szCs w:val="26"/>
        </w:rPr>
      </w:pPr>
    </w:p>
    <w:p w14:paraId="7C834EFA" w14:textId="77777777" w:rsidR="00546DA8" w:rsidRDefault="00DB524A">
      <w:pPr>
        <w:rPr>
          <w:b/>
          <w:sz w:val="26"/>
          <w:szCs w:val="26"/>
        </w:rPr>
      </w:pPr>
      <w:r>
        <w:rPr>
          <w:b/>
          <w:sz w:val="26"/>
          <w:szCs w:val="26"/>
        </w:rPr>
        <w:t>Utah’s Charter School Industry – SPA’s Potential</w:t>
      </w:r>
    </w:p>
    <w:p w14:paraId="5479D63D" w14:textId="77777777" w:rsidR="00546DA8" w:rsidRDefault="00546DA8">
      <w:pPr>
        <w:rPr>
          <w:sz w:val="26"/>
          <w:szCs w:val="26"/>
        </w:rPr>
      </w:pPr>
    </w:p>
    <w:p w14:paraId="611CC118" w14:textId="77777777" w:rsidR="00546DA8" w:rsidRDefault="00DB524A">
      <w:pPr>
        <w:rPr>
          <w:sz w:val="26"/>
          <w:szCs w:val="26"/>
        </w:rPr>
      </w:pPr>
      <w:r>
        <w:rPr>
          <w:sz w:val="26"/>
          <w:szCs w:val="26"/>
        </w:rPr>
        <w:t>There are 140 charter schools in Utah, accounting for approximately 12% of the</w:t>
      </w:r>
    </w:p>
    <w:p w14:paraId="272894E1" w14:textId="77777777" w:rsidR="00546DA8" w:rsidRDefault="00DB524A">
      <w:pPr>
        <w:rPr>
          <w:sz w:val="26"/>
          <w:szCs w:val="26"/>
        </w:rPr>
      </w:pPr>
      <w:r>
        <w:rPr>
          <w:sz w:val="26"/>
          <w:szCs w:val="26"/>
        </w:rPr>
        <w:t>overall public-school enrollment throughout Utah.Over recent years, the State Legislature and Board of Education have increasingly embraced charter schools, with favorable legislation and increased the per student funding.</w:t>
      </w:r>
    </w:p>
    <w:p w14:paraId="5AE44970" w14:textId="77777777" w:rsidR="00546DA8" w:rsidRDefault="00546DA8">
      <w:pPr>
        <w:rPr>
          <w:sz w:val="26"/>
          <w:szCs w:val="26"/>
        </w:rPr>
      </w:pPr>
    </w:p>
    <w:p w14:paraId="02E23564" w14:textId="77777777" w:rsidR="00546DA8" w:rsidRDefault="00DB524A">
      <w:pPr>
        <w:rPr>
          <w:sz w:val="26"/>
          <w:szCs w:val="26"/>
        </w:rPr>
      </w:pPr>
      <w:r>
        <w:rPr>
          <w:sz w:val="26"/>
          <w:szCs w:val="26"/>
        </w:rPr>
        <w:t>Charter schools tend to work best with a specialty mission and focus, such as</w:t>
      </w:r>
    </w:p>
    <w:p w14:paraId="3B26FFCA" w14:textId="77777777" w:rsidR="00546DA8" w:rsidRDefault="00DB524A">
      <w:pPr>
        <w:rPr>
          <w:sz w:val="26"/>
          <w:szCs w:val="26"/>
        </w:rPr>
      </w:pPr>
      <w:r>
        <w:rPr>
          <w:sz w:val="26"/>
          <w:szCs w:val="26"/>
        </w:rPr>
        <w:t>STEM, Arts, Sports, etc. They fill the gaps within school districts,</w:t>
      </w:r>
    </w:p>
    <w:p w14:paraId="622FC6A5" w14:textId="77777777" w:rsidR="00546DA8" w:rsidRDefault="00DB524A">
      <w:pPr>
        <w:rPr>
          <w:sz w:val="26"/>
          <w:szCs w:val="26"/>
        </w:rPr>
      </w:pPr>
      <w:r>
        <w:rPr>
          <w:sz w:val="26"/>
          <w:szCs w:val="26"/>
        </w:rPr>
        <w:t>complementing standard education offerings and providing extra capacity.</w:t>
      </w:r>
    </w:p>
    <w:p w14:paraId="5DE485C0" w14:textId="77777777" w:rsidR="00546DA8" w:rsidRDefault="00546DA8">
      <w:pPr>
        <w:rPr>
          <w:sz w:val="26"/>
          <w:szCs w:val="26"/>
        </w:rPr>
      </w:pPr>
    </w:p>
    <w:p w14:paraId="22EC007A" w14:textId="77777777" w:rsidR="00546DA8" w:rsidRDefault="00DB524A">
      <w:pPr>
        <w:rPr>
          <w:sz w:val="26"/>
          <w:szCs w:val="26"/>
        </w:rPr>
      </w:pPr>
      <w:r>
        <w:rPr>
          <w:sz w:val="26"/>
          <w:szCs w:val="26"/>
        </w:rPr>
        <w:t>SPA is one of three performing arts-focused charter high schools in Utah. The</w:t>
      </w:r>
    </w:p>
    <w:p w14:paraId="52DB071C" w14:textId="77777777" w:rsidR="00546DA8" w:rsidRDefault="00DB524A">
      <w:pPr>
        <w:rPr>
          <w:sz w:val="26"/>
          <w:szCs w:val="26"/>
        </w:rPr>
      </w:pPr>
      <w:r>
        <w:rPr>
          <w:sz w:val="26"/>
          <w:szCs w:val="26"/>
        </w:rPr>
        <w:t>others are Davinci Academy in Ogden and Utah Arts Academy in St George.</w:t>
      </w:r>
    </w:p>
    <w:p w14:paraId="37AC9F41" w14:textId="77777777" w:rsidR="00546DA8" w:rsidRDefault="00DB524A">
      <w:pPr>
        <w:rPr>
          <w:sz w:val="26"/>
          <w:szCs w:val="26"/>
        </w:rPr>
      </w:pPr>
      <w:r>
        <w:rPr>
          <w:sz w:val="26"/>
          <w:szCs w:val="26"/>
        </w:rPr>
        <w:t>SPA primarily serves Salt Lake, Davis, Weber, Utah, Tooele, and Summit</w:t>
      </w:r>
    </w:p>
    <w:p w14:paraId="74665188" w14:textId="77777777" w:rsidR="00546DA8" w:rsidRDefault="00DB524A">
      <w:pPr>
        <w:rPr>
          <w:sz w:val="26"/>
          <w:szCs w:val="26"/>
        </w:rPr>
      </w:pPr>
      <w:r>
        <w:rPr>
          <w:sz w:val="26"/>
          <w:szCs w:val="26"/>
        </w:rPr>
        <w:t>counties, containing Utah’s densest counties and school districts.</w:t>
      </w:r>
    </w:p>
    <w:p w14:paraId="1452D535" w14:textId="77777777" w:rsidR="00546DA8" w:rsidRDefault="00546DA8">
      <w:pPr>
        <w:rPr>
          <w:sz w:val="26"/>
          <w:szCs w:val="26"/>
        </w:rPr>
      </w:pPr>
    </w:p>
    <w:p w14:paraId="48C9FD0A" w14:textId="77777777" w:rsidR="00546DA8" w:rsidRDefault="00DB524A">
      <w:pPr>
        <w:rPr>
          <w:sz w:val="26"/>
          <w:szCs w:val="26"/>
        </w:rPr>
      </w:pPr>
      <w:r>
        <w:rPr>
          <w:sz w:val="26"/>
          <w:szCs w:val="26"/>
        </w:rPr>
        <w:t>SLCSD is currently experiencing operational and financial challenges, straining its arts-related curriculum offerings. This includes a lack of investment in</w:t>
      </w:r>
    </w:p>
    <w:p w14:paraId="07FD379C" w14:textId="77777777" w:rsidR="00546DA8" w:rsidRDefault="00DB524A">
      <w:pPr>
        <w:rPr>
          <w:sz w:val="26"/>
          <w:szCs w:val="26"/>
        </w:rPr>
      </w:pPr>
      <w:r>
        <w:rPr>
          <w:sz w:val="26"/>
          <w:szCs w:val="26"/>
        </w:rPr>
        <w:t>school performing arts facilities and implementation of school closures.</w:t>
      </w:r>
    </w:p>
    <w:p w14:paraId="184B2062" w14:textId="77777777" w:rsidR="00546DA8" w:rsidRDefault="00DB524A">
      <w:pPr>
        <w:rPr>
          <w:sz w:val="26"/>
          <w:szCs w:val="26"/>
        </w:rPr>
      </w:pPr>
      <w:r>
        <w:rPr>
          <w:sz w:val="26"/>
          <w:szCs w:val="26"/>
        </w:rPr>
        <w:t>Other school districts have increased their investment in high school facilities</w:t>
      </w:r>
    </w:p>
    <w:p w14:paraId="152618BC" w14:textId="77777777" w:rsidR="00546DA8" w:rsidRDefault="00DB524A">
      <w:pPr>
        <w:rPr>
          <w:sz w:val="26"/>
          <w:szCs w:val="26"/>
        </w:rPr>
      </w:pPr>
      <w:r>
        <w:rPr>
          <w:sz w:val="26"/>
          <w:szCs w:val="26"/>
        </w:rPr>
        <w:lastRenderedPageBreak/>
        <w:t>including state-of-the-art theatres, facilities, and programs. Outside of SLCSD,</w:t>
      </w:r>
    </w:p>
    <w:p w14:paraId="718FA28F" w14:textId="77777777" w:rsidR="00546DA8" w:rsidRDefault="00DB524A">
      <w:pPr>
        <w:rPr>
          <w:sz w:val="26"/>
          <w:szCs w:val="26"/>
        </w:rPr>
      </w:pPr>
      <w:r>
        <w:rPr>
          <w:sz w:val="26"/>
          <w:szCs w:val="26"/>
        </w:rPr>
        <w:t>SPA should continue complementing these district offerings with specialty, high-quality programming. With the appropriate investment, SPA can be the centerpiece for arts-oriented educational offerings to fill the increasing gaps within these districts.</w:t>
      </w:r>
    </w:p>
    <w:p w14:paraId="2E5C45FB" w14:textId="77777777" w:rsidR="00546DA8" w:rsidRDefault="00546DA8">
      <w:pPr>
        <w:rPr>
          <w:sz w:val="26"/>
          <w:szCs w:val="26"/>
        </w:rPr>
      </w:pPr>
    </w:p>
    <w:p w14:paraId="24F575BE" w14:textId="77777777" w:rsidR="00546DA8" w:rsidRDefault="00DB524A">
      <w:pPr>
        <w:rPr>
          <w:b/>
          <w:sz w:val="26"/>
          <w:szCs w:val="26"/>
        </w:rPr>
      </w:pPr>
      <w:r>
        <w:rPr>
          <w:b/>
          <w:sz w:val="26"/>
          <w:szCs w:val="26"/>
        </w:rPr>
        <w:t>Arts Partnership Expansion</w:t>
      </w:r>
    </w:p>
    <w:p w14:paraId="77B2BF67" w14:textId="77777777" w:rsidR="00546DA8" w:rsidRDefault="00DB524A">
      <w:pPr>
        <w:rPr>
          <w:sz w:val="26"/>
          <w:szCs w:val="26"/>
        </w:rPr>
      </w:pPr>
      <w:r>
        <w:rPr>
          <w:sz w:val="26"/>
          <w:szCs w:val="26"/>
        </w:rPr>
        <w:t>During FY 23/24, SPA expanded its partnerships significantly, as described.</w:t>
      </w:r>
    </w:p>
    <w:p w14:paraId="1F65DA44" w14:textId="77777777" w:rsidR="00546DA8" w:rsidRDefault="00DB524A">
      <w:pPr>
        <w:rPr>
          <w:sz w:val="26"/>
          <w:szCs w:val="26"/>
        </w:rPr>
      </w:pPr>
      <w:r>
        <w:rPr>
          <w:sz w:val="26"/>
          <w:szCs w:val="26"/>
        </w:rPr>
        <w:t>As SPA represents the only performing arts-focused high school in Salt Lake City</w:t>
      </w:r>
    </w:p>
    <w:p w14:paraId="21732252" w14:textId="77777777" w:rsidR="00546DA8" w:rsidRDefault="00DB524A">
      <w:pPr>
        <w:rPr>
          <w:sz w:val="26"/>
          <w:szCs w:val="26"/>
        </w:rPr>
      </w:pPr>
      <w:r>
        <w:rPr>
          <w:sz w:val="26"/>
          <w:szCs w:val="26"/>
        </w:rPr>
        <w:t>and County, there’s a significant opportunity to expand its partnership with Salt</w:t>
      </w:r>
    </w:p>
    <w:p w14:paraId="58F85F6E" w14:textId="77777777" w:rsidR="00546DA8" w:rsidRDefault="00DB524A">
      <w:pPr>
        <w:rPr>
          <w:sz w:val="26"/>
          <w:szCs w:val="26"/>
        </w:rPr>
      </w:pPr>
      <w:r>
        <w:rPr>
          <w:sz w:val="26"/>
          <w:szCs w:val="26"/>
        </w:rPr>
        <w:t>Lake County-based theaters and other arts-based groups.</w:t>
      </w:r>
    </w:p>
    <w:p w14:paraId="4B71EF47" w14:textId="77777777" w:rsidR="00546DA8" w:rsidRDefault="00546DA8">
      <w:pPr>
        <w:rPr>
          <w:sz w:val="26"/>
          <w:szCs w:val="26"/>
        </w:rPr>
      </w:pPr>
    </w:p>
    <w:p w14:paraId="6CF55B58" w14:textId="77777777" w:rsidR="00546DA8" w:rsidRDefault="00DB524A">
      <w:pPr>
        <w:rPr>
          <w:sz w:val="26"/>
          <w:szCs w:val="26"/>
        </w:rPr>
      </w:pPr>
      <w:r>
        <w:rPr>
          <w:sz w:val="26"/>
          <w:szCs w:val="26"/>
        </w:rPr>
        <w:t>The University of Utah, Salt Lake Community College, and Westminster University also present an opportunity for partnership expansion, given their geographical proximity, complimentary offerings, and focus. SPA has only scratched the surface of establishing national partnerships, with increasing recognition as the center of an arts/education ecosystem in Utah, facilitated by its proximity to Salt Lake City.</w:t>
      </w:r>
    </w:p>
    <w:p w14:paraId="1BBE3608" w14:textId="77777777" w:rsidR="00546DA8" w:rsidRDefault="00546DA8">
      <w:pPr>
        <w:rPr>
          <w:sz w:val="26"/>
          <w:szCs w:val="26"/>
        </w:rPr>
      </w:pPr>
    </w:p>
    <w:p w14:paraId="6B2B9C82" w14:textId="77777777" w:rsidR="00546DA8" w:rsidRDefault="00DB524A">
      <w:pPr>
        <w:rPr>
          <w:b/>
          <w:sz w:val="26"/>
          <w:szCs w:val="26"/>
        </w:rPr>
      </w:pPr>
      <w:r>
        <w:rPr>
          <w:b/>
          <w:sz w:val="26"/>
          <w:szCs w:val="26"/>
        </w:rPr>
        <w:t>SPA Enrollment – Demographics and Target Market</w:t>
      </w:r>
    </w:p>
    <w:p w14:paraId="03200BA2" w14:textId="77777777" w:rsidR="00546DA8" w:rsidRDefault="00DB524A">
      <w:pPr>
        <w:rPr>
          <w:sz w:val="26"/>
          <w:szCs w:val="26"/>
        </w:rPr>
      </w:pPr>
      <w:r>
        <w:rPr>
          <w:sz w:val="26"/>
          <w:szCs w:val="26"/>
        </w:rPr>
        <w:t>SPA currently has 150 students, approximately 50% of its enrollment level before COVID-19. SPA’s goal is to restore its enrollment to 300 by the start of FY 25/26.</w:t>
      </w:r>
    </w:p>
    <w:p w14:paraId="7F6B089C" w14:textId="77777777" w:rsidR="00546DA8" w:rsidRDefault="00546DA8">
      <w:pPr>
        <w:rPr>
          <w:sz w:val="26"/>
          <w:szCs w:val="26"/>
        </w:rPr>
      </w:pPr>
    </w:p>
    <w:p w14:paraId="483642CF" w14:textId="77777777" w:rsidR="00546DA8" w:rsidRDefault="00DB524A">
      <w:pPr>
        <w:rPr>
          <w:sz w:val="26"/>
          <w:szCs w:val="26"/>
        </w:rPr>
      </w:pPr>
      <w:r>
        <w:rPr>
          <w:sz w:val="26"/>
          <w:szCs w:val="26"/>
        </w:rPr>
        <w:t xml:space="preserve">SPA draws from Weber to Utah County. SPA is home to a diverse population, including: </w:t>
      </w:r>
    </w:p>
    <w:p w14:paraId="64ADCC99" w14:textId="77777777" w:rsidR="00546DA8" w:rsidRDefault="00546DA8">
      <w:pPr>
        <w:rPr>
          <w:sz w:val="26"/>
          <w:szCs w:val="26"/>
        </w:rPr>
      </w:pPr>
    </w:p>
    <w:p w14:paraId="7A8EFBC5" w14:textId="77777777" w:rsidR="00546DA8" w:rsidRDefault="00DB524A">
      <w:pPr>
        <w:ind w:left="720"/>
        <w:rPr>
          <w:sz w:val="26"/>
          <w:szCs w:val="26"/>
        </w:rPr>
      </w:pPr>
      <w:r>
        <w:rPr>
          <w:sz w:val="26"/>
          <w:szCs w:val="26"/>
        </w:rPr>
        <w:t>74% Caucasian</w:t>
      </w:r>
    </w:p>
    <w:p w14:paraId="5A5DADE0" w14:textId="77777777" w:rsidR="00546DA8" w:rsidRDefault="00DB524A">
      <w:pPr>
        <w:ind w:left="720"/>
        <w:rPr>
          <w:sz w:val="26"/>
          <w:szCs w:val="26"/>
        </w:rPr>
      </w:pPr>
      <w:r>
        <w:rPr>
          <w:sz w:val="26"/>
          <w:szCs w:val="26"/>
        </w:rPr>
        <w:t>16% Hispanic</w:t>
      </w:r>
    </w:p>
    <w:p w14:paraId="56E44736" w14:textId="77777777" w:rsidR="00546DA8" w:rsidRDefault="00DB524A">
      <w:pPr>
        <w:ind w:left="720"/>
        <w:rPr>
          <w:sz w:val="26"/>
          <w:szCs w:val="26"/>
        </w:rPr>
      </w:pPr>
      <w:r>
        <w:rPr>
          <w:sz w:val="26"/>
          <w:szCs w:val="26"/>
        </w:rPr>
        <w:t>6% Two or more races</w:t>
      </w:r>
    </w:p>
    <w:p w14:paraId="0E8CBE7C" w14:textId="77777777" w:rsidR="00546DA8" w:rsidRDefault="00546DA8">
      <w:pPr>
        <w:ind w:left="720"/>
        <w:rPr>
          <w:sz w:val="26"/>
          <w:szCs w:val="26"/>
        </w:rPr>
      </w:pPr>
    </w:p>
    <w:p w14:paraId="487442AF" w14:textId="77777777" w:rsidR="00546DA8" w:rsidRDefault="00DB524A">
      <w:pPr>
        <w:ind w:left="720"/>
        <w:rPr>
          <w:sz w:val="26"/>
          <w:szCs w:val="26"/>
        </w:rPr>
      </w:pPr>
      <w:r>
        <w:rPr>
          <w:sz w:val="26"/>
          <w:szCs w:val="26"/>
        </w:rPr>
        <w:t>Female 49%</w:t>
      </w:r>
    </w:p>
    <w:p w14:paraId="2F2F10C9" w14:textId="77777777" w:rsidR="00546DA8" w:rsidRDefault="00DB524A">
      <w:pPr>
        <w:ind w:left="720"/>
        <w:rPr>
          <w:sz w:val="26"/>
          <w:szCs w:val="26"/>
        </w:rPr>
      </w:pPr>
      <w:r>
        <w:rPr>
          <w:sz w:val="26"/>
          <w:szCs w:val="26"/>
        </w:rPr>
        <w:t>Male 51%</w:t>
      </w:r>
    </w:p>
    <w:p w14:paraId="3BA3C75C" w14:textId="77777777" w:rsidR="00546DA8" w:rsidRDefault="00DB524A">
      <w:pPr>
        <w:ind w:left="720"/>
        <w:rPr>
          <w:sz w:val="26"/>
          <w:szCs w:val="26"/>
        </w:rPr>
      </w:pPr>
      <w:r>
        <w:rPr>
          <w:sz w:val="26"/>
          <w:szCs w:val="26"/>
        </w:rPr>
        <w:t xml:space="preserve"> </w:t>
      </w:r>
    </w:p>
    <w:p w14:paraId="1523F42F" w14:textId="77777777" w:rsidR="00546DA8" w:rsidRDefault="00DB524A">
      <w:pPr>
        <w:ind w:left="720"/>
        <w:rPr>
          <w:sz w:val="26"/>
          <w:szCs w:val="26"/>
        </w:rPr>
      </w:pPr>
      <w:r>
        <w:rPr>
          <w:sz w:val="26"/>
          <w:szCs w:val="26"/>
        </w:rPr>
        <w:t>Economically Disadvantaged 12%</w:t>
      </w:r>
    </w:p>
    <w:p w14:paraId="1F5B67CC" w14:textId="77777777" w:rsidR="00546DA8" w:rsidRDefault="00546DA8">
      <w:pPr>
        <w:ind w:left="720"/>
        <w:rPr>
          <w:sz w:val="26"/>
          <w:szCs w:val="26"/>
        </w:rPr>
      </w:pPr>
    </w:p>
    <w:p w14:paraId="10A9C3D8" w14:textId="77777777" w:rsidR="00546DA8" w:rsidRDefault="00DB524A">
      <w:pPr>
        <w:ind w:left="720"/>
        <w:rPr>
          <w:sz w:val="26"/>
          <w:szCs w:val="26"/>
        </w:rPr>
      </w:pPr>
      <w:r>
        <w:rPr>
          <w:sz w:val="26"/>
          <w:szCs w:val="26"/>
        </w:rPr>
        <w:t xml:space="preserve">12% Students with Disabilities </w:t>
      </w:r>
    </w:p>
    <w:p w14:paraId="5BCAFAED" w14:textId="77777777" w:rsidR="00546DA8" w:rsidRDefault="00DB524A">
      <w:pPr>
        <w:ind w:left="720"/>
        <w:rPr>
          <w:sz w:val="26"/>
          <w:szCs w:val="26"/>
        </w:rPr>
      </w:pPr>
      <w:r>
        <w:rPr>
          <w:sz w:val="26"/>
          <w:szCs w:val="26"/>
        </w:rPr>
        <w:t xml:space="preserve">28 % Students with 504 Accommodations </w:t>
      </w:r>
    </w:p>
    <w:p w14:paraId="15093E8D" w14:textId="77777777" w:rsidR="00546DA8" w:rsidRDefault="00546DA8">
      <w:pPr>
        <w:rPr>
          <w:sz w:val="26"/>
          <w:szCs w:val="26"/>
          <w:highlight w:val="yellow"/>
        </w:rPr>
      </w:pPr>
    </w:p>
    <w:p w14:paraId="1EB162A5" w14:textId="77777777" w:rsidR="00546DA8" w:rsidRDefault="00546DA8">
      <w:pPr>
        <w:rPr>
          <w:sz w:val="26"/>
          <w:szCs w:val="26"/>
          <w:highlight w:val="yellow"/>
        </w:rPr>
      </w:pPr>
    </w:p>
    <w:p w14:paraId="162208FE" w14:textId="77777777" w:rsidR="00546DA8" w:rsidRDefault="00546DA8">
      <w:pPr>
        <w:rPr>
          <w:sz w:val="26"/>
          <w:szCs w:val="26"/>
          <w:highlight w:val="yellow"/>
        </w:rPr>
      </w:pPr>
    </w:p>
    <w:p w14:paraId="32BFC2D4" w14:textId="77777777" w:rsidR="00546DA8" w:rsidRDefault="00546DA8">
      <w:pPr>
        <w:rPr>
          <w:sz w:val="26"/>
          <w:szCs w:val="26"/>
          <w:highlight w:val="yellow"/>
        </w:rPr>
      </w:pPr>
    </w:p>
    <w:p w14:paraId="01A20E98" w14:textId="77777777" w:rsidR="00546DA8" w:rsidRDefault="00DB524A">
      <w:pPr>
        <w:rPr>
          <w:sz w:val="26"/>
          <w:szCs w:val="26"/>
        </w:rPr>
      </w:pPr>
      <w:r>
        <w:rPr>
          <w:sz w:val="26"/>
          <w:szCs w:val="26"/>
        </w:rPr>
        <w:t xml:space="preserve">SPA primarily markets to middle schools throughout the counties it serves, with an active social media presence, websites, and shadow days aimed at recruitment. </w:t>
      </w:r>
    </w:p>
    <w:p w14:paraId="41168CF3" w14:textId="77777777" w:rsidR="00546DA8" w:rsidRDefault="00546DA8">
      <w:pPr>
        <w:rPr>
          <w:sz w:val="26"/>
          <w:szCs w:val="26"/>
        </w:rPr>
      </w:pPr>
    </w:p>
    <w:p w14:paraId="192A14CE" w14:textId="77777777" w:rsidR="00546DA8" w:rsidRDefault="00DB524A">
      <w:pPr>
        <w:rPr>
          <w:sz w:val="26"/>
          <w:szCs w:val="26"/>
        </w:rPr>
      </w:pPr>
      <w:r>
        <w:rPr>
          <w:sz w:val="26"/>
          <w:szCs w:val="26"/>
        </w:rPr>
        <w:t>SPA plans to market to students attending local high schools in the Salt Lake Valley, including its charter schools, to offer performing arts classes to students attending those schools.</w:t>
      </w:r>
    </w:p>
    <w:p w14:paraId="7E6CEF8F" w14:textId="77777777" w:rsidR="00546DA8" w:rsidRDefault="00546DA8">
      <w:pPr>
        <w:rPr>
          <w:sz w:val="26"/>
          <w:szCs w:val="26"/>
        </w:rPr>
      </w:pPr>
    </w:p>
    <w:p w14:paraId="342F4127" w14:textId="77777777" w:rsidR="00546DA8" w:rsidRDefault="00DB524A">
      <w:pPr>
        <w:rPr>
          <w:sz w:val="26"/>
          <w:szCs w:val="26"/>
        </w:rPr>
      </w:pPr>
      <w:r>
        <w:rPr>
          <w:sz w:val="26"/>
          <w:szCs w:val="26"/>
        </w:rPr>
        <w:t>SPA plans to expand its offerings with the following:</w:t>
      </w:r>
    </w:p>
    <w:p w14:paraId="13E346EB" w14:textId="77777777" w:rsidR="00546DA8" w:rsidRDefault="00DB524A">
      <w:pPr>
        <w:numPr>
          <w:ilvl w:val="0"/>
          <w:numId w:val="1"/>
        </w:numPr>
        <w:rPr>
          <w:sz w:val="26"/>
          <w:szCs w:val="26"/>
        </w:rPr>
      </w:pPr>
      <w:r>
        <w:rPr>
          <w:sz w:val="26"/>
          <w:szCs w:val="26"/>
        </w:rPr>
        <w:t>Part-time enrollment is available for high school students who have flexibility in their school schedule.</w:t>
      </w:r>
    </w:p>
    <w:p w14:paraId="11245F5E" w14:textId="77777777" w:rsidR="00546DA8" w:rsidRDefault="00DB524A">
      <w:pPr>
        <w:numPr>
          <w:ilvl w:val="0"/>
          <w:numId w:val="1"/>
        </w:numPr>
        <w:rPr>
          <w:sz w:val="26"/>
          <w:szCs w:val="26"/>
        </w:rPr>
      </w:pPr>
      <w:r>
        <w:rPr>
          <w:sz w:val="26"/>
          <w:szCs w:val="26"/>
        </w:rPr>
        <w:t xml:space="preserve">Selective offerings will be provided to local libraries and their patrons, showcasing SPA courses and offerings. </w:t>
      </w:r>
    </w:p>
    <w:p w14:paraId="3B6B6341" w14:textId="77777777" w:rsidR="00546DA8" w:rsidRDefault="00DB524A">
      <w:pPr>
        <w:numPr>
          <w:ilvl w:val="0"/>
          <w:numId w:val="1"/>
        </w:numPr>
        <w:rPr>
          <w:sz w:val="26"/>
          <w:szCs w:val="26"/>
        </w:rPr>
      </w:pPr>
      <w:r>
        <w:rPr>
          <w:sz w:val="26"/>
          <w:szCs w:val="26"/>
        </w:rPr>
        <w:t>Potentially enrolling students participating in the Utah Fits All Scholarship Program.</w:t>
      </w:r>
    </w:p>
    <w:p w14:paraId="21CB80BE" w14:textId="77777777" w:rsidR="00546DA8" w:rsidRDefault="00DB524A">
      <w:pPr>
        <w:numPr>
          <w:ilvl w:val="0"/>
          <w:numId w:val="1"/>
        </w:numPr>
        <w:rPr>
          <w:sz w:val="26"/>
          <w:szCs w:val="26"/>
        </w:rPr>
      </w:pPr>
      <w:r>
        <w:rPr>
          <w:sz w:val="26"/>
          <w:szCs w:val="26"/>
        </w:rPr>
        <w:t xml:space="preserve">Expanded arts curriculum to meet the needs of our stakeholders. </w:t>
      </w:r>
    </w:p>
    <w:p w14:paraId="1716C17B" w14:textId="77777777" w:rsidR="00546DA8" w:rsidRDefault="00DB524A">
      <w:pPr>
        <w:numPr>
          <w:ilvl w:val="0"/>
          <w:numId w:val="1"/>
        </w:numPr>
        <w:rPr>
          <w:sz w:val="26"/>
          <w:szCs w:val="26"/>
        </w:rPr>
      </w:pPr>
      <w:r>
        <w:rPr>
          <w:sz w:val="26"/>
          <w:szCs w:val="26"/>
        </w:rPr>
        <w:t>Arts Integrated academics.</w:t>
      </w:r>
    </w:p>
    <w:p w14:paraId="5F0957F6" w14:textId="77777777" w:rsidR="00546DA8" w:rsidRDefault="00546DA8">
      <w:pPr>
        <w:ind w:left="720"/>
        <w:rPr>
          <w:sz w:val="26"/>
          <w:szCs w:val="26"/>
        </w:rPr>
      </w:pPr>
    </w:p>
    <w:p w14:paraId="04804EC3" w14:textId="77777777" w:rsidR="00546DA8" w:rsidRDefault="00DB524A">
      <w:pPr>
        <w:rPr>
          <w:b/>
          <w:sz w:val="26"/>
          <w:szCs w:val="26"/>
        </w:rPr>
      </w:pPr>
      <w:r>
        <w:rPr>
          <w:b/>
          <w:sz w:val="26"/>
          <w:szCs w:val="26"/>
        </w:rPr>
        <w:t>3-Year Plan</w:t>
      </w:r>
    </w:p>
    <w:p w14:paraId="495A52E0" w14:textId="77777777" w:rsidR="00546DA8" w:rsidRDefault="00546DA8">
      <w:pPr>
        <w:rPr>
          <w:sz w:val="26"/>
          <w:szCs w:val="26"/>
        </w:rPr>
      </w:pPr>
    </w:p>
    <w:p w14:paraId="292A3285" w14:textId="77777777" w:rsidR="00546DA8" w:rsidRDefault="00DB524A">
      <w:pPr>
        <w:rPr>
          <w:sz w:val="26"/>
          <w:szCs w:val="26"/>
        </w:rPr>
      </w:pPr>
      <w:r>
        <w:rPr>
          <w:sz w:val="26"/>
          <w:szCs w:val="26"/>
        </w:rPr>
        <w:t>SPA will have operationally stabilized by the end of FY 23-24, as follows:</w:t>
      </w:r>
    </w:p>
    <w:p w14:paraId="52E0D54F" w14:textId="77777777" w:rsidR="00546DA8" w:rsidRDefault="00DB524A">
      <w:pPr>
        <w:numPr>
          <w:ilvl w:val="0"/>
          <w:numId w:val="2"/>
        </w:numPr>
        <w:rPr>
          <w:sz w:val="26"/>
          <w:szCs w:val="26"/>
        </w:rPr>
      </w:pPr>
      <w:r>
        <w:rPr>
          <w:sz w:val="26"/>
          <w:szCs w:val="26"/>
        </w:rPr>
        <w:t>Integration into and utilization of its new building.</w:t>
      </w:r>
    </w:p>
    <w:p w14:paraId="16640BFF" w14:textId="77777777" w:rsidR="00546DA8" w:rsidRDefault="00DB524A">
      <w:pPr>
        <w:numPr>
          <w:ilvl w:val="0"/>
          <w:numId w:val="2"/>
        </w:numPr>
        <w:rPr>
          <w:sz w:val="26"/>
          <w:szCs w:val="26"/>
        </w:rPr>
      </w:pPr>
      <w:r>
        <w:rPr>
          <w:sz w:val="26"/>
          <w:szCs w:val="26"/>
        </w:rPr>
        <w:t>Termination of the SLCSD relationship and establishment of a new authorizer relationship with UCSB, possibly in partnership with higher education.</w:t>
      </w:r>
    </w:p>
    <w:p w14:paraId="172CF661" w14:textId="77777777" w:rsidR="00546DA8" w:rsidRDefault="00DB524A">
      <w:pPr>
        <w:numPr>
          <w:ilvl w:val="0"/>
          <w:numId w:val="2"/>
        </w:numPr>
        <w:rPr>
          <w:sz w:val="26"/>
          <w:szCs w:val="26"/>
        </w:rPr>
      </w:pPr>
      <w:r>
        <w:rPr>
          <w:sz w:val="26"/>
          <w:szCs w:val="26"/>
        </w:rPr>
        <w:t>Establishment of independent academic offerings and continued evolution of arts partnerships.</w:t>
      </w:r>
    </w:p>
    <w:p w14:paraId="32F49851" w14:textId="77777777" w:rsidR="00546DA8" w:rsidRDefault="00DB524A">
      <w:pPr>
        <w:numPr>
          <w:ilvl w:val="0"/>
          <w:numId w:val="2"/>
        </w:numPr>
        <w:rPr>
          <w:sz w:val="26"/>
          <w:szCs w:val="26"/>
        </w:rPr>
      </w:pPr>
      <w:r>
        <w:rPr>
          <w:sz w:val="26"/>
          <w:szCs w:val="26"/>
        </w:rPr>
        <w:t>Fundraising as needed to end the fiscal year in a solvent financial position.</w:t>
      </w:r>
    </w:p>
    <w:p w14:paraId="6C84344A" w14:textId="77777777" w:rsidR="00546DA8" w:rsidRDefault="00546DA8">
      <w:pPr>
        <w:rPr>
          <w:sz w:val="26"/>
          <w:szCs w:val="26"/>
        </w:rPr>
      </w:pPr>
    </w:p>
    <w:p w14:paraId="26D6E50F" w14:textId="77777777" w:rsidR="00546DA8" w:rsidRDefault="00546DA8">
      <w:pPr>
        <w:rPr>
          <w:sz w:val="26"/>
          <w:szCs w:val="26"/>
        </w:rPr>
      </w:pPr>
    </w:p>
    <w:p w14:paraId="1D1E32C3" w14:textId="77777777" w:rsidR="00546DA8" w:rsidRDefault="00546DA8">
      <w:pPr>
        <w:rPr>
          <w:sz w:val="26"/>
          <w:szCs w:val="26"/>
        </w:rPr>
      </w:pPr>
    </w:p>
    <w:p w14:paraId="2A8E332A" w14:textId="77777777" w:rsidR="00546DA8" w:rsidRDefault="00546DA8">
      <w:pPr>
        <w:rPr>
          <w:sz w:val="26"/>
          <w:szCs w:val="26"/>
        </w:rPr>
      </w:pPr>
    </w:p>
    <w:p w14:paraId="2C4DA14F" w14:textId="77777777" w:rsidR="00546DA8" w:rsidRDefault="00DB524A">
      <w:pPr>
        <w:rPr>
          <w:sz w:val="26"/>
          <w:szCs w:val="26"/>
        </w:rPr>
      </w:pPr>
      <w:r>
        <w:rPr>
          <w:sz w:val="26"/>
          <w:szCs w:val="26"/>
        </w:rPr>
        <w:lastRenderedPageBreak/>
        <w:t xml:space="preserve">An integral part of SPA’s plan is to grow enrollment. </w:t>
      </w:r>
    </w:p>
    <w:p w14:paraId="39321F61" w14:textId="77777777" w:rsidR="00546DA8" w:rsidRDefault="00546DA8">
      <w:pPr>
        <w:rPr>
          <w:sz w:val="26"/>
          <w:szCs w:val="26"/>
        </w:rPr>
      </w:pPr>
    </w:p>
    <w:p w14:paraId="52EA913F" w14:textId="77777777" w:rsidR="00546DA8" w:rsidRDefault="00546DA8">
      <w:pPr>
        <w:rPr>
          <w:sz w:val="26"/>
          <w:szCs w:val="26"/>
        </w:rPr>
      </w:pPr>
    </w:p>
    <w:tbl>
      <w:tblPr>
        <w:tblStyle w:val="a"/>
        <w:tblW w:w="4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2310"/>
      </w:tblGrid>
      <w:tr w:rsidR="00546DA8" w14:paraId="041F01A0" w14:textId="77777777">
        <w:tc>
          <w:tcPr>
            <w:tcW w:w="2625" w:type="dxa"/>
            <w:tcBorders>
              <w:top w:val="single" w:sz="12" w:space="0" w:color="000000"/>
              <w:left w:val="single" w:sz="12" w:space="0" w:color="000000"/>
              <w:bottom w:val="single" w:sz="12" w:space="0" w:color="000000"/>
              <w:right w:val="single" w:sz="12" w:space="0" w:color="000000"/>
            </w:tcBorders>
            <w:shd w:val="clear" w:color="auto" w:fill="D9D9D9"/>
            <w:tcMar>
              <w:top w:w="100" w:type="dxa"/>
              <w:left w:w="100" w:type="dxa"/>
              <w:bottom w:w="100" w:type="dxa"/>
              <w:right w:w="100" w:type="dxa"/>
            </w:tcMar>
          </w:tcPr>
          <w:p w14:paraId="0BD302E5" w14:textId="77777777" w:rsidR="00546DA8" w:rsidRDefault="00DB524A">
            <w:pPr>
              <w:widowControl w:val="0"/>
              <w:pBdr>
                <w:top w:val="nil"/>
                <w:left w:val="nil"/>
                <w:bottom w:val="nil"/>
                <w:right w:val="nil"/>
                <w:between w:val="nil"/>
              </w:pBdr>
              <w:spacing w:line="240" w:lineRule="auto"/>
              <w:rPr>
                <w:sz w:val="26"/>
                <w:szCs w:val="26"/>
              </w:rPr>
            </w:pPr>
            <w:r>
              <w:rPr>
                <w:sz w:val="26"/>
                <w:szCs w:val="26"/>
              </w:rPr>
              <w:t>School Year</w:t>
            </w:r>
          </w:p>
        </w:tc>
        <w:tc>
          <w:tcPr>
            <w:tcW w:w="2310" w:type="dxa"/>
            <w:tcBorders>
              <w:top w:val="single" w:sz="12" w:space="0" w:color="000000"/>
              <w:left w:val="single" w:sz="12" w:space="0" w:color="000000"/>
              <w:bottom w:val="single" w:sz="12" w:space="0" w:color="000000"/>
              <w:right w:val="single" w:sz="12" w:space="0" w:color="000000"/>
            </w:tcBorders>
            <w:shd w:val="clear" w:color="auto" w:fill="D9D9D9"/>
            <w:tcMar>
              <w:top w:w="100" w:type="dxa"/>
              <w:left w:w="100" w:type="dxa"/>
              <w:bottom w:w="100" w:type="dxa"/>
              <w:right w:w="100" w:type="dxa"/>
            </w:tcMar>
          </w:tcPr>
          <w:p w14:paraId="3922B8F9" w14:textId="77777777" w:rsidR="00546DA8" w:rsidRDefault="00DB524A">
            <w:pPr>
              <w:widowControl w:val="0"/>
              <w:pBdr>
                <w:top w:val="nil"/>
                <w:left w:val="nil"/>
                <w:bottom w:val="nil"/>
                <w:right w:val="nil"/>
                <w:between w:val="nil"/>
              </w:pBdr>
              <w:spacing w:line="240" w:lineRule="auto"/>
              <w:rPr>
                <w:sz w:val="26"/>
                <w:szCs w:val="26"/>
              </w:rPr>
            </w:pPr>
            <w:r>
              <w:rPr>
                <w:sz w:val="26"/>
                <w:szCs w:val="26"/>
              </w:rPr>
              <w:t>Enrollment</w:t>
            </w:r>
          </w:p>
        </w:tc>
      </w:tr>
      <w:tr w:rsidR="00546DA8" w14:paraId="7B88D542" w14:textId="77777777">
        <w:tc>
          <w:tcPr>
            <w:tcW w:w="2625" w:type="dxa"/>
            <w:tcBorders>
              <w:top w:val="single" w:sz="12" w:space="0" w:color="000000"/>
            </w:tcBorders>
            <w:shd w:val="clear" w:color="auto" w:fill="auto"/>
            <w:tcMar>
              <w:top w:w="100" w:type="dxa"/>
              <w:left w:w="100" w:type="dxa"/>
              <w:bottom w:w="100" w:type="dxa"/>
              <w:right w:w="100" w:type="dxa"/>
            </w:tcMar>
          </w:tcPr>
          <w:p w14:paraId="348E1072" w14:textId="77777777" w:rsidR="00546DA8" w:rsidRDefault="00DB524A">
            <w:pPr>
              <w:widowControl w:val="0"/>
              <w:pBdr>
                <w:top w:val="nil"/>
                <w:left w:val="nil"/>
                <w:bottom w:val="nil"/>
                <w:right w:val="nil"/>
                <w:between w:val="nil"/>
              </w:pBdr>
              <w:spacing w:line="240" w:lineRule="auto"/>
              <w:rPr>
                <w:sz w:val="26"/>
                <w:szCs w:val="26"/>
              </w:rPr>
            </w:pPr>
            <w:r>
              <w:rPr>
                <w:sz w:val="26"/>
                <w:szCs w:val="26"/>
              </w:rPr>
              <w:t>2016-2017</w:t>
            </w:r>
          </w:p>
        </w:tc>
        <w:tc>
          <w:tcPr>
            <w:tcW w:w="2310" w:type="dxa"/>
            <w:tcBorders>
              <w:top w:val="single" w:sz="12" w:space="0" w:color="000000"/>
            </w:tcBorders>
            <w:shd w:val="clear" w:color="auto" w:fill="auto"/>
            <w:tcMar>
              <w:top w:w="100" w:type="dxa"/>
              <w:left w:w="100" w:type="dxa"/>
              <w:bottom w:w="100" w:type="dxa"/>
              <w:right w:w="100" w:type="dxa"/>
            </w:tcMar>
          </w:tcPr>
          <w:p w14:paraId="4919BD88" w14:textId="77777777" w:rsidR="00546DA8" w:rsidRDefault="00DB524A">
            <w:pPr>
              <w:widowControl w:val="0"/>
              <w:pBdr>
                <w:top w:val="nil"/>
                <w:left w:val="nil"/>
                <w:bottom w:val="nil"/>
                <w:right w:val="nil"/>
                <w:between w:val="nil"/>
              </w:pBdr>
              <w:spacing w:line="240" w:lineRule="auto"/>
              <w:jc w:val="center"/>
              <w:rPr>
                <w:sz w:val="26"/>
                <w:szCs w:val="26"/>
              </w:rPr>
            </w:pPr>
            <w:r>
              <w:rPr>
                <w:sz w:val="26"/>
                <w:szCs w:val="26"/>
              </w:rPr>
              <w:t>296</w:t>
            </w:r>
          </w:p>
        </w:tc>
      </w:tr>
      <w:tr w:rsidR="00546DA8" w14:paraId="327F0005" w14:textId="77777777">
        <w:tc>
          <w:tcPr>
            <w:tcW w:w="2625" w:type="dxa"/>
            <w:shd w:val="clear" w:color="auto" w:fill="auto"/>
            <w:tcMar>
              <w:top w:w="100" w:type="dxa"/>
              <w:left w:w="100" w:type="dxa"/>
              <w:bottom w:w="100" w:type="dxa"/>
              <w:right w:w="100" w:type="dxa"/>
            </w:tcMar>
          </w:tcPr>
          <w:p w14:paraId="4B6A306C" w14:textId="77777777" w:rsidR="00546DA8" w:rsidRDefault="00DB524A">
            <w:pPr>
              <w:widowControl w:val="0"/>
              <w:pBdr>
                <w:top w:val="nil"/>
                <w:left w:val="nil"/>
                <w:bottom w:val="nil"/>
                <w:right w:val="nil"/>
                <w:between w:val="nil"/>
              </w:pBdr>
              <w:spacing w:line="240" w:lineRule="auto"/>
              <w:rPr>
                <w:sz w:val="26"/>
                <w:szCs w:val="26"/>
              </w:rPr>
            </w:pPr>
            <w:r>
              <w:rPr>
                <w:sz w:val="26"/>
                <w:szCs w:val="26"/>
              </w:rPr>
              <w:t>2017-2018</w:t>
            </w:r>
          </w:p>
        </w:tc>
        <w:tc>
          <w:tcPr>
            <w:tcW w:w="2310" w:type="dxa"/>
            <w:shd w:val="clear" w:color="auto" w:fill="auto"/>
            <w:tcMar>
              <w:top w:w="100" w:type="dxa"/>
              <w:left w:w="100" w:type="dxa"/>
              <w:bottom w:w="100" w:type="dxa"/>
              <w:right w:w="100" w:type="dxa"/>
            </w:tcMar>
          </w:tcPr>
          <w:p w14:paraId="43D08B5B" w14:textId="77777777" w:rsidR="00546DA8" w:rsidRDefault="00DB524A">
            <w:pPr>
              <w:widowControl w:val="0"/>
              <w:pBdr>
                <w:top w:val="nil"/>
                <w:left w:val="nil"/>
                <w:bottom w:val="nil"/>
                <w:right w:val="nil"/>
                <w:between w:val="nil"/>
              </w:pBdr>
              <w:spacing w:line="240" w:lineRule="auto"/>
              <w:jc w:val="center"/>
              <w:rPr>
                <w:sz w:val="26"/>
                <w:szCs w:val="26"/>
              </w:rPr>
            </w:pPr>
            <w:r>
              <w:rPr>
                <w:sz w:val="26"/>
                <w:szCs w:val="26"/>
              </w:rPr>
              <w:t>286</w:t>
            </w:r>
          </w:p>
        </w:tc>
      </w:tr>
      <w:tr w:rsidR="00546DA8" w14:paraId="236B123F" w14:textId="77777777">
        <w:tc>
          <w:tcPr>
            <w:tcW w:w="2625" w:type="dxa"/>
            <w:shd w:val="clear" w:color="auto" w:fill="auto"/>
            <w:tcMar>
              <w:top w:w="100" w:type="dxa"/>
              <w:left w:w="100" w:type="dxa"/>
              <w:bottom w:w="100" w:type="dxa"/>
              <w:right w:w="100" w:type="dxa"/>
            </w:tcMar>
          </w:tcPr>
          <w:p w14:paraId="4D30911D" w14:textId="77777777" w:rsidR="00546DA8" w:rsidRDefault="00DB524A">
            <w:pPr>
              <w:widowControl w:val="0"/>
              <w:pBdr>
                <w:top w:val="nil"/>
                <w:left w:val="nil"/>
                <w:bottom w:val="nil"/>
                <w:right w:val="nil"/>
                <w:between w:val="nil"/>
              </w:pBdr>
              <w:spacing w:line="240" w:lineRule="auto"/>
              <w:rPr>
                <w:sz w:val="26"/>
                <w:szCs w:val="26"/>
              </w:rPr>
            </w:pPr>
            <w:r>
              <w:rPr>
                <w:sz w:val="26"/>
                <w:szCs w:val="26"/>
              </w:rPr>
              <w:t>2018-2019</w:t>
            </w:r>
          </w:p>
        </w:tc>
        <w:tc>
          <w:tcPr>
            <w:tcW w:w="2310" w:type="dxa"/>
            <w:shd w:val="clear" w:color="auto" w:fill="auto"/>
            <w:tcMar>
              <w:top w:w="100" w:type="dxa"/>
              <w:left w:w="100" w:type="dxa"/>
              <w:bottom w:w="100" w:type="dxa"/>
              <w:right w:w="100" w:type="dxa"/>
            </w:tcMar>
          </w:tcPr>
          <w:p w14:paraId="5B3BE272" w14:textId="77777777" w:rsidR="00546DA8" w:rsidRDefault="00DB524A">
            <w:pPr>
              <w:widowControl w:val="0"/>
              <w:pBdr>
                <w:top w:val="nil"/>
                <w:left w:val="nil"/>
                <w:bottom w:val="nil"/>
                <w:right w:val="nil"/>
                <w:between w:val="nil"/>
              </w:pBdr>
              <w:spacing w:line="240" w:lineRule="auto"/>
              <w:jc w:val="center"/>
              <w:rPr>
                <w:sz w:val="26"/>
                <w:szCs w:val="26"/>
              </w:rPr>
            </w:pPr>
            <w:r>
              <w:rPr>
                <w:sz w:val="26"/>
                <w:szCs w:val="26"/>
              </w:rPr>
              <w:t>304</w:t>
            </w:r>
          </w:p>
        </w:tc>
      </w:tr>
      <w:tr w:rsidR="00546DA8" w14:paraId="5ED7CA33" w14:textId="77777777">
        <w:tc>
          <w:tcPr>
            <w:tcW w:w="2625" w:type="dxa"/>
            <w:shd w:val="clear" w:color="auto" w:fill="auto"/>
            <w:tcMar>
              <w:top w:w="100" w:type="dxa"/>
              <w:left w:w="100" w:type="dxa"/>
              <w:bottom w:w="100" w:type="dxa"/>
              <w:right w:w="100" w:type="dxa"/>
            </w:tcMar>
          </w:tcPr>
          <w:p w14:paraId="5DA7C4C4" w14:textId="77777777" w:rsidR="00546DA8" w:rsidRDefault="00DB524A">
            <w:pPr>
              <w:widowControl w:val="0"/>
              <w:pBdr>
                <w:top w:val="nil"/>
                <w:left w:val="nil"/>
                <w:bottom w:val="nil"/>
                <w:right w:val="nil"/>
                <w:between w:val="nil"/>
              </w:pBdr>
              <w:spacing w:line="240" w:lineRule="auto"/>
              <w:rPr>
                <w:sz w:val="26"/>
                <w:szCs w:val="26"/>
              </w:rPr>
            </w:pPr>
            <w:r>
              <w:rPr>
                <w:sz w:val="26"/>
                <w:szCs w:val="26"/>
              </w:rPr>
              <w:t>2019-2020</w:t>
            </w:r>
          </w:p>
        </w:tc>
        <w:tc>
          <w:tcPr>
            <w:tcW w:w="2310" w:type="dxa"/>
            <w:shd w:val="clear" w:color="auto" w:fill="auto"/>
            <w:tcMar>
              <w:top w:w="100" w:type="dxa"/>
              <w:left w:w="100" w:type="dxa"/>
              <w:bottom w:w="100" w:type="dxa"/>
              <w:right w:w="100" w:type="dxa"/>
            </w:tcMar>
          </w:tcPr>
          <w:p w14:paraId="083470CB" w14:textId="77777777" w:rsidR="00546DA8" w:rsidRDefault="00DB524A">
            <w:pPr>
              <w:widowControl w:val="0"/>
              <w:pBdr>
                <w:top w:val="nil"/>
                <w:left w:val="nil"/>
                <w:bottom w:val="nil"/>
                <w:right w:val="nil"/>
                <w:between w:val="nil"/>
              </w:pBdr>
              <w:spacing w:line="240" w:lineRule="auto"/>
              <w:jc w:val="center"/>
              <w:rPr>
                <w:sz w:val="26"/>
                <w:szCs w:val="26"/>
              </w:rPr>
            </w:pPr>
            <w:r>
              <w:rPr>
                <w:sz w:val="26"/>
                <w:szCs w:val="26"/>
              </w:rPr>
              <w:t>288</w:t>
            </w:r>
          </w:p>
        </w:tc>
      </w:tr>
      <w:tr w:rsidR="00546DA8" w14:paraId="654AD220" w14:textId="77777777">
        <w:tc>
          <w:tcPr>
            <w:tcW w:w="2625" w:type="dxa"/>
            <w:shd w:val="clear" w:color="auto" w:fill="auto"/>
            <w:tcMar>
              <w:top w:w="100" w:type="dxa"/>
              <w:left w:w="100" w:type="dxa"/>
              <w:bottom w:w="100" w:type="dxa"/>
              <w:right w:w="100" w:type="dxa"/>
            </w:tcMar>
          </w:tcPr>
          <w:p w14:paraId="1774F80C" w14:textId="77777777" w:rsidR="00546DA8" w:rsidRDefault="00DB524A">
            <w:pPr>
              <w:widowControl w:val="0"/>
              <w:pBdr>
                <w:top w:val="nil"/>
                <w:left w:val="nil"/>
                <w:bottom w:val="nil"/>
                <w:right w:val="nil"/>
                <w:between w:val="nil"/>
              </w:pBdr>
              <w:spacing w:line="240" w:lineRule="auto"/>
              <w:rPr>
                <w:sz w:val="26"/>
                <w:szCs w:val="26"/>
              </w:rPr>
            </w:pPr>
            <w:r>
              <w:rPr>
                <w:sz w:val="26"/>
                <w:szCs w:val="26"/>
              </w:rPr>
              <w:t>2020-2021</w:t>
            </w:r>
          </w:p>
        </w:tc>
        <w:tc>
          <w:tcPr>
            <w:tcW w:w="2310" w:type="dxa"/>
            <w:shd w:val="clear" w:color="auto" w:fill="auto"/>
            <w:tcMar>
              <w:top w:w="100" w:type="dxa"/>
              <w:left w:w="100" w:type="dxa"/>
              <w:bottom w:w="100" w:type="dxa"/>
              <w:right w:w="100" w:type="dxa"/>
            </w:tcMar>
          </w:tcPr>
          <w:p w14:paraId="7D5C9EF3" w14:textId="77777777" w:rsidR="00546DA8" w:rsidRDefault="00DB524A">
            <w:pPr>
              <w:widowControl w:val="0"/>
              <w:pBdr>
                <w:top w:val="nil"/>
                <w:left w:val="nil"/>
                <w:bottom w:val="nil"/>
                <w:right w:val="nil"/>
                <w:between w:val="nil"/>
              </w:pBdr>
              <w:spacing w:line="240" w:lineRule="auto"/>
              <w:jc w:val="center"/>
              <w:rPr>
                <w:sz w:val="26"/>
                <w:szCs w:val="26"/>
              </w:rPr>
            </w:pPr>
            <w:r>
              <w:rPr>
                <w:sz w:val="26"/>
                <w:szCs w:val="26"/>
              </w:rPr>
              <w:t>230</w:t>
            </w:r>
          </w:p>
        </w:tc>
      </w:tr>
      <w:tr w:rsidR="00546DA8" w14:paraId="13B9B45C" w14:textId="77777777">
        <w:tc>
          <w:tcPr>
            <w:tcW w:w="2625" w:type="dxa"/>
            <w:shd w:val="clear" w:color="auto" w:fill="auto"/>
            <w:tcMar>
              <w:top w:w="100" w:type="dxa"/>
              <w:left w:w="100" w:type="dxa"/>
              <w:bottom w:w="100" w:type="dxa"/>
              <w:right w:w="100" w:type="dxa"/>
            </w:tcMar>
          </w:tcPr>
          <w:p w14:paraId="026C0D97" w14:textId="77777777" w:rsidR="00546DA8" w:rsidRDefault="00DB524A">
            <w:pPr>
              <w:widowControl w:val="0"/>
              <w:pBdr>
                <w:top w:val="nil"/>
                <w:left w:val="nil"/>
                <w:bottom w:val="nil"/>
                <w:right w:val="nil"/>
                <w:between w:val="nil"/>
              </w:pBdr>
              <w:spacing w:line="240" w:lineRule="auto"/>
              <w:rPr>
                <w:sz w:val="26"/>
                <w:szCs w:val="26"/>
              </w:rPr>
            </w:pPr>
            <w:r>
              <w:rPr>
                <w:sz w:val="26"/>
                <w:szCs w:val="26"/>
              </w:rPr>
              <w:t>2021-2022</w:t>
            </w:r>
          </w:p>
        </w:tc>
        <w:tc>
          <w:tcPr>
            <w:tcW w:w="2310" w:type="dxa"/>
            <w:shd w:val="clear" w:color="auto" w:fill="auto"/>
            <w:tcMar>
              <w:top w:w="100" w:type="dxa"/>
              <w:left w:w="100" w:type="dxa"/>
              <w:bottom w:w="100" w:type="dxa"/>
              <w:right w:w="100" w:type="dxa"/>
            </w:tcMar>
          </w:tcPr>
          <w:p w14:paraId="065205EB" w14:textId="77777777" w:rsidR="00546DA8" w:rsidRDefault="00DB524A">
            <w:pPr>
              <w:widowControl w:val="0"/>
              <w:pBdr>
                <w:top w:val="nil"/>
                <w:left w:val="nil"/>
                <w:bottom w:val="nil"/>
                <w:right w:val="nil"/>
                <w:between w:val="nil"/>
              </w:pBdr>
              <w:spacing w:line="240" w:lineRule="auto"/>
              <w:jc w:val="center"/>
              <w:rPr>
                <w:sz w:val="26"/>
                <w:szCs w:val="26"/>
              </w:rPr>
            </w:pPr>
            <w:r>
              <w:rPr>
                <w:sz w:val="26"/>
                <w:szCs w:val="26"/>
              </w:rPr>
              <w:t>205</w:t>
            </w:r>
          </w:p>
        </w:tc>
      </w:tr>
      <w:tr w:rsidR="00546DA8" w14:paraId="3A43A5C8" w14:textId="77777777">
        <w:tc>
          <w:tcPr>
            <w:tcW w:w="2625" w:type="dxa"/>
            <w:shd w:val="clear" w:color="auto" w:fill="auto"/>
            <w:tcMar>
              <w:top w:w="100" w:type="dxa"/>
              <w:left w:w="100" w:type="dxa"/>
              <w:bottom w:w="100" w:type="dxa"/>
              <w:right w:w="100" w:type="dxa"/>
            </w:tcMar>
          </w:tcPr>
          <w:p w14:paraId="5648E96E" w14:textId="77777777" w:rsidR="00546DA8" w:rsidRDefault="00DB524A">
            <w:pPr>
              <w:widowControl w:val="0"/>
              <w:pBdr>
                <w:top w:val="nil"/>
                <w:left w:val="nil"/>
                <w:bottom w:val="nil"/>
                <w:right w:val="nil"/>
                <w:between w:val="nil"/>
              </w:pBdr>
              <w:spacing w:line="240" w:lineRule="auto"/>
              <w:rPr>
                <w:sz w:val="26"/>
                <w:szCs w:val="26"/>
              </w:rPr>
            </w:pPr>
            <w:r>
              <w:rPr>
                <w:sz w:val="26"/>
                <w:szCs w:val="26"/>
              </w:rPr>
              <w:t>2022-2023</w:t>
            </w:r>
          </w:p>
        </w:tc>
        <w:tc>
          <w:tcPr>
            <w:tcW w:w="2310" w:type="dxa"/>
            <w:shd w:val="clear" w:color="auto" w:fill="auto"/>
            <w:tcMar>
              <w:top w:w="100" w:type="dxa"/>
              <w:left w:w="100" w:type="dxa"/>
              <w:bottom w:w="100" w:type="dxa"/>
              <w:right w:w="100" w:type="dxa"/>
            </w:tcMar>
          </w:tcPr>
          <w:p w14:paraId="462FFE82" w14:textId="77777777" w:rsidR="00546DA8" w:rsidRDefault="00DB524A">
            <w:pPr>
              <w:widowControl w:val="0"/>
              <w:pBdr>
                <w:top w:val="nil"/>
                <w:left w:val="nil"/>
                <w:bottom w:val="nil"/>
                <w:right w:val="nil"/>
                <w:between w:val="nil"/>
              </w:pBdr>
              <w:spacing w:line="240" w:lineRule="auto"/>
              <w:jc w:val="center"/>
              <w:rPr>
                <w:sz w:val="26"/>
                <w:szCs w:val="26"/>
              </w:rPr>
            </w:pPr>
            <w:r>
              <w:rPr>
                <w:sz w:val="26"/>
                <w:szCs w:val="26"/>
              </w:rPr>
              <w:t xml:space="preserve"> 164</w:t>
            </w:r>
          </w:p>
        </w:tc>
      </w:tr>
      <w:tr w:rsidR="00546DA8" w14:paraId="2DA79C2E" w14:textId="77777777">
        <w:tc>
          <w:tcPr>
            <w:tcW w:w="2625" w:type="dxa"/>
            <w:shd w:val="clear" w:color="auto" w:fill="auto"/>
            <w:tcMar>
              <w:top w:w="100" w:type="dxa"/>
              <w:left w:w="100" w:type="dxa"/>
              <w:bottom w:w="100" w:type="dxa"/>
              <w:right w:w="100" w:type="dxa"/>
            </w:tcMar>
          </w:tcPr>
          <w:p w14:paraId="503BBA5A" w14:textId="77777777" w:rsidR="00546DA8" w:rsidRDefault="00DB524A">
            <w:pPr>
              <w:widowControl w:val="0"/>
              <w:pBdr>
                <w:top w:val="nil"/>
                <w:left w:val="nil"/>
                <w:bottom w:val="nil"/>
                <w:right w:val="nil"/>
                <w:between w:val="nil"/>
              </w:pBdr>
              <w:spacing w:line="240" w:lineRule="auto"/>
              <w:rPr>
                <w:sz w:val="26"/>
                <w:szCs w:val="26"/>
              </w:rPr>
            </w:pPr>
            <w:r>
              <w:rPr>
                <w:sz w:val="26"/>
                <w:szCs w:val="26"/>
              </w:rPr>
              <w:t>2023-2024</w:t>
            </w:r>
          </w:p>
          <w:p w14:paraId="1E690097" w14:textId="77777777" w:rsidR="00546DA8" w:rsidRDefault="00546DA8">
            <w:pPr>
              <w:widowControl w:val="0"/>
              <w:pBdr>
                <w:top w:val="nil"/>
                <w:left w:val="nil"/>
                <w:bottom w:val="nil"/>
                <w:right w:val="nil"/>
                <w:between w:val="nil"/>
              </w:pBdr>
              <w:spacing w:line="240" w:lineRule="auto"/>
              <w:rPr>
                <w:sz w:val="26"/>
                <w:szCs w:val="26"/>
              </w:rPr>
            </w:pPr>
          </w:p>
          <w:p w14:paraId="3D4857EE" w14:textId="77777777" w:rsidR="00546DA8" w:rsidRDefault="00DB524A">
            <w:pPr>
              <w:widowControl w:val="0"/>
              <w:pBdr>
                <w:top w:val="nil"/>
                <w:left w:val="nil"/>
                <w:bottom w:val="nil"/>
                <w:right w:val="nil"/>
                <w:between w:val="nil"/>
              </w:pBdr>
              <w:spacing w:line="240" w:lineRule="auto"/>
              <w:rPr>
                <w:sz w:val="26"/>
                <w:szCs w:val="26"/>
              </w:rPr>
            </w:pPr>
            <w:r>
              <w:rPr>
                <w:sz w:val="26"/>
                <w:szCs w:val="26"/>
              </w:rPr>
              <w:t>Current enrollment</w:t>
            </w:r>
          </w:p>
          <w:p w14:paraId="1B620C58" w14:textId="77777777" w:rsidR="00546DA8" w:rsidRDefault="00546DA8">
            <w:pPr>
              <w:widowControl w:val="0"/>
              <w:pBdr>
                <w:top w:val="nil"/>
                <w:left w:val="nil"/>
                <w:bottom w:val="nil"/>
                <w:right w:val="nil"/>
                <w:between w:val="nil"/>
              </w:pBdr>
              <w:spacing w:line="240" w:lineRule="auto"/>
              <w:rPr>
                <w:sz w:val="26"/>
                <w:szCs w:val="26"/>
              </w:rPr>
            </w:pPr>
          </w:p>
          <w:p w14:paraId="1B805F5E" w14:textId="77777777" w:rsidR="00546DA8" w:rsidRDefault="00DB524A">
            <w:pPr>
              <w:widowControl w:val="0"/>
              <w:pBdr>
                <w:top w:val="nil"/>
                <w:left w:val="nil"/>
                <w:bottom w:val="nil"/>
                <w:right w:val="nil"/>
                <w:between w:val="nil"/>
              </w:pBdr>
              <w:spacing w:line="240" w:lineRule="auto"/>
              <w:rPr>
                <w:sz w:val="26"/>
                <w:szCs w:val="26"/>
              </w:rPr>
            </w:pPr>
            <w:r>
              <w:rPr>
                <w:sz w:val="26"/>
                <w:szCs w:val="26"/>
              </w:rPr>
              <w:t>2024-2025</w:t>
            </w:r>
          </w:p>
        </w:tc>
        <w:tc>
          <w:tcPr>
            <w:tcW w:w="2310" w:type="dxa"/>
            <w:shd w:val="clear" w:color="auto" w:fill="auto"/>
            <w:tcMar>
              <w:top w:w="100" w:type="dxa"/>
              <w:left w:w="100" w:type="dxa"/>
              <w:bottom w:w="100" w:type="dxa"/>
              <w:right w:w="100" w:type="dxa"/>
            </w:tcMar>
          </w:tcPr>
          <w:p w14:paraId="26D752FF" w14:textId="77777777" w:rsidR="00546DA8" w:rsidRDefault="00546DA8">
            <w:pPr>
              <w:widowControl w:val="0"/>
              <w:pBdr>
                <w:top w:val="nil"/>
                <w:left w:val="nil"/>
                <w:bottom w:val="nil"/>
                <w:right w:val="nil"/>
                <w:between w:val="nil"/>
              </w:pBdr>
              <w:spacing w:line="240" w:lineRule="auto"/>
              <w:jc w:val="center"/>
              <w:rPr>
                <w:i/>
                <w:sz w:val="26"/>
                <w:szCs w:val="26"/>
              </w:rPr>
            </w:pPr>
          </w:p>
          <w:p w14:paraId="2D97BCCE" w14:textId="77777777" w:rsidR="00546DA8" w:rsidRDefault="00546DA8">
            <w:pPr>
              <w:widowControl w:val="0"/>
              <w:pBdr>
                <w:top w:val="nil"/>
                <w:left w:val="nil"/>
                <w:bottom w:val="nil"/>
                <w:right w:val="nil"/>
                <w:between w:val="nil"/>
              </w:pBdr>
              <w:spacing w:line="240" w:lineRule="auto"/>
              <w:jc w:val="center"/>
              <w:rPr>
                <w:i/>
                <w:sz w:val="26"/>
                <w:szCs w:val="26"/>
              </w:rPr>
            </w:pPr>
          </w:p>
          <w:p w14:paraId="3132FF35" w14:textId="77777777" w:rsidR="00546DA8" w:rsidRDefault="00DB524A">
            <w:pPr>
              <w:widowControl w:val="0"/>
              <w:pBdr>
                <w:top w:val="nil"/>
                <w:left w:val="nil"/>
                <w:bottom w:val="nil"/>
                <w:right w:val="nil"/>
                <w:between w:val="nil"/>
              </w:pBdr>
              <w:spacing w:line="240" w:lineRule="auto"/>
              <w:rPr>
                <w:i/>
                <w:sz w:val="26"/>
                <w:szCs w:val="26"/>
              </w:rPr>
            </w:pPr>
            <w:r>
              <w:rPr>
                <w:i/>
                <w:sz w:val="26"/>
                <w:szCs w:val="26"/>
              </w:rPr>
              <w:t xml:space="preserve">            150</w:t>
            </w:r>
          </w:p>
          <w:p w14:paraId="0C755BF7" w14:textId="77777777" w:rsidR="00546DA8" w:rsidRDefault="00546DA8">
            <w:pPr>
              <w:widowControl w:val="0"/>
              <w:pBdr>
                <w:top w:val="nil"/>
                <w:left w:val="nil"/>
                <w:bottom w:val="nil"/>
                <w:right w:val="nil"/>
                <w:between w:val="nil"/>
              </w:pBdr>
              <w:spacing w:line="240" w:lineRule="auto"/>
              <w:jc w:val="center"/>
              <w:rPr>
                <w:i/>
                <w:sz w:val="26"/>
                <w:szCs w:val="26"/>
              </w:rPr>
            </w:pPr>
          </w:p>
          <w:p w14:paraId="0D55BFB1" w14:textId="6E44EFCE" w:rsidR="00546DA8" w:rsidRDefault="00DB524A">
            <w:pPr>
              <w:widowControl w:val="0"/>
              <w:pBdr>
                <w:top w:val="nil"/>
                <w:left w:val="nil"/>
                <w:bottom w:val="nil"/>
                <w:right w:val="nil"/>
                <w:between w:val="nil"/>
              </w:pBdr>
              <w:spacing w:line="240" w:lineRule="auto"/>
              <w:rPr>
                <w:i/>
                <w:sz w:val="26"/>
                <w:szCs w:val="26"/>
              </w:rPr>
            </w:pPr>
            <w:r>
              <w:rPr>
                <w:i/>
                <w:sz w:val="26"/>
                <w:szCs w:val="26"/>
              </w:rPr>
              <w:t xml:space="preserve">   2</w:t>
            </w:r>
            <w:r w:rsidR="005C7926">
              <w:rPr>
                <w:i/>
                <w:sz w:val="26"/>
                <w:szCs w:val="26"/>
              </w:rPr>
              <w:t>00</w:t>
            </w:r>
            <w:r>
              <w:rPr>
                <w:i/>
                <w:sz w:val="26"/>
                <w:szCs w:val="26"/>
              </w:rPr>
              <w:t xml:space="preserve"> anticipated</w:t>
            </w:r>
          </w:p>
        </w:tc>
      </w:tr>
      <w:tr w:rsidR="00546DA8" w14:paraId="1E9141DE" w14:textId="77777777">
        <w:tc>
          <w:tcPr>
            <w:tcW w:w="2625" w:type="dxa"/>
            <w:shd w:val="clear" w:color="auto" w:fill="auto"/>
            <w:tcMar>
              <w:top w:w="100" w:type="dxa"/>
              <w:left w:w="100" w:type="dxa"/>
              <w:bottom w:w="100" w:type="dxa"/>
              <w:right w:w="100" w:type="dxa"/>
            </w:tcMar>
          </w:tcPr>
          <w:p w14:paraId="121F5101" w14:textId="77777777" w:rsidR="00546DA8" w:rsidRDefault="00DB524A">
            <w:pPr>
              <w:widowControl w:val="0"/>
              <w:pBdr>
                <w:top w:val="nil"/>
                <w:left w:val="nil"/>
                <w:bottom w:val="nil"/>
                <w:right w:val="nil"/>
                <w:between w:val="nil"/>
              </w:pBdr>
              <w:spacing w:line="240" w:lineRule="auto"/>
              <w:rPr>
                <w:sz w:val="26"/>
                <w:szCs w:val="26"/>
              </w:rPr>
            </w:pPr>
            <w:r>
              <w:rPr>
                <w:sz w:val="26"/>
                <w:szCs w:val="26"/>
              </w:rPr>
              <w:t>2025-2026</w:t>
            </w:r>
          </w:p>
        </w:tc>
        <w:tc>
          <w:tcPr>
            <w:tcW w:w="2310" w:type="dxa"/>
            <w:shd w:val="clear" w:color="auto" w:fill="auto"/>
            <w:tcMar>
              <w:top w:w="100" w:type="dxa"/>
              <w:left w:w="100" w:type="dxa"/>
              <w:bottom w:w="100" w:type="dxa"/>
              <w:right w:w="100" w:type="dxa"/>
            </w:tcMar>
          </w:tcPr>
          <w:p w14:paraId="567340FE" w14:textId="77777777" w:rsidR="00546DA8" w:rsidRDefault="00DB524A">
            <w:pPr>
              <w:widowControl w:val="0"/>
              <w:pBdr>
                <w:top w:val="nil"/>
                <w:left w:val="nil"/>
                <w:bottom w:val="nil"/>
                <w:right w:val="nil"/>
                <w:between w:val="nil"/>
              </w:pBdr>
              <w:spacing w:line="240" w:lineRule="auto"/>
              <w:jc w:val="center"/>
              <w:rPr>
                <w:i/>
                <w:sz w:val="26"/>
                <w:szCs w:val="26"/>
              </w:rPr>
            </w:pPr>
            <w:r>
              <w:rPr>
                <w:i/>
                <w:sz w:val="26"/>
                <w:szCs w:val="26"/>
              </w:rPr>
              <w:t>300 anticipated</w:t>
            </w:r>
          </w:p>
        </w:tc>
      </w:tr>
    </w:tbl>
    <w:p w14:paraId="4598A336" w14:textId="77777777" w:rsidR="00546DA8" w:rsidRDefault="00546DA8">
      <w:pPr>
        <w:rPr>
          <w:sz w:val="26"/>
          <w:szCs w:val="26"/>
        </w:rPr>
      </w:pPr>
    </w:p>
    <w:p w14:paraId="0BBA25FD" w14:textId="77777777" w:rsidR="00546DA8" w:rsidRDefault="00546DA8">
      <w:pPr>
        <w:rPr>
          <w:sz w:val="26"/>
          <w:szCs w:val="26"/>
        </w:rPr>
      </w:pPr>
    </w:p>
    <w:p w14:paraId="7F500671" w14:textId="77777777" w:rsidR="00546DA8" w:rsidRDefault="00DB524A">
      <w:pPr>
        <w:rPr>
          <w:sz w:val="26"/>
          <w:szCs w:val="26"/>
        </w:rPr>
      </w:pPr>
      <w:r>
        <w:rPr>
          <w:sz w:val="26"/>
          <w:szCs w:val="26"/>
        </w:rPr>
        <w:t xml:space="preserve">This will likely be supplemented by students who want to take an elective class or enroll part-time. </w:t>
      </w:r>
    </w:p>
    <w:p w14:paraId="3C140B59" w14:textId="77777777" w:rsidR="00546DA8" w:rsidRDefault="00546DA8">
      <w:pPr>
        <w:rPr>
          <w:sz w:val="26"/>
          <w:szCs w:val="26"/>
        </w:rPr>
      </w:pPr>
    </w:p>
    <w:p w14:paraId="68041731" w14:textId="77777777" w:rsidR="00546DA8" w:rsidRDefault="00DB524A">
      <w:pPr>
        <w:rPr>
          <w:sz w:val="26"/>
          <w:szCs w:val="26"/>
        </w:rPr>
      </w:pPr>
      <w:r>
        <w:rPr>
          <w:sz w:val="26"/>
          <w:szCs w:val="26"/>
        </w:rPr>
        <w:t>FY 23-24 operating deficit is projected at approximately $1MM, before</w:t>
      </w:r>
    </w:p>
    <w:p w14:paraId="7FFAA609" w14:textId="77777777" w:rsidR="00546DA8" w:rsidRDefault="00DB524A">
      <w:pPr>
        <w:rPr>
          <w:sz w:val="26"/>
          <w:szCs w:val="26"/>
        </w:rPr>
      </w:pPr>
      <w:r>
        <w:rPr>
          <w:sz w:val="26"/>
          <w:szCs w:val="26"/>
        </w:rPr>
        <w:t>private fundraising. SPA expects to fundraise $500K in donations, grants, and loans by the end of this fiscal year.</w:t>
      </w:r>
    </w:p>
    <w:p w14:paraId="4DC0B568" w14:textId="77777777" w:rsidR="00546DA8" w:rsidRDefault="00546DA8">
      <w:pPr>
        <w:rPr>
          <w:sz w:val="26"/>
          <w:szCs w:val="26"/>
        </w:rPr>
      </w:pPr>
    </w:p>
    <w:p w14:paraId="74FC46A5" w14:textId="77777777" w:rsidR="00546DA8" w:rsidRDefault="00DB524A">
      <w:pPr>
        <w:rPr>
          <w:sz w:val="26"/>
          <w:szCs w:val="26"/>
        </w:rPr>
      </w:pPr>
      <w:r>
        <w:rPr>
          <w:sz w:val="26"/>
          <w:szCs w:val="26"/>
        </w:rPr>
        <w:t>While SPA increases enrollment, it will need private fundraising and grants over the next two years. It will also consider subleasing a portion of its facility to increase its revenues. At 300+ students, SPA becomes self-funding with a moderate investment in arts facilities. Financial projections for FY’s 2024-2026 in development.</w:t>
      </w:r>
    </w:p>
    <w:p w14:paraId="0D2F2F6A" w14:textId="77777777" w:rsidR="00546DA8" w:rsidRDefault="00546DA8">
      <w:pPr>
        <w:shd w:val="clear" w:color="auto" w:fill="FFFFFF"/>
        <w:spacing w:before="240" w:after="300"/>
        <w:rPr>
          <w:b/>
          <w:sz w:val="28"/>
          <w:szCs w:val="28"/>
          <w:u w:val="single"/>
        </w:rPr>
      </w:pPr>
    </w:p>
    <w:p w14:paraId="663AB891" w14:textId="77777777" w:rsidR="00546DA8" w:rsidRPr="004D3162" w:rsidRDefault="00DB524A">
      <w:pPr>
        <w:shd w:val="clear" w:color="auto" w:fill="FFFFFF"/>
        <w:spacing w:before="240" w:after="300"/>
        <w:rPr>
          <w:b/>
          <w:sz w:val="26"/>
          <w:szCs w:val="26"/>
        </w:rPr>
      </w:pPr>
      <w:r w:rsidRPr="004D3162">
        <w:rPr>
          <w:b/>
          <w:sz w:val="26"/>
          <w:szCs w:val="26"/>
        </w:rPr>
        <w:lastRenderedPageBreak/>
        <w:t>Charter Authorization and the Expanding Role of Higher Education</w:t>
      </w:r>
    </w:p>
    <w:p w14:paraId="75C78251" w14:textId="77777777" w:rsidR="00546DA8" w:rsidRDefault="00DB524A">
      <w:pPr>
        <w:shd w:val="clear" w:color="auto" w:fill="FFFFFF"/>
        <w:spacing w:after="300"/>
        <w:rPr>
          <w:sz w:val="26"/>
          <w:szCs w:val="26"/>
        </w:rPr>
      </w:pPr>
      <w:r>
        <w:rPr>
          <w:sz w:val="26"/>
          <w:szCs w:val="26"/>
        </w:rPr>
        <w:t>SPA is currently authorized by SLCSD, but its charter agreement terminates on June 30, 2024.  SLCSD recently issued a letter reaffirming its intent to terminate the agreement.  SPA intends to change its authorizer to Utah State Charter School Board (UCSB).</w:t>
      </w:r>
    </w:p>
    <w:p w14:paraId="01DF4FFF" w14:textId="77777777" w:rsidR="00546DA8" w:rsidRDefault="00DB524A">
      <w:pPr>
        <w:shd w:val="clear" w:color="auto" w:fill="FFFFFF"/>
        <w:spacing w:after="300"/>
        <w:rPr>
          <w:sz w:val="26"/>
          <w:szCs w:val="26"/>
        </w:rPr>
      </w:pPr>
      <w:r>
        <w:rPr>
          <w:sz w:val="26"/>
          <w:szCs w:val="26"/>
        </w:rPr>
        <w:t>UCSB authorizes over 90% of the charter schools in Utah.  The others are authorized by school districts or higher education institutions.</w:t>
      </w:r>
    </w:p>
    <w:p w14:paraId="6F0C92C5" w14:textId="77777777" w:rsidR="00546DA8" w:rsidRDefault="00DB524A">
      <w:pPr>
        <w:shd w:val="clear" w:color="auto" w:fill="FFFFFF"/>
        <w:spacing w:after="300"/>
        <w:rPr>
          <w:sz w:val="26"/>
          <w:szCs w:val="26"/>
        </w:rPr>
      </w:pPr>
      <w:r>
        <w:rPr>
          <w:rFonts w:ascii="Times New Roman" w:eastAsia="Times New Roman" w:hAnsi="Times New Roman" w:cs="Times New Roman"/>
          <w:color w:val="0D0D0D"/>
          <w:sz w:val="18"/>
          <w:szCs w:val="18"/>
        </w:rPr>
        <w:t xml:space="preserve"> </w:t>
      </w:r>
      <w:r>
        <w:rPr>
          <w:sz w:val="26"/>
          <w:szCs w:val="26"/>
        </w:rPr>
        <w:t>Higher education is relatively new to charter authorization.  Utah State and Utah Tech are currently approved as authorizers, with others considering moving in this direction.</w:t>
      </w:r>
    </w:p>
    <w:p w14:paraId="5067850E" w14:textId="77777777" w:rsidR="00546DA8" w:rsidRDefault="00DB524A">
      <w:pPr>
        <w:shd w:val="clear" w:color="auto" w:fill="FFFFFF"/>
        <w:spacing w:after="300"/>
        <w:rPr>
          <w:sz w:val="26"/>
          <w:szCs w:val="26"/>
        </w:rPr>
      </w:pPr>
      <w:r>
        <w:rPr>
          <w:sz w:val="26"/>
          <w:szCs w:val="26"/>
        </w:rPr>
        <w:t>As SPA will be establishing a new authorizer relationship for FY 24/25, there’s an opportunity to work with UCSB to evolve and customize authorization practices, possibly through partnering with higher education.  This should serve to improve the quality of SPA’s offerings, including concurrent enrollment, while promoting enrollment feeders to the local colleges and universities.</w:t>
      </w:r>
    </w:p>
    <w:p w14:paraId="2E6853D0" w14:textId="77777777" w:rsidR="00546DA8" w:rsidRDefault="00DB524A">
      <w:pPr>
        <w:shd w:val="clear" w:color="auto" w:fill="FFFFFF"/>
        <w:spacing w:after="300"/>
        <w:rPr>
          <w:b/>
          <w:sz w:val="26"/>
          <w:szCs w:val="26"/>
        </w:rPr>
      </w:pPr>
      <w:r>
        <w:rPr>
          <w:b/>
          <w:sz w:val="26"/>
          <w:szCs w:val="26"/>
        </w:rPr>
        <w:t>Timing is of the essence to complete SPA’s change in authorizers by June 30, 2024.  As such, SPA is requesting an expedited process to facilitate its approval due to the following reasons:</w:t>
      </w:r>
    </w:p>
    <w:p w14:paraId="73641159" w14:textId="77777777" w:rsidR="00546DA8" w:rsidRDefault="00DB524A">
      <w:pPr>
        <w:shd w:val="clear" w:color="auto" w:fill="FFFFFF"/>
        <w:spacing w:after="300"/>
        <w:ind w:left="380"/>
        <w:rPr>
          <w:b/>
          <w:sz w:val="26"/>
          <w:szCs w:val="26"/>
        </w:rPr>
      </w:pPr>
      <w:r>
        <w:rPr>
          <w:sz w:val="32"/>
          <w:szCs w:val="32"/>
        </w:rPr>
        <w:t>○</w:t>
      </w:r>
      <w:r>
        <w:rPr>
          <w:sz w:val="18"/>
          <w:szCs w:val="18"/>
        </w:rPr>
        <w:t xml:space="preserve">     </w:t>
      </w:r>
      <w:r>
        <w:rPr>
          <w:b/>
          <w:sz w:val="26"/>
          <w:szCs w:val="26"/>
        </w:rPr>
        <w:t>Stabilizing SPA as it executes the launch of its 3-Year plan, starting with a significant outreach for students and fundraising support this fiscal year.</w:t>
      </w:r>
    </w:p>
    <w:p w14:paraId="60FA8BC6" w14:textId="77777777" w:rsidR="00546DA8" w:rsidRDefault="00DB524A">
      <w:pPr>
        <w:shd w:val="clear" w:color="auto" w:fill="FFFFFF"/>
        <w:spacing w:after="300"/>
        <w:ind w:left="380"/>
        <w:rPr>
          <w:b/>
          <w:sz w:val="26"/>
          <w:szCs w:val="26"/>
        </w:rPr>
      </w:pPr>
      <w:r>
        <w:rPr>
          <w:sz w:val="32"/>
          <w:szCs w:val="32"/>
        </w:rPr>
        <w:t>○</w:t>
      </w:r>
      <w:r>
        <w:rPr>
          <w:sz w:val="18"/>
          <w:szCs w:val="18"/>
        </w:rPr>
        <w:t xml:space="preserve">     </w:t>
      </w:r>
      <w:r>
        <w:rPr>
          <w:b/>
          <w:sz w:val="26"/>
          <w:szCs w:val="26"/>
        </w:rPr>
        <w:t>Should SPA’s plan delay or fail, there may be a need to consider an orderly dissolution of SPA, with a particular focus on protecting the students, families and staff associated with SPA.</w:t>
      </w:r>
    </w:p>
    <w:p w14:paraId="06D1224B" w14:textId="77777777" w:rsidR="00546DA8" w:rsidRDefault="00DB524A">
      <w:pPr>
        <w:shd w:val="clear" w:color="auto" w:fill="FFFFFF"/>
        <w:spacing w:before="240" w:after="300"/>
        <w:rPr>
          <w:b/>
          <w:sz w:val="30"/>
          <w:szCs w:val="30"/>
          <w:u w:val="single"/>
        </w:rPr>
      </w:pPr>
      <w:r>
        <w:rPr>
          <w:b/>
          <w:sz w:val="30"/>
          <w:szCs w:val="30"/>
          <w:u w:val="single"/>
        </w:rPr>
        <w:t xml:space="preserve"> </w:t>
      </w:r>
    </w:p>
    <w:p w14:paraId="201D5849" w14:textId="77777777" w:rsidR="00546DA8" w:rsidRDefault="00546DA8">
      <w:pPr>
        <w:rPr>
          <w:sz w:val="24"/>
          <w:szCs w:val="24"/>
        </w:rPr>
      </w:pPr>
    </w:p>
    <w:sectPr w:rsidR="00546D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0B71"/>
    <w:multiLevelType w:val="multilevel"/>
    <w:tmpl w:val="2258FF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B79182C"/>
    <w:multiLevelType w:val="multilevel"/>
    <w:tmpl w:val="1F243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01629072">
    <w:abstractNumId w:val="1"/>
  </w:num>
  <w:num w:numId="2" w16cid:durableId="1174884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DA8"/>
    <w:rsid w:val="004D3162"/>
    <w:rsid w:val="00546DA8"/>
    <w:rsid w:val="005C7926"/>
    <w:rsid w:val="007B59FB"/>
    <w:rsid w:val="00DB52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FEDE9"/>
  <w15:docId w15:val="{34D45F73-25CF-4D78-BDD1-2B119EFEA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1578</Words>
  <Characters>9000</Characters>
  <Application>Microsoft Office Word</Application>
  <DocSecurity>0</DocSecurity>
  <Lines>75</Lines>
  <Paragraphs>21</Paragraphs>
  <ScaleCrop>false</ScaleCrop>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Keefe</dc:creator>
  <cp:lastModifiedBy>Doug Keefe</cp:lastModifiedBy>
  <cp:revision>4</cp:revision>
  <dcterms:created xsi:type="dcterms:W3CDTF">2024-03-13T19:20:00Z</dcterms:created>
  <dcterms:modified xsi:type="dcterms:W3CDTF">2024-03-19T19:31:00Z</dcterms:modified>
</cp:coreProperties>
</file>