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2D5B1" w14:textId="65211015" w:rsidR="005634FD" w:rsidRDefault="005634FD" w:rsidP="005634FD">
      <w:pPr>
        <w:pStyle w:val="Heading1"/>
        <w:tabs>
          <w:tab w:val="left" w:pos="4528"/>
          <w:tab w:val="left" w:pos="6701"/>
          <w:tab w:val="left" w:pos="9502"/>
        </w:tabs>
        <w:spacing w:before="79"/>
        <w:ind w:left="220"/>
        <w:rPr>
          <w:b/>
          <w:bCs/>
        </w:rPr>
      </w:pPr>
      <w:r>
        <w:rPr>
          <w:b/>
          <w:bCs/>
        </w:rPr>
        <w:t>COPPERTON METRO TOWNSHIP</w:t>
      </w:r>
    </w:p>
    <w:p w14:paraId="14174C05" w14:textId="77777777" w:rsidR="005634FD" w:rsidRPr="005634FD" w:rsidRDefault="005634FD" w:rsidP="005634FD">
      <w:pPr>
        <w:pStyle w:val="Heading1"/>
        <w:tabs>
          <w:tab w:val="left" w:pos="4528"/>
          <w:tab w:val="left" w:pos="6701"/>
          <w:tab w:val="left" w:pos="9502"/>
        </w:tabs>
        <w:spacing w:before="79"/>
        <w:ind w:left="220"/>
        <w:rPr>
          <w:b/>
          <w:bCs/>
        </w:rPr>
      </w:pPr>
    </w:p>
    <w:p w14:paraId="016E8B75" w14:textId="3BE540CE" w:rsidR="00C5249E" w:rsidRPr="005634FD" w:rsidRDefault="00582F64" w:rsidP="005634FD">
      <w:pPr>
        <w:pStyle w:val="Heading1"/>
        <w:tabs>
          <w:tab w:val="left" w:pos="4528"/>
          <w:tab w:val="left" w:pos="6701"/>
          <w:tab w:val="left" w:pos="9502"/>
        </w:tabs>
        <w:spacing w:before="79"/>
        <w:ind w:left="220"/>
        <w:rPr>
          <w:u w:val="single"/>
        </w:rPr>
      </w:pPr>
      <w:r>
        <w:t>RESOLUTION</w:t>
      </w:r>
      <w:r>
        <w:rPr>
          <w:spacing w:val="-12"/>
        </w:rPr>
        <w:t xml:space="preserve"> </w:t>
      </w:r>
      <w:r>
        <w:rPr>
          <w:spacing w:val="-5"/>
        </w:rPr>
        <w:t>NO.</w:t>
      </w:r>
      <w:r w:rsidR="005634FD">
        <w:t xml:space="preserve"> </w:t>
      </w:r>
      <w:r w:rsidR="005634FD" w:rsidRPr="005634FD">
        <w:rPr>
          <w:u w:val="single"/>
        </w:rPr>
        <w:t>2024-3-1</w:t>
      </w:r>
      <w:r>
        <w:tab/>
      </w:r>
      <w:r>
        <w:rPr>
          <w:spacing w:val="-2"/>
        </w:rPr>
        <w:t>DATE:</w:t>
      </w:r>
      <w:r w:rsidR="005634FD">
        <w:t xml:space="preserve"> </w:t>
      </w:r>
      <w:r w:rsidR="005634FD">
        <w:rPr>
          <w:u w:val="single"/>
        </w:rPr>
        <w:t>March 19, 2024</w:t>
      </w:r>
    </w:p>
    <w:p w14:paraId="08E8A9C0" w14:textId="77777777" w:rsidR="00C5249E" w:rsidRPr="005634FD" w:rsidRDefault="00C5249E">
      <w:pPr>
        <w:pStyle w:val="BodyText"/>
        <w:rPr>
          <w:b/>
          <w:bCs/>
          <w:sz w:val="24"/>
          <w:szCs w:val="24"/>
        </w:rPr>
      </w:pPr>
    </w:p>
    <w:p w14:paraId="76033F7C" w14:textId="27084A93" w:rsidR="005634FD" w:rsidRPr="005634FD" w:rsidRDefault="00582F64" w:rsidP="00582F64">
      <w:pPr>
        <w:jc w:val="center"/>
        <w:rPr>
          <w:b/>
          <w:bCs/>
          <w:sz w:val="24"/>
          <w:szCs w:val="24"/>
        </w:rPr>
      </w:pPr>
      <w:r w:rsidRPr="005634FD">
        <w:rPr>
          <w:b/>
          <w:bCs/>
          <w:sz w:val="24"/>
          <w:szCs w:val="24"/>
        </w:rPr>
        <w:t>A</w:t>
      </w:r>
      <w:r w:rsidRPr="005634FD">
        <w:rPr>
          <w:b/>
          <w:bCs/>
          <w:spacing w:val="-10"/>
          <w:sz w:val="24"/>
          <w:szCs w:val="24"/>
        </w:rPr>
        <w:t xml:space="preserve"> </w:t>
      </w:r>
      <w:r w:rsidRPr="005634FD">
        <w:rPr>
          <w:b/>
          <w:bCs/>
          <w:sz w:val="24"/>
          <w:szCs w:val="24"/>
        </w:rPr>
        <w:t>RESOLUTION</w:t>
      </w:r>
      <w:r w:rsidRPr="005634FD">
        <w:rPr>
          <w:b/>
          <w:bCs/>
          <w:spacing w:val="-8"/>
          <w:sz w:val="24"/>
          <w:szCs w:val="24"/>
        </w:rPr>
        <w:t xml:space="preserve"> </w:t>
      </w:r>
      <w:r w:rsidRPr="005634FD">
        <w:rPr>
          <w:b/>
          <w:bCs/>
          <w:sz w:val="24"/>
          <w:szCs w:val="24"/>
        </w:rPr>
        <w:t>OF</w:t>
      </w:r>
      <w:r w:rsidRPr="005634FD">
        <w:rPr>
          <w:b/>
          <w:bCs/>
          <w:spacing w:val="-8"/>
          <w:sz w:val="24"/>
          <w:szCs w:val="24"/>
        </w:rPr>
        <w:t xml:space="preserve"> </w:t>
      </w:r>
      <w:r w:rsidRPr="005634FD">
        <w:rPr>
          <w:b/>
          <w:bCs/>
          <w:sz w:val="24"/>
          <w:szCs w:val="24"/>
        </w:rPr>
        <w:t>THE</w:t>
      </w:r>
      <w:r w:rsidRPr="005634FD">
        <w:rPr>
          <w:b/>
          <w:bCs/>
          <w:spacing w:val="-6"/>
          <w:sz w:val="24"/>
          <w:szCs w:val="24"/>
        </w:rPr>
        <w:t xml:space="preserve"> </w:t>
      </w:r>
      <w:r w:rsidRPr="005634FD">
        <w:rPr>
          <w:b/>
          <w:bCs/>
          <w:sz w:val="24"/>
          <w:szCs w:val="24"/>
        </w:rPr>
        <w:t>COPPERTON</w:t>
      </w:r>
      <w:r w:rsidRPr="005634FD">
        <w:rPr>
          <w:b/>
          <w:bCs/>
          <w:spacing w:val="-6"/>
          <w:sz w:val="24"/>
          <w:szCs w:val="24"/>
        </w:rPr>
        <w:t xml:space="preserve"> </w:t>
      </w:r>
      <w:r w:rsidRPr="005634FD">
        <w:rPr>
          <w:b/>
          <w:bCs/>
          <w:sz w:val="24"/>
          <w:szCs w:val="24"/>
        </w:rPr>
        <w:t>METRO</w:t>
      </w:r>
      <w:r w:rsidRPr="005634FD">
        <w:rPr>
          <w:b/>
          <w:bCs/>
          <w:spacing w:val="-5"/>
          <w:sz w:val="24"/>
          <w:szCs w:val="24"/>
        </w:rPr>
        <w:t xml:space="preserve"> </w:t>
      </w:r>
      <w:r w:rsidRPr="005634FD">
        <w:rPr>
          <w:b/>
          <w:bCs/>
          <w:sz w:val="24"/>
          <w:szCs w:val="24"/>
        </w:rPr>
        <w:t>TOWNSHIP</w:t>
      </w:r>
      <w:r w:rsidRPr="005634FD">
        <w:rPr>
          <w:b/>
          <w:bCs/>
          <w:spacing w:val="-5"/>
          <w:sz w:val="24"/>
          <w:szCs w:val="24"/>
        </w:rPr>
        <w:t xml:space="preserve"> </w:t>
      </w:r>
      <w:r w:rsidRPr="005634FD">
        <w:rPr>
          <w:b/>
          <w:bCs/>
          <w:sz w:val="24"/>
          <w:szCs w:val="24"/>
        </w:rPr>
        <w:t>COUNCIL</w:t>
      </w:r>
      <w:r w:rsidRPr="005634FD">
        <w:rPr>
          <w:b/>
          <w:bCs/>
          <w:spacing w:val="-3"/>
          <w:sz w:val="24"/>
          <w:szCs w:val="24"/>
        </w:rPr>
        <w:t xml:space="preserve"> </w:t>
      </w:r>
      <w:r w:rsidRPr="005634FD">
        <w:rPr>
          <w:b/>
          <w:bCs/>
          <w:sz w:val="24"/>
          <w:szCs w:val="24"/>
        </w:rPr>
        <w:t xml:space="preserve">APPROVING AND AUTHORIZING THE EXECUTION OF </w:t>
      </w:r>
      <w:r w:rsidR="005634FD">
        <w:rPr>
          <w:b/>
          <w:bCs/>
          <w:sz w:val="24"/>
          <w:szCs w:val="24"/>
        </w:rPr>
        <w:t>A</w:t>
      </w:r>
      <w:r w:rsidRPr="005634FD">
        <w:rPr>
          <w:b/>
          <w:bCs/>
          <w:sz w:val="24"/>
          <w:szCs w:val="24"/>
        </w:rPr>
        <w:t xml:space="preserve"> </w:t>
      </w:r>
      <w:r w:rsidR="005634FD" w:rsidRPr="005634FD">
        <w:rPr>
          <w:b/>
          <w:bCs/>
          <w:sz w:val="24"/>
          <w:szCs w:val="24"/>
        </w:rPr>
        <w:t xml:space="preserve">REVISED AND RESTATED INTERLOCAL COOPERATION </w:t>
      </w:r>
      <w:r w:rsidRPr="00582F64">
        <w:rPr>
          <w:rFonts w:ascii="Times New Roman Bold" w:hAnsi="Times New Roman Bold"/>
          <w:b/>
          <w:bCs/>
          <w:caps/>
          <w:sz w:val="24"/>
          <w:szCs w:val="24"/>
        </w:rPr>
        <w:t xml:space="preserve">Between Public Entities Governing the </w:t>
      </w:r>
      <w:r w:rsidR="005634FD" w:rsidRPr="005634FD">
        <w:rPr>
          <w:b/>
          <w:bCs/>
          <w:sz w:val="24"/>
          <w:szCs w:val="24"/>
        </w:rPr>
        <w:t xml:space="preserve">UNIFIED POLICE DEPARTMENT OF GREATER SALT LAKE </w:t>
      </w:r>
    </w:p>
    <w:p w14:paraId="223AD999" w14:textId="75A76151" w:rsidR="005634FD" w:rsidRDefault="005634FD" w:rsidP="005634FD">
      <w:pPr>
        <w:jc w:val="center"/>
        <w:rPr>
          <w:b/>
          <w:bCs/>
          <w:sz w:val="24"/>
          <w:szCs w:val="24"/>
        </w:rPr>
      </w:pPr>
    </w:p>
    <w:p w14:paraId="356A5818" w14:textId="1FEF8EBF" w:rsidR="005634FD" w:rsidRDefault="005634FD" w:rsidP="000770E4">
      <w:pPr>
        <w:widowControl/>
        <w:autoSpaceDE/>
        <w:autoSpaceDN/>
        <w:ind w:firstLine="720"/>
        <w:contextualSpacing/>
        <w:jc w:val="both"/>
        <w:rPr>
          <w:sz w:val="24"/>
          <w:szCs w:val="24"/>
        </w:rPr>
      </w:pPr>
      <w:r w:rsidRPr="000770E4">
        <w:rPr>
          <w:sz w:val="24"/>
          <w:szCs w:val="24"/>
        </w:rPr>
        <w:t xml:space="preserve">WHEREAS, </w:t>
      </w:r>
      <w:proofErr w:type="spellStart"/>
      <w:r w:rsidRPr="000770E4">
        <w:rPr>
          <w:sz w:val="24"/>
          <w:szCs w:val="24"/>
        </w:rPr>
        <w:t>Copperton</w:t>
      </w:r>
      <w:proofErr w:type="spellEnd"/>
      <w:r w:rsidRPr="000770E4">
        <w:rPr>
          <w:sz w:val="24"/>
          <w:szCs w:val="24"/>
        </w:rPr>
        <w:t xml:space="preserve"> is a member of the Unified Police Department (“</w:t>
      </w:r>
      <w:r w:rsidRPr="000770E4">
        <w:rPr>
          <w:b/>
          <w:bCs/>
          <w:sz w:val="24"/>
          <w:szCs w:val="24"/>
        </w:rPr>
        <w:t>UPD</w:t>
      </w:r>
      <w:r w:rsidRPr="000770E4">
        <w:rPr>
          <w:sz w:val="24"/>
          <w:szCs w:val="24"/>
        </w:rPr>
        <w:t>”), along with the Town of Brighton, Emigration Canyon Metro Township, Kearns Metro Township, Holladay City, Magna Metro Township, Midvale City Corp., City of Millcreek, and White City Metro Township (collectively, the “</w:t>
      </w:r>
      <w:r w:rsidRPr="000770E4">
        <w:rPr>
          <w:b/>
          <w:bCs/>
          <w:sz w:val="24"/>
          <w:szCs w:val="24"/>
        </w:rPr>
        <w:t>Members</w:t>
      </w:r>
      <w:r w:rsidRPr="000770E4">
        <w:rPr>
          <w:sz w:val="24"/>
          <w:szCs w:val="24"/>
        </w:rPr>
        <w:t>”)</w:t>
      </w:r>
      <w:r w:rsidR="000770E4">
        <w:rPr>
          <w:sz w:val="24"/>
          <w:szCs w:val="24"/>
        </w:rPr>
        <w:t xml:space="preserve"> and</w:t>
      </w:r>
    </w:p>
    <w:p w14:paraId="200C2715" w14:textId="77777777" w:rsidR="000770E4" w:rsidRPr="000770E4" w:rsidRDefault="000770E4" w:rsidP="000770E4">
      <w:pPr>
        <w:widowControl/>
        <w:autoSpaceDE/>
        <w:autoSpaceDN/>
        <w:ind w:firstLine="720"/>
        <w:contextualSpacing/>
        <w:jc w:val="both"/>
        <w:rPr>
          <w:sz w:val="24"/>
          <w:szCs w:val="24"/>
        </w:rPr>
      </w:pPr>
    </w:p>
    <w:p w14:paraId="3CA60AA3" w14:textId="02C0A2A9" w:rsidR="005634FD" w:rsidRPr="000770E4" w:rsidRDefault="005634FD" w:rsidP="000770E4">
      <w:pPr>
        <w:widowControl/>
        <w:autoSpaceDE/>
        <w:autoSpaceDN/>
        <w:ind w:firstLine="720"/>
        <w:contextualSpacing/>
        <w:jc w:val="both"/>
        <w:rPr>
          <w:sz w:val="24"/>
          <w:szCs w:val="24"/>
        </w:rPr>
      </w:pPr>
      <w:r w:rsidRPr="000770E4">
        <w:rPr>
          <w:sz w:val="24"/>
          <w:szCs w:val="24"/>
        </w:rPr>
        <w:t>WHEREAS, s</w:t>
      </w:r>
      <w:r w:rsidRPr="000770E4">
        <w:rPr>
          <w:sz w:val="24"/>
          <w:szCs w:val="24"/>
        </w:rPr>
        <w:t xml:space="preserve">everal of the Members as well as other entities no longer affiliated with the UPD, established the UPD via interlocal agreement effective January 1, 2010, which was also subsequently amended (“the </w:t>
      </w:r>
      <w:r w:rsidR="00AE3E08">
        <w:rPr>
          <w:b/>
          <w:bCs/>
          <w:sz w:val="24"/>
          <w:szCs w:val="24"/>
        </w:rPr>
        <w:t>2010 Interlocal</w:t>
      </w:r>
      <w:r w:rsidRPr="000770E4">
        <w:rPr>
          <w:sz w:val="24"/>
          <w:szCs w:val="24"/>
        </w:rPr>
        <w:t>”)</w:t>
      </w:r>
      <w:r w:rsidR="00AE3E08">
        <w:rPr>
          <w:sz w:val="24"/>
          <w:szCs w:val="24"/>
        </w:rPr>
        <w:t>;</w:t>
      </w:r>
      <w:r w:rsidR="000770E4">
        <w:rPr>
          <w:sz w:val="24"/>
          <w:szCs w:val="24"/>
        </w:rPr>
        <w:t xml:space="preserve"> and</w:t>
      </w:r>
      <w:r w:rsidRPr="000770E4">
        <w:rPr>
          <w:sz w:val="24"/>
          <w:szCs w:val="24"/>
        </w:rPr>
        <w:t xml:space="preserve"> </w:t>
      </w:r>
    </w:p>
    <w:p w14:paraId="066F6533" w14:textId="77777777" w:rsidR="000770E4" w:rsidRDefault="000770E4" w:rsidP="000770E4">
      <w:pPr>
        <w:widowControl/>
        <w:autoSpaceDE/>
        <w:autoSpaceDN/>
        <w:ind w:firstLine="720"/>
        <w:contextualSpacing/>
        <w:jc w:val="both"/>
        <w:rPr>
          <w:sz w:val="24"/>
          <w:szCs w:val="24"/>
        </w:rPr>
      </w:pPr>
    </w:p>
    <w:p w14:paraId="0D5F04FF" w14:textId="2526B7DE" w:rsidR="000770E4" w:rsidRPr="000770E4" w:rsidRDefault="005634FD" w:rsidP="000770E4">
      <w:pPr>
        <w:widowControl/>
        <w:autoSpaceDE/>
        <w:autoSpaceDN/>
        <w:ind w:firstLine="720"/>
        <w:contextualSpacing/>
        <w:jc w:val="both"/>
        <w:rPr>
          <w:sz w:val="24"/>
          <w:szCs w:val="24"/>
        </w:rPr>
      </w:pPr>
      <w:r w:rsidRPr="000770E4">
        <w:rPr>
          <w:sz w:val="24"/>
          <w:szCs w:val="24"/>
        </w:rPr>
        <w:t>WHEREAS, t</w:t>
      </w:r>
      <w:r w:rsidRPr="000770E4">
        <w:rPr>
          <w:sz w:val="24"/>
          <w:szCs w:val="24"/>
        </w:rPr>
        <w:t>he original membership of the UPD has changed over the course of its history</w:t>
      </w:r>
      <w:r w:rsidR="000770E4">
        <w:rPr>
          <w:sz w:val="24"/>
          <w:szCs w:val="24"/>
        </w:rPr>
        <w:t>, and t</w:t>
      </w:r>
      <w:r w:rsidRPr="000770E4">
        <w:rPr>
          <w:sz w:val="24"/>
          <w:szCs w:val="24"/>
        </w:rPr>
        <w:t>he cities o</w:t>
      </w:r>
      <w:r w:rsidR="000770E4">
        <w:rPr>
          <w:sz w:val="24"/>
          <w:szCs w:val="24"/>
        </w:rPr>
        <w:t>f</w:t>
      </w:r>
      <w:r w:rsidR="000770E4" w:rsidRPr="000770E4">
        <w:rPr>
          <w:sz w:val="24"/>
          <w:szCs w:val="24"/>
        </w:rPr>
        <w:t xml:space="preserve"> Bluffdale, Herriman, Riverton, and Taylorsville have exited UPD, while Midvale, Millcreek, Brighton, </w:t>
      </w:r>
      <w:proofErr w:type="spellStart"/>
      <w:r w:rsidR="000770E4" w:rsidRPr="000770E4">
        <w:rPr>
          <w:sz w:val="24"/>
          <w:szCs w:val="24"/>
        </w:rPr>
        <w:t>Copperton</w:t>
      </w:r>
      <w:proofErr w:type="spellEnd"/>
      <w:r w:rsidR="000770E4" w:rsidRPr="000770E4">
        <w:rPr>
          <w:sz w:val="24"/>
          <w:szCs w:val="24"/>
        </w:rPr>
        <w:t>, Emigration Canyon, Kearns, Magna, and White City have joined UPD</w:t>
      </w:r>
      <w:r w:rsidR="000770E4">
        <w:rPr>
          <w:sz w:val="24"/>
          <w:szCs w:val="24"/>
        </w:rPr>
        <w:t xml:space="preserve">; and </w:t>
      </w:r>
    </w:p>
    <w:p w14:paraId="1B492B65" w14:textId="77777777" w:rsidR="000770E4" w:rsidRDefault="000770E4" w:rsidP="000770E4">
      <w:pPr>
        <w:widowControl/>
        <w:autoSpaceDE/>
        <w:autoSpaceDN/>
        <w:ind w:firstLine="720"/>
        <w:contextualSpacing/>
        <w:jc w:val="both"/>
        <w:rPr>
          <w:sz w:val="24"/>
          <w:szCs w:val="24"/>
        </w:rPr>
      </w:pPr>
    </w:p>
    <w:p w14:paraId="31E8966F" w14:textId="37C8AD5B" w:rsidR="000770E4" w:rsidRDefault="000770E4" w:rsidP="000770E4">
      <w:pPr>
        <w:widowControl/>
        <w:autoSpaceDE/>
        <w:autoSpaceDN/>
        <w:ind w:firstLine="720"/>
        <w:contextualSpacing/>
        <w:jc w:val="both"/>
        <w:rPr>
          <w:sz w:val="24"/>
          <w:szCs w:val="24"/>
        </w:rPr>
      </w:pPr>
      <w:r w:rsidRPr="000770E4">
        <w:rPr>
          <w:sz w:val="24"/>
          <w:szCs w:val="24"/>
        </w:rPr>
        <w:t>WHEREAS, t</w:t>
      </w:r>
      <w:r w:rsidR="005634FD" w:rsidRPr="000770E4">
        <w:rPr>
          <w:sz w:val="24"/>
          <w:szCs w:val="24"/>
        </w:rPr>
        <w:t>hroughout these changes and since its creation in 2010, the UPD has been a provider of law enforcement and related services to its member municipalities and unincorporated Salt Lake County</w:t>
      </w:r>
      <w:r>
        <w:rPr>
          <w:sz w:val="24"/>
          <w:szCs w:val="24"/>
        </w:rPr>
        <w:t>; and</w:t>
      </w:r>
    </w:p>
    <w:p w14:paraId="684B9810" w14:textId="77777777" w:rsidR="000770E4" w:rsidRPr="000770E4" w:rsidRDefault="000770E4" w:rsidP="000770E4">
      <w:pPr>
        <w:widowControl/>
        <w:autoSpaceDE/>
        <w:autoSpaceDN/>
        <w:ind w:firstLine="720"/>
        <w:contextualSpacing/>
        <w:jc w:val="both"/>
        <w:rPr>
          <w:sz w:val="24"/>
          <w:szCs w:val="24"/>
        </w:rPr>
      </w:pPr>
    </w:p>
    <w:p w14:paraId="190F124A" w14:textId="574E9979" w:rsidR="000770E4" w:rsidRDefault="000770E4" w:rsidP="000770E4">
      <w:pPr>
        <w:widowControl/>
        <w:autoSpaceDE/>
        <w:autoSpaceDN/>
        <w:ind w:firstLine="720"/>
        <w:contextualSpacing/>
        <w:jc w:val="both"/>
        <w:rPr>
          <w:sz w:val="24"/>
          <w:szCs w:val="24"/>
        </w:rPr>
      </w:pPr>
      <w:r w:rsidRPr="000770E4">
        <w:rPr>
          <w:sz w:val="24"/>
          <w:szCs w:val="24"/>
        </w:rPr>
        <w:t xml:space="preserve">WHEREAS, </w:t>
      </w:r>
      <w:r w:rsidR="005634FD" w:rsidRPr="000770E4">
        <w:rPr>
          <w:sz w:val="24"/>
          <w:szCs w:val="24"/>
        </w:rPr>
        <w:t xml:space="preserve">H.B. 35 </w:t>
      </w:r>
      <w:r w:rsidR="005634FD" w:rsidRPr="000770E4">
        <w:rPr>
          <w:i/>
          <w:iCs/>
          <w:sz w:val="24"/>
          <w:szCs w:val="24"/>
        </w:rPr>
        <w:t>Metro Township Modifications</w:t>
      </w:r>
      <w:r w:rsidR="005634FD" w:rsidRPr="000770E4">
        <w:rPr>
          <w:sz w:val="24"/>
          <w:szCs w:val="24"/>
        </w:rPr>
        <w:t xml:space="preserve"> passed </w:t>
      </w:r>
      <w:r>
        <w:rPr>
          <w:sz w:val="24"/>
          <w:szCs w:val="24"/>
        </w:rPr>
        <w:t>during</w:t>
      </w:r>
      <w:r w:rsidR="005634FD" w:rsidRPr="000770E4">
        <w:rPr>
          <w:sz w:val="24"/>
          <w:szCs w:val="24"/>
        </w:rPr>
        <w:t xml:space="preserve"> the 2024 Utah Legislative Session and is awaiting an anticipated signature by the Governor, which, if signed, will convert </w:t>
      </w:r>
      <w:proofErr w:type="spellStart"/>
      <w:r w:rsidR="005634FD" w:rsidRPr="000770E4">
        <w:rPr>
          <w:sz w:val="24"/>
          <w:szCs w:val="24"/>
        </w:rPr>
        <w:t>Copperton</w:t>
      </w:r>
      <w:proofErr w:type="spellEnd"/>
      <w:r w:rsidR="005634FD" w:rsidRPr="000770E4">
        <w:rPr>
          <w:sz w:val="24"/>
          <w:szCs w:val="24"/>
        </w:rPr>
        <w:t xml:space="preserve">, Emigration Canyon, Kearns, Magna, and White City from metro townships into </w:t>
      </w:r>
      <w:r w:rsidR="000B35CE">
        <w:rPr>
          <w:sz w:val="24"/>
          <w:szCs w:val="24"/>
        </w:rPr>
        <w:t>cities and towns</w:t>
      </w:r>
      <w:r>
        <w:rPr>
          <w:sz w:val="24"/>
          <w:szCs w:val="24"/>
        </w:rPr>
        <w:t xml:space="preserve"> on May 1, 2024; and</w:t>
      </w:r>
    </w:p>
    <w:p w14:paraId="7D3F5F1C" w14:textId="77777777" w:rsidR="000770E4" w:rsidRPr="000770E4" w:rsidRDefault="000770E4" w:rsidP="000770E4">
      <w:pPr>
        <w:widowControl/>
        <w:autoSpaceDE/>
        <w:autoSpaceDN/>
        <w:ind w:firstLine="720"/>
        <w:contextualSpacing/>
        <w:jc w:val="both"/>
        <w:rPr>
          <w:sz w:val="24"/>
          <w:szCs w:val="24"/>
        </w:rPr>
      </w:pPr>
    </w:p>
    <w:p w14:paraId="09F6442A" w14:textId="287FA3A3" w:rsidR="000770E4" w:rsidRPr="000770E4" w:rsidRDefault="000770E4" w:rsidP="000770E4">
      <w:pPr>
        <w:widowControl/>
        <w:autoSpaceDE/>
        <w:autoSpaceDN/>
        <w:ind w:firstLine="720"/>
        <w:contextualSpacing/>
        <w:jc w:val="both"/>
        <w:rPr>
          <w:sz w:val="24"/>
          <w:szCs w:val="24"/>
        </w:rPr>
      </w:pPr>
      <w:r w:rsidRPr="000770E4">
        <w:rPr>
          <w:sz w:val="24"/>
          <w:szCs w:val="24"/>
        </w:rPr>
        <w:t>WHEREAS, i</w:t>
      </w:r>
      <w:r w:rsidR="005634FD" w:rsidRPr="000770E4">
        <w:rPr>
          <w:sz w:val="24"/>
          <w:szCs w:val="24"/>
        </w:rPr>
        <w:t>n July of 2024, Salt Lake County will exit membership of the UPD and UPD will no longer be rendering service to Salt Lake County</w:t>
      </w:r>
      <w:r w:rsidRPr="000770E4">
        <w:rPr>
          <w:sz w:val="24"/>
          <w:szCs w:val="24"/>
        </w:rPr>
        <w:t xml:space="preserve"> to comply with the requirements of H.B. 374, which the Utah Legislature passed during the 2023 Utah Legislative Session</w:t>
      </w:r>
      <w:r>
        <w:rPr>
          <w:sz w:val="24"/>
          <w:szCs w:val="24"/>
        </w:rPr>
        <w:t>; and</w:t>
      </w:r>
    </w:p>
    <w:p w14:paraId="7C271296" w14:textId="77777777" w:rsidR="000770E4" w:rsidRDefault="000770E4" w:rsidP="000770E4">
      <w:pPr>
        <w:widowControl/>
        <w:autoSpaceDE/>
        <w:autoSpaceDN/>
        <w:ind w:firstLine="720"/>
        <w:contextualSpacing/>
        <w:jc w:val="both"/>
        <w:rPr>
          <w:sz w:val="24"/>
          <w:szCs w:val="24"/>
        </w:rPr>
      </w:pPr>
    </w:p>
    <w:p w14:paraId="2F6D9FA5" w14:textId="2660851C" w:rsidR="000770E4" w:rsidRDefault="000770E4" w:rsidP="000770E4">
      <w:pPr>
        <w:widowControl/>
        <w:autoSpaceDE/>
        <w:autoSpaceDN/>
        <w:ind w:firstLine="720"/>
        <w:contextualSpacing/>
        <w:jc w:val="both"/>
        <w:rPr>
          <w:sz w:val="24"/>
          <w:szCs w:val="24"/>
        </w:rPr>
      </w:pPr>
      <w:r w:rsidRPr="000770E4">
        <w:rPr>
          <w:sz w:val="24"/>
          <w:szCs w:val="24"/>
        </w:rPr>
        <w:t>WHEREAS, t</w:t>
      </w:r>
      <w:r w:rsidR="005634FD" w:rsidRPr="000770E4">
        <w:rPr>
          <w:sz w:val="24"/>
          <w:szCs w:val="24"/>
        </w:rPr>
        <w:t xml:space="preserve">he </w:t>
      </w:r>
      <w:r w:rsidRPr="000770E4">
        <w:rPr>
          <w:sz w:val="24"/>
          <w:szCs w:val="24"/>
        </w:rPr>
        <w:t xml:space="preserve">remaining </w:t>
      </w:r>
      <w:r>
        <w:rPr>
          <w:sz w:val="24"/>
          <w:szCs w:val="24"/>
        </w:rPr>
        <w:t xml:space="preserve">UPD </w:t>
      </w:r>
      <w:r w:rsidR="005634FD" w:rsidRPr="000770E4">
        <w:rPr>
          <w:sz w:val="24"/>
          <w:szCs w:val="24"/>
        </w:rPr>
        <w:t xml:space="preserve">Members </w:t>
      </w:r>
      <w:r w:rsidRPr="000770E4">
        <w:rPr>
          <w:sz w:val="24"/>
          <w:szCs w:val="24"/>
        </w:rPr>
        <w:t>want</w:t>
      </w:r>
      <w:r w:rsidR="005634FD" w:rsidRPr="000770E4">
        <w:rPr>
          <w:sz w:val="24"/>
          <w:szCs w:val="24"/>
        </w:rPr>
        <w:t xml:space="preserve"> </w:t>
      </w:r>
      <w:r w:rsidRPr="000770E4">
        <w:rPr>
          <w:sz w:val="24"/>
          <w:szCs w:val="24"/>
        </w:rPr>
        <w:t xml:space="preserve">to </w:t>
      </w:r>
      <w:r w:rsidR="005634FD" w:rsidRPr="000770E4">
        <w:rPr>
          <w:sz w:val="24"/>
          <w:szCs w:val="24"/>
        </w:rPr>
        <w:t xml:space="preserve">continue </w:t>
      </w:r>
      <w:r>
        <w:rPr>
          <w:sz w:val="24"/>
          <w:szCs w:val="24"/>
        </w:rPr>
        <w:t>receiving</w:t>
      </w:r>
      <w:r w:rsidR="005634FD" w:rsidRPr="000770E4">
        <w:rPr>
          <w:sz w:val="24"/>
          <w:szCs w:val="24"/>
        </w:rPr>
        <w:t xml:space="preserve"> law enforcement and related services </w:t>
      </w:r>
      <w:r>
        <w:rPr>
          <w:sz w:val="24"/>
          <w:szCs w:val="24"/>
        </w:rPr>
        <w:t>from UPD; and</w:t>
      </w:r>
    </w:p>
    <w:p w14:paraId="58BEC0D3" w14:textId="77777777" w:rsidR="000770E4" w:rsidRDefault="000770E4" w:rsidP="000770E4">
      <w:pPr>
        <w:widowControl/>
        <w:autoSpaceDE/>
        <w:autoSpaceDN/>
        <w:ind w:firstLine="720"/>
        <w:contextualSpacing/>
        <w:jc w:val="both"/>
        <w:rPr>
          <w:sz w:val="24"/>
          <w:szCs w:val="24"/>
        </w:rPr>
      </w:pPr>
    </w:p>
    <w:p w14:paraId="4F49BAE1" w14:textId="6D310272" w:rsidR="000B35CE" w:rsidRDefault="000770E4" w:rsidP="000770E4">
      <w:pPr>
        <w:widowControl/>
        <w:autoSpaceDE/>
        <w:autoSpaceDN/>
        <w:ind w:firstLine="720"/>
        <w:contextualSpacing/>
        <w:jc w:val="both"/>
        <w:rPr>
          <w:sz w:val="24"/>
          <w:szCs w:val="24"/>
        </w:rPr>
      </w:pPr>
      <w:r>
        <w:rPr>
          <w:sz w:val="24"/>
          <w:szCs w:val="24"/>
        </w:rPr>
        <w:t>WHEREAS, b</w:t>
      </w:r>
      <w:r w:rsidR="005634FD" w:rsidRPr="000770E4">
        <w:rPr>
          <w:sz w:val="24"/>
          <w:szCs w:val="24"/>
        </w:rPr>
        <w:t>ecause of the significant changes in UPD</w:t>
      </w:r>
      <w:r w:rsidR="00AE3E08">
        <w:rPr>
          <w:sz w:val="24"/>
          <w:szCs w:val="24"/>
        </w:rPr>
        <w:t>’s membership</w:t>
      </w:r>
      <w:r w:rsidR="005634FD" w:rsidRPr="000770E4">
        <w:rPr>
          <w:sz w:val="24"/>
          <w:szCs w:val="24"/>
        </w:rPr>
        <w:t xml:space="preserve">, the upcoming departure of Salt Lake County, the potential conversation of metro townships to </w:t>
      </w:r>
      <w:r w:rsidR="000B35CE">
        <w:rPr>
          <w:sz w:val="24"/>
          <w:szCs w:val="24"/>
        </w:rPr>
        <w:t>cities and towns</w:t>
      </w:r>
      <w:r w:rsidR="005634FD" w:rsidRPr="000770E4">
        <w:rPr>
          <w:sz w:val="24"/>
          <w:szCs w:val="24"/>
        </w:rPr>
        <w:t>, numerous amendments to the 2010 Interlocal, as well as lessons learned since its creation in 2010, the Members agree that a revised and restated interlocal agreement is the best means of setting forth the terms and conditions of the continued existence and governance of the UPD</w:t>
      </w:r>
      <w:r w:rsidR="000B35CE">
        <w:rPr>
          <w:sz w:val="24"/>
          <w:szCs w:val="24"/>
        </w:rPr>
        <w:t>; and</w:t>
      </w:r>
    </w:p>
    <w:p w14:paraId="20A986D0" w14:textId="77777777" w:rsidR="00AE3E08" w:rsidRDefault="00AE3E08" w:rsidP="000770E4">
      <w:pPr>
        <w:widowControl/>
        <w:autoSpaceDE/>
        <w:autoSpaceDN/>
        <w:ind w:firstLine="720"/>
        <w:contextualSpacing/>
        <w:jc w:val="both"/>
        <w:rPr>
          <w:sz w:val="24"/>
          <w:szCs w:val="24"/>
        </w:rPr>
      </w:pPr>
    </w:p>
    <w:p w14:paraId="569D8F6E" w14:textId="7E13C314" w:rsidR="000B35CE" w:rsidRDefault="000B35CE" w:rsidP="000B35CE">
      <w:pPr>
        <w:widowControl/>
        <w:autoSpaceDE/>
        <w:autoSpaceDN/>
        <w:ind w:firstLine="720"/>
        <w:contextualSpacing/>
        <w:jc w:val="both"/>
        <w:rPr>
          <w:sz w:val="24"/>
          <w:szCs w:val="24"/>
        </w:rPr>
      </w:pPr>
      <w:r>
        <w:rPr>
          <w:sz w:val="24"/>
          <w:szCs w:val="24"/>
        </w:rPr>
        <w:lastRenderedPageBreak/>
        <w:t xml:space="preserve">WHEREAS, the </w:t>
      </w:r>
      <w:r w:rsidR="00AE3E08">
        <w:rPr>
          <w:sz w:val="24"/>
          <w:szCs w:val="24"/>
        </w:rPr>
        <w:t xml:space="preserve">2024 </w:t>
      </w:r>
      <w:r>
        <w:rPr>
          <w:sz w:val="24"/>
          <w:szCs w:val="24"/>
        </w:rPr>
        <w:t xml:space="preserve">attached </w:t>
      </w:r>
      <w:r w:rsidR="00AE3E08">
        <w:rPr>
          <w:sz w:val="24"/>
          <w:szCs w:val="24"/>
        </w:rPr>
        <w:t>Revised and Restated Interlocal Agreement Between Public Entities Governing the Unified Police Department of Greater Salt Lake</w:t>
      </w:r>
      <w:r w:rsidR="00AE3E08" w:rsidRPr="000770E4">
        <w:rPr>
          <w:sz w:val="24"/>
          <w:szCs w:val="24"/>
        </w:rPr>
        <w:t xml:space="preserve"> </w:t>
      </w:r>
      <w:r w:rsidR="00AE3E08">
        <w:rPr>
          <w:sz w:val="24"/>
          <w:szCs w:val="24"/>
        </w:rPr>
        <w:t>(the “</w:t>
      </w:r>
      <w:r w:rsidR="00AE3E08">
        <w:rPr>
          <w:b/>
          <w:bCs/>
          <w:sz w:val="24"/>
          <w:szCs w:val="24"/>
        </w:rPr>
        <w:t>2024 Agreement</w:t>
      </w:r>
      <w:r w:rsidR="00AE3E08" w:rsidRPr="00AE3E08">
        <w:rPr>
          <w:sz w:val="24"/>
          <w:szCs w:val="24"/>
        </w:rPr>
        <w:t>”)</w:t>
      </w:r>
      <w:r w:rsidR="00AE3E08">
        <w:rPr>
          <w:b/>
          <w:bCs/>
          <w:sz w:val="24"/>
          <w:szCs w:val="24"/>
        </w:rPr>
        <w:t xml:space="preserve"> </w:t>
      </w:r>
      <w:r w:rsidR="005634FD" w:rsidRPr="000770E4">
        <w:rPr>
          <w:sz w:val="24"/>
          <w:szCs w:val="24"/>
        </w:rPr>
        <w:t>is</w:t>
      </w:r>
      <w:r>
        <w:rPr>
          <w:sz w:val="24"/>
          <w:szCs w:val="24"/>
        </w:rPr>
        <w:t xml:space="preserve"> </w:t>
      </w:r>
      <w:r w:rsidR="005634FD" w:rsidRPr="000770E4">
        <w:rPr>
          <w:sz w:val="24"/>
          <w:szCs w:val="24"/>
        </w:rPr>
        <w:t xml:space="preserve">intended to revise and replace, in its entirety, the 2010 </w:t>
      </w:r>
      <w:r w:rsidR="00AE3E08">
        <w:rPr>
          <w:sz w:val="24"/>
          <w:szCs w:val="24"/>
        </w:rPr>
        <w:t xml:space="preserve">Interlocal </w:t>
      </w:r>
      <w:r w:rsidR="005634FD" w:rsidRPr="000770E4">
        <w:rPr>
          <w:sz w:val="24"/>
          <w:szCs w:val="24"/>
        </w:rPr>
        <w:t>establishing the UPD, including any amendments thereto</w:t>
      </w:r>
      <w:r>
        <w:rPr>
          <w:sz w:val="24"/>
          <w:szCs w:val="24"/>
        </w:rPr>
        <w:t>; and</w:t>
      </w:r>
      <w:r w:rsidR="005634FD" w:rsidRPr="000770E4">
        <w:rPr>
          <w:sz w:val="24"/>
          <w:szCs w:val="24"/>
        </w:rPr>
        <w:t xml:space="preserve"> </w:t>
      </w:r>
    </w:p>
    <w:p w14:paraId="54D670DA" w14:textId="77777777" w:rsidR="000B35CE" w:rsidRDefault="000B35CE" w:rsidP="000B35CE">
      <w:pPr>
        <w:widowControl/>
        <w:autoSpaceDE/>
        <w:autoSpaceDN/>
        <w:ind w:firstLine="720"/>
        <w:contextualSpacing/>
        <w:jc w:val="both"/>
        <w:rPr>
          <w:sz w:val="24"/>
          <w:szCs w:val="24"/>
        </w:rPr>
      </w:pPr>
    </w:p>
    <w:p w14:paraId="41A93735" w14:textId="74681EF9" w:rsidR="005634FD" w:rsidRDefault="000B35CE" w:rsidP="000B35CE">
      <w:pPr>
        <w:widowControl/>
        <w:autoSpaceDE/>
        <w:autoSpaceDN/>
        <w:ind w:firstLine="720"/>
        <w:contextualSpacing/>
        <w:jc w:val="both"/>
        <w:rPr>
          <w:sz w:val="24"/>
          <w:szCs w:val="24"/>
        </w:rPr>
      </w:pPr>
      <w:r>
        <w:rPr>
          <w:sz w:val="24"/>
          <w:szCs w:val="24"/>
        </w:rPr>
        <w:t>WHEREAS, p</w:t>
      </w:r>
      <w:r w:rsidR="005634FD" w:rsidRPr="000B35CE">
        <w:rPr>
          <w:sz w:val="24"/>
          <w:szCs w:val="24"/>
        </w:rPr>
        <w:t xml:space="preserve">ursuant to the Interlocal Cooperation Act, Utah Code Ann. § 11-13-101 </w:t>
      </w:r>
      <w:r w:rsidR="005634FD" w:rsidRPr="000B35CE">
        <w:rPr>
          <w:i/>
          <w:sz w:val="24"/>
          <w:szCs w:val="24"/>
        </w:rPr>
        <w:t xml:space="preserve">et seq. </w:t>
      </w:r>
      <w:r w:rsidR="005634FD" w:rsidRPr="000B35CE">
        <w:rPr>
          <w:sz w:val="24"/>
          <w:szCs w:val="24"/>
        </w:rPr>
        <w:t>(the “</w:t>
      </w:r>
      <w:r w:rsidR="005634FD" w:rsidRPr="00AE3E08">
        <w:rPr>
          <w:b/>
          <w:bCs/>
          <w:sz w:val="24"/>
          <w:szCs w:val="24"/>
        </w:rPr>
        <w:t>Interlocal Cooperation Act</w:t>
      </w:r>
      <w:r w:rsidR="005634FD" w:rsidRPr="000B35CE">
        <w:rPr>
          <w:sz w:val="24"/>
          <w:szCs w:val="24"/>
        </w:rPr>
        <w:t>”), the Members, all of which are “public agencies” for the purposes of the Interlocal Cooperation Act, are authorized to enter into this 2024 Agreement, to maintain an interlocal entity for the law enforcement and related services to the Members</w:t>
      </w:r>
      <w:r>
        <w:rPr>
          <w:sz w:val="24"/>
          <w:szCs w:val="24"/>
        </w:rPr>
        <w:t xml:space="preserve">; and </w:t>
      </w:r>
    </w:p>
    <w:p w14:paraId="1B5DB5B2" w14:textId="77777777" w:rsidR="000B35CE" w:rsidRPr="000B35CE" w:rsidRDefault="000B35CE" w:rsidP="000B35CE">
      <w:pPr>
        <w:widowControl/>
        <w:autoSpaceDE/>
        <w:autoSpaceDN/>
        <w:ind w:firstLine="720"/>
        <w:contextualSpacing/>
        <w:jc w:val="both"/>
        <w:rPr>
          <w:sz w:val="24"/>
          <w:szCs w:val="24"/>
        </w:rPr>
      </w:pPr>
    </w:p>
    <w:p w14:paraId="13B7BD1B" w14:textId="71B20268" w:rsidR="005634FD" w:rsidRDefault="000B35CE" w:rsidP="000B35CE">
      <w:pPr>
        <w:widowControl/>
        <w:autoSpaceDE/>
        <w:autoSpaceDN/>
        <w:ind w:firstLine="720"/>
        <w:contextualSpacing/>
        <w:jc w:val="both"/>
        <w:rPr>
          <w:sz w:val="24"/>
          <w:szCs w:val="24"/>
        </w:rPr>
      </w:pPr>
      <w:r>
        <w:rPr>
          <w:sz w:val="24"/>
          <w:szCs w:val="24"/>
        </w:rPr>
        <w:t xml:space="preserve">WHEREAS, </w:t>
      </w:r>
      <w:proofErr w:type="spellStart"/>
      <w:r>
        <w:rPr>
          <w:sz w:val="24"/>
          <w:szCs w:val="24"/>
        </w:rPr>
        <w:t>Copperton</w:t>
      </w:r>
      <w:proofErr w:type="spellEnd"/>
      <w:r>
        <w:rPr>
          <w:sz w:val="24"/>
          <w:szCs w:val="24"/>
        </w:rPr>
        <w:t xml:space="preserve"> desires</w:t>
      </w:r>
      <w:r w:rsidR="005634FD" w:rsidRPr="000B35CE">
        <w:rPr>
          <w:sz w:val="24"/>
          <w:szCs w:val="24"/>
        </w:rPr>
        <w:t xml:space="preserve"> to enter into this 2024 Agreement to affirm the continuation of the UPD, refine the description of its membership, and revise the governance of and terms and conditions of service by the UPD.</w:t>
      </w:r>
    </w:p>
    <w:p w14:paraId="5C52F473" w14:textId="77777777" w:rsidR="000B35CE" w:rsidRDefault="000B35CE" w:rsidP="000B35CE">
      <w:pPr>
        <w:widowControl/>
        <w:autoSpaceDE/>
        <w:autoSpaceDN/>
        <w:ind w:firstLine="720"/>
        <w:contextualSpacing/>
        <w:jc w:val="both"/>
        <w:rPr>
          <w:sz w:val="24"/>
          <w:szCs w:val="24"/>
        </w:rPr>
      </w:pPr>
    </w:p>
    <w:p w14:paraId="33F14E83" w14:textId="573DEEFD" w:rsidR="000B35CE" w:rsidRDefault="000B35CE" w:rsidP="000B35CE">
      <w:pPr>
        <w:widowControl/>
        <w:autoSpaceDE/>
        <w:autoSpaceDN/>
        <w:ind w:firstLine="720"/>
        <w:contextualSpacing/>
        <w:jc w:val="both"/>
        <w:rPr>
          <w:sz w:val="24"/>
          <w:szCs w:val="24"/>
        </w:rPr>
      </w:pPr>
      <w:r>
        <w:rPr>
          <w:sz w:val="24"/>
          <w:szCs w:val="24"/>
        </w:rPr>
        <w:t xml:space="preserve">NOW, THEREFORE, BE IT RESOLVED that by the </w:t>
      </w:r>
      <w:proofErr w:type="spellStart"/>
      <w:r>
        <w:rPr>
          <w:sz w:val="24"/>
          <w:szCs w:val="24"/>
        </w:rPr>
        <w:t>Copperton</w:t>
      </w:r>
      <w:proofErr w:type="spellEnd"/>
      <w:r>
        <w:rPr>
          <w:sz w:val="24"/>
          <w:szCs w:val="24"/>
        </w:rPr>
        <w:t xml:space="preserve"> Metro Township Council that: </w:t>
      </w:r>
    </w:p>
    <w:p w14:paraId="4F2D3492" w14:textId="77777777" w:rsidR="000B35CE" w:rsidRDefault="000B35CE" w:rsidP="000B35CE">
      <w:pPr>
        <w:widowControl/>
        <w:autoSpaceDE/>
        <w:autoSpaceDN/>
        <w:ind w:firstLine="720"/>
        <w:contextualSpacing/>
        <w:jc w:val="both"/>
        <w:rPr>
          <w:sz w:val="24"/>
          <w:szCs w:val="24"/>
        </w:rPr>
      </w:pPr>
    </w:p>
    <w:p w14:paraId="7C41D42C" w14:textId="1426C44B" w:rsidR="000B35CE" w:rsidRDefault="000B35CE" w:rsidP="00AE3E08">
      <w:pPr>
        <w:pStyle w:val="ListParagraph"/>
        <w:widowControl/>
        <w:numPr>
          <w:ilvl w:val="0"/>
          <w:numId w:val="9"/>
        </w:numPr>
        <w:autoSpaceDE/>
        <w:autoSpaceDN/>
        <w:ind w:left="0" w:firstLine="720"/>
        <w:contextualSpacing/>
        <w:jc w:val="both"/>
        <w:rPr>
          <w:sz w:val="24"/>
          <w:szCs w:val="24"/>
        </w:rPr>
      </w:pPr>
      <w:r>
        <w:rPr>
          <w:sz w:val="24"/>
          <w:szCs w:val="24"/>
        </w:rPr>
        <w:t>The attached restated and Revised and Restated Interlocal Agreement Between Public Entities Governing the Unified Police Department of Greater Salt Lake (“</w:t>
      </w:r>
      <w:r>
        <w:rPr>
          <w:b/>
          <w:bCs/>
          <w:sz w:val="24"/>
          <w:szCs w:val="24"/>
        </w:rPr>
        <w:t>Agreement</w:t>
      </w:r>
      <w:r w:rsidRPr="00AE3E08">
        <w:rPr>
          <w:sz w:val="24"/>
          <w:szCs w:val="24"/>
        </w:rPr>
        <w:t>”)</w:t>
      </w:r>
      <w:r>
        <w:rPr>
          <w:b/>
          <w:bCs/>
          <w:sz w:val="24"/>
          <w:szCs w:val="24"/>
        </w:rPr>
        <w:t xml:space="preserve"> </w:t>
      </w:r>
      <w:r>
        <w:rPr>
          <w:sz w:val="24"/>
          <w:szCs w:val="24"/>
        </w:rPr>
        <w:t xml:space="preserve">is hereby approved by the Council and the Mayor and is hereby authorized to execute the same on behalf of </w:t>
      </w:r>
      <w:proofErr w:type="spellStart"/>
      <w:r>
        <w:rPr>
          <w:sz w:val="24"/>
          <w:szCs w:val="24"/>
        </w:rPr>
        <w:t>Copperton</w:t>
      </w:r>
      <w:proofErr w:type="spellEnd"/>
      <w:r>
        <w:rPr>
          <w:sz w:val="24"/>
          <w:szCs w:val="24"/>
        </w:rPr>
        <w:t xml:space="preserve">. </w:t>
      </w:r>
    </w:p>
    <w:p w14:paraId="3D0B8FA5" w14:textId="77777777" w:rsidR="000B35CE" w:rsidRDefault="000B35CE" w:rsidP="00AE3E08">
      <w:pPr>
        <w:pStyle w:val="ListParagraph"/>
        <w:widowControl/>
        <w:autoSpaceDE/>
        <w:autoSpaceDN/>
        <w:ind w:left="0" w:firstLine="720"/>
        <w:contextualSpacing/>
        <w:jc w:val="both"/>
        <w:rPr>
          <w:sz w:val="24"/>
          <w:szCs w:val="24"/>
        </w:rPr>
      </w:pPr>
    </w:p>
    <w:p w14:paraId="19F198AC" w14:textId="77777777" w:rsidR="00AE3E08" w:rsidRDefault="000B35CE" w:rsidP="00AE3E08">
      <w:pPr>
        <w:pStyle w:val="ListParagraph"/>
        <w:widowControl/>
        <w:numPr>
          <w:ilvl w:val="0"/>
          <w:numId w:val="9"/>
        </w:numPr>
        <w:autoSpaceDE/>
        <w:autoSpaceDN/>
        <w:ind w:left="0" w:firstLine="720"/>
        <w:contextualSpacing/>
        <w:jc w:val="both"/>
        <w:rPr>
          <w:sz w:val="24"/>
          <w:szCs w:val="24"/>
        </w:rPr>
      </w:pPr>
      <w:r>
        <w:rPr>
          <w:sz w:val="24"/>
          <w:szCs w:val="24"/>
        </w:rPr>
        <w:t xml:space="preserve">The Agreement will go into effect on July 1, 2024. </w:t>
      </w:r>
    </w:p>
    <w:p w14:paraId="647AC298" w14:textId="77777777" w:rsidR="00AE3E08" w:rsidRPr="00AE3E08" w:rsidRDefault="00AE3E08" w:rsidP="00AE3E08">
      <w:pPr>
        <w:pStyle w:val="ListParagraph"/>
        <w:ind w:left="0" w:firstLine="720"/>
        <w:rPr>
          <w:sz w:val="24"/>
          <w:szCs w:val="24"/>
        </w:rPr>
      </w:pPr>
    </w:p>
    <w:p w14:paraId="5617530C" w14:textId="553629E2" w:rsidR="005634FD" w:rsidRDefault="000B35CE" w:rsidP="00AE3E08">
      <w:pPr>
        <w:pStyle w:val="ListParagraph"/>
        <w:widowControl/>
        <w:numPr>
          <w:ilvl w:val="0"/>
          <w:numId w:val="9"/>
        </w:numPr>
        <w:autoSpaceDE/>
        <w:autoSpaceDN/>
        <w:ind w:left="0" w:firstLine="720"/>
        <w:contextualSpacing/>
        <w:jc w:val="both"/>
        <w:rPr>
          <w:sz w:val="24"/>
          <w:szCs w:val="24"/>
        </w:rPr>
      </w:pPr>
      <w:r w:rsidRPr="00AE3E08">
        <w:rPr>
          <w:sz w:val="24"/>
          <w:szCs w:val="24"/>
        </w:rPr>
        <w:t xml:space="preserve">The Mayor and </w:t>
      </w:r>
      <w:proofErr w:type="spellStart"/>
      <w:r w:rsidRPr="00AE3E08">
        <w:rPr>
          <w:sz w:val="24"/>
          <w:szCs w:val="24"/>
        </w:rPr>
        <w:t>Copperton’s</w:t>
      </w:r>
      <w:proofErr w:type="spellEnd"/>
      <w:r w:rsidRPr="00AE3E08">
        <w:rPr>
          <w:sz w:val="24"/>
          <w:szCs w:val="24"/>
        </w:rPr>
        <w:t xml:space="preserve"> staff are authorized to take such actions as may be necessary to execute the Agreement and to </w:t>
      </w:r>
      <w:r w:rsidR="00C67E3C" w:rsidRPr="00AE3E08">
        <w:rPr>
          <w:sz w:val="24"/>
          <w:szCs w:val="24"/>
        </w:rPr>
        <w:t xml:space="preserve">implement this resolution. </w:t>
      </w:r>
    </w:p>
    <w:p w14:paraId="6872C261" w14:textId="77777777" w:rsidR="00054FA2" w:rsidRDefault="00054FA2" w:rsidP="00054FA2">
      <w:pPr>
        <w:pStyle w:val="ListParagraph"/>
        <w:rPr>
          <w:sz w:val="24"/>
          <w:szCs w:val="24"/>
        </w:rPr>
      </w:pPr>
    </w:p>
    <w:p w14:paraId="65577073" w14:textId="7D30A521" w:rsidR="00054FA2" w:rsidRPr="00054FA2" w:rsidRDefault="00054FA2" w:rsidP="00054FA2">
      <w:pPr>
        <w:jc w:val="center"/>
        <w:rPr>
          <w:i/>
          <w:iCs/>
          <w:sz w:val="24"/>
          <w:szCs w:val="24"/>
        </w:rPr>
      </w:pPr>
      <w:r w:rsidRPr="00054FA2">
        <w:rPr>
          <w:sz w:val="24"/>
          <w:szCs w:val="24"/>
        </w:rPr>
        <w:t>[</w:t>
      </w:r>
      <w:r w:rsidRPr="00054FA2">
        <w:rPr>
          <w:i/>
          <w:iCs/>
          <w:sz w:val="24"/>
          <w:szCs w:val="24"/>
        </w:rPr>
        <w:t>Execution of Following Page]</w:t>
      </w:r>
    </w:p>
    <w:p w14:paraId="30FCAC82" w14:textId="77777777" w:rsidR="00054FA2" w:rsidRDefault="00054FA2" w:rsidP="00054FA2">
      <w:pPr>
        <w:widowControl/>
        <w:autoSpaceDE/>
        <w:autoSpaceDN/>
        <w:contextualSpacing/>
        <w:jc w:val="both"/>
        <w:rPr>
          <w:sz w:val="24"/>
          <w:szCs w:val="24"/>
        </w:rPr>
      </w:pPr>
    </w:p>
    <w:p w14:paraId="168540E4" w14:textId="77777777" w:rsidR="00054FA2" w:rsidRDefault="00054FA2" w:rsidP="00054FA2">
      <w:pPr>
        <w:widowControl/>
        <w:autoSpaceDE/>
        <w:autoSpaceDN/>
        <w:contextualSpacing/>
        <w:jc w:val="both"/>
        <w:rPr>
          <w:sz w:val="24"/>
          <w:szCs w:val="24"/>
        </w:rPr>
      </w:pPr>
    </w:p>
    <w:p w14:paraId="3F70E251" w14:textId="77777777" w:rsidR="00054FA2" w:rsidRDefault="00054FA2" w:rsidP="00054FA2">
      <w:pPr>
        <w:widowControl/>
        <w:autoSpaceDE/>
        <w:autoSpaceDN/>
        <w:contextualSpacing/>
        <w:jc w:val="both"/>
        <w:rPr>
          <w:sz w:val="24"/>
          <w:szCs w:val="24"/>
        </w:rPr>
      </w:pPr>
    </w:p>
    <w:p w14:paraId="6EB58C0B" w14:textId="77777777" w:rsidR="00054FA2" w:rsidRDefault="00054FA2" w:rsidP="00054FA2">
      <w:pPr>
        <w:widowControl/>
        <w:autoSpaceDE/>
        <w:autoSpaceDN/>
        <w:contextualSpacing/>
        <w:jc w:val="both"/>
        <w:rPr>
          <w:sz w:val="24"/>
          <w:szCs w:val="24"/>
        </w:rPr>
      </w:pPr>
    </w:p>
    <w:p w14:paraId="029BCB2E" w14:textId="77777777" w:rsidR="00054FA2" w:rsidRDefault="00054FA2" w:rsidP="00054FA2">
      <w:pPr>
        <w:widowControl/>
        <w:autoSpaceDE/>
        <w:autoSpaceDN/>
        <w:contextualSpacing/>
        <w:jc w:val="both"/>
        <w:rPr>
          <w:sz w:val="24"/>
          <w:szCs w:val="24"/>
        </w:rPr>
      </w:pPr>
    </w:p>
    <w:p w14:paraId="5D27DE50" w14:textId="77777777" w:rsidR="00054FA2" w:rsidRDefault="00054FA2" w:rsidP="00054FA2">
      <w:pPr>
        <w:widowControl/>
        <w:autoSpaceDE/>
        <w:autoSpaceDN/>
        <w:contextualSpacing/>
        <w:jc w:val="both"/>
        <w:rPr>
          <w:sz w:val="24"/>
          <w:szCs w:val="24"/>
        </w:rPr>
      </w:pPr>
    </w:p>
    <w:p w14:paraId="5A1AE558" w14:textId="77777777" w:rsidR="00054FA2" w:rsidRDefault="00054FA2" w:rsidP="00054FA2">
      <w:pPr>
        <w:widowControl/>
        <w:autoSpaceDE/>
        <w:autoSpaceDN/>
        <w:contextualSpacing/>
        <w:jc w:val="both"/>
        <w:rPr>
          <w:sz w:val="24"/>
          <w:szCs w:val="24"/>
        </w:rPr>
      </w:pPr>
    </w:p>
    <w:p w14:paraId="491706FD" w14:textId="77777777" w:rsidR="00054FA2" w:rsidRDefault="00054FA2" w:rsidP="00054FA2">
      <w:pPr>
        <w:widowControl/>
        <w:autoSpaceDE/>
        <w:autoSpaceDN/>
        <w:contextualSpacing/>
        <w:jc w:val="both"/>
        <w:rPr>
          <w:sz w:val="24"/>
          <w:szCs w:val="24"/>
        </w:rPr>
      </w:pPr>
    </w:p>
    <w:p w14:paraId="61282EC4" w14:textId="77777777" w:rsidR="00054FA2" w:rsidRDefault="00054FA2" w:rsidP="00054FA2">
      <w:pPr>
        <w:widowControl/>
        <w:autoSpaceDE/>
        <w:autoSpaceDN/>
        <w:contextualSpacing/>
        <w:jc w:val="both"/>
        <w:rPr>
          <w:sz w:val="24"/>
          <w:szCs w:val="24"/>
        </w:rPr>
      </w:pPr>
    </w:p>
    <w:p w14:paraId="05B5E422" w14:textId="77777777" w:rsidR="00054FA2" w:rsidRDefault="00054FA2" w:rsidP="00054FA2">
      <w:pPr>
        <w:widowControl/>
        <w:autoSpaceDE/>
        <w:autoSpaceDN/>
        <w:contextualSpacing/>
        <w:jc w:val="both"/>
        <w:rPr>
          <w:sz w:val="24"/>
          <w:szCs w:val="24"/>
        </w:rPr>
      </w:pPr>
    </w:p>
    <w:p w14:paraId="75C6DB3D" w14:textId="77777777" w:rsidR="00054FA2" w:rsidRDefault="00054FA2" w:rsidP="00054FA2">
      <w:pPr>
        <w:widowControl/>
        <w:autoSpaceDE/>
        <w:autoSpaceDN/>
        <w:contextualSpacing/>
        <w:jc w:val="both"/>
        <w:rPr>
          <w:sz w:val="24"/>
          <w:szCs w:val="24"/>
        </w:rPr>
      </w:pPr>
    </w:p>
    <w:p w14:paraId="65273861" w14:textId="77777777" w:rsidR="00054FA2" w:rsidRDefault="00054FA2" w:rsidP="00054FA2">
      <w:pPr>
        <w:widowControl/>
        <w:autoSpaceDE/>
        <w:autoSpaceDN/>
        <w:contextualSpacing/>
        <w:jc w:val="both"/>
        <w:rPr>
          <w:sz w:val="24"/>
          <w:szCs w:val="24"/>
        </w:rPr>
      </w:pPr>
    </w:p>
    <w:p w14:paraId="321BE349" w14:textId="77777777" w:rsidR="00054FA2" w:rsidRDefault="00054FA2" w:rsidP="00054FA2">
      <w:pPr>
        <w:widowControl/>
        <w:autoSpaceDE/>
        <w:autoSpaceDN/>
        <w:contextualSpacing/>
        <w:jc w:val="both"/>
        <w:rPr>
          <w:sz w:val="24"/>
          <w:szCs w:val="24"/>
        </w:rPr>
      </w:pPr>
    </w:p>
    <w:p w14:paraId="43F57217" w14:textId="77777777" w:rsidR="00054FA2" w:rsidRDefault="00054FA2" w:rsidP="00054FA2">
      <w:pPr>
        <w:widowControl/>
        <w:autoSpaceDE/>
        <w:autoSpaceDN/>
        <w:contextualSpacing/>
        <w:jc w:val="both"/>
        <w:rPr>
          <w:sz w:val="24"/>
          <w:szCs w:val="24"/>
        </w:rPr>
      </w:pPr>
    </w:p>
    <w:p w14:paraId="77C14982" w14:textId="77777777" w:rsidR="00054FA2" w:rsidRDefault="00054FA2" w:rsidP="00054FA2">
      <w:pPr>
        <w:widowControl/>
        <w:autoSpaceDE/>
        <w:autoSpaceDN/>
        <w:contextualSpacing/>
        <w:jc w:val="both"/>
        <w:rPr>
          <w:sz w:val="24"/>
          <w:szCs w:val="24"/>
        </w:rPr>
      </w:pPr>
    </w:p>
    <w:p w14:paraId="78B0CF42" w14:textId="77777777" w:rsidR="00054FA2" w:rsidRDefault="00054FA2" w:rsidP="00054FA2">
      <w:pPr>
        <w:widowControl/>
        <w:autoSpaceDE/>
        <w:autoSpaceDN/>
        <w:contextualSpacing/>
        <w:jc w:val="both"/>
        <w:rPr>
          <w:sz w:val="24"/>
          <w:szCs w:val="24"/>
        </w:rPr>
      </w:pPr>
    </w:p>
    <w:p w14:paraId="11C5D55C" w14:textId="77777777" w:rsidR="00054FA2" w:rsidRDefault="00054FA2" w:rsidP="00054FA2">
      <w:pPr>
        <w:widowControl/>
        <w:autoSpaceDE/>
        <w:autoSpaceDN/>
        <w:contextualSpacing/>
        <w:jc w:val="both"/>
        <w:rPr>
          <w:sz w:val="24"/>
          <w:szCs w:val="24"/>
        </w:rPr>
      </w:pPr>
    </w:p>
    <w:p w14:paraId="5069AB1D" w14:textId="77777777" w:rsidR="00054FA2" w:rsidRDefault="00054FA2" w:rsidP="00054FA2">
      <w:pPr>
        <w:widowControl/>
        <w:autoSpaceDE/>
        <w:autoSpaceDN/>
        <w:contextualSpacing/>
        <w:jc w:val="both"/>
        <w:rPr>
          <w:sz w:val="24"/>
          <w:szCs w:val="24"/>
        </w:rPr>
      </w:pPr>
    </w:p>
    <w:p w14:paraId="3F230699" w14:textId="2F14E92A" w:rsidR="00C5249E" w:rsidRDefault="00582F64">
      <w:pPr>
        <w:ind w:left="820"/>
        <w:rPr>
          <w:sz w:val="26"/>
        </w:rPr>
      </w:pPr>
      <w:r>
        <w:rPr>
          <w:sz w:val="26"/>
        </w:rPr>
        <w:lastRenderedPageBreak/>
        <w:t>APPROVED</w:t>
      </w:r>
      <w:r>
        <w:rPr>
          <w:spacing w:val="-8"/>
          <w:sz w:val="26"/>
        </w:rPr>
        <w:t xml:space="preserve"> </w:t>
      </w:r>
      <w:r>
        <w:rPr>
          <w:sz w:val="26"/>
        </w:rPr>
        <w:t>and</w:t>
      </w:r>
      <w:r>
        <w:rPr>
          <w:spacing w:val="-4"/>
          <w:sz w:val="26"/>
        </w:rPr>
        <w:t xml:space="preserve"> </w:t>
      </w:r>
      <w:r>
        <w:rPr>
          <w:sz w:val="26"/>
        </w:rPr>
        <w:t>ADOPTED</w:t>
      </w:r>
      <w:r>
        <w:rPr>
          <w:spacing w:val="-7"/>
          <w:sz w:val="26"/>
        </w:rPr>
        <w:t xml:space="preserve"> </w:t>
      </w:r>
      <w:r>
        <w:rPr>
          <w:sz w:val="26"/>
        </w:rPr>
        <w:t>this</w:t>
      </w:r>
      <w:r>
        <w:rPr>
          <w:spacing w:val="-3"/>
          <w:sz w:val="26"/>
        </w:rPr>
        <w:t xml:space="preserve"> </w:t>
      </w:r>
      <w:r>
        <w:rPr>
          <w:sz w:val="26"/>
        </w:rPr>
        <w:t>20</w:t>
      </w:r>
      <w:r>
        <w:rPr>
          <w:sz w:val="26"/>
          <w:vertAlign w:val="superscript"/>
        </w:rPr>
        <w:t>th</w:t>
      </w:r>
      <w:r>
        <w:rPr>
          <w:spacing w:val="-5"/>
          <w:sz w:val="26"/>
        </w:rPr>
        <w:t xml:space="preserve"> </w:t>
      </w:r>
      <w:r>
        <w:rPr>
          <w:sz w:val="26"/>
        </w:rPr>
        <w:t>day</w:t>
      </w:r>
      <w:r>
        <w:rPr>
          <w:spacing w:val="-8"/>
          <w:sz w:val="26"/>
        </w:rPr>
        <w:t xml:space="preserve"> </w:t>
      </w:r>
      <w:r>
        <w:rPr>
          <w:sz w:val="26"/>
        </w:rPr>
        <w:t>of</w:t>
      </w:r>
      <w:r>
        <w:rPr>
          <w:spacing w:val="-4"/>
          <w:sz w:val="26"/>
        </w:rPr>
        <w:t xml:space="preserve"> </w:t>
      </w:r>
      <w:proofErr w:type="gramStart"/>
      <w:r w:rsidR="000B35CE">
        <w:rPr>
          <w:sz w:val="26"/>
        </w:rPr>
        <w:t>March</w:t>
      </w:r>
      <w:r>
        <w:rPr>
          <w:sz w:val="26"/>
        </w:rPr>
        <w:t>,</w:t>
      </w:r>
      <w:proofErr w:type="gramEnd"/>
      <w:r>
        <w:rPr>
          <w:spacing w:val="-4"/>
          <w:sz w:val="26"/>
        </w:rPr>
        <w:t xml:space="preserve"> </w:t>
      </w:r>
      <w:r>
        <w:rPr>
          <w:spacing w:val="-2"/>
          <w:sz w:val="26"/>
        </w:rPr>
        <w:t>202</w:t>
      </w:r>
      <w:r w:rsidR="000B35CE">
        <w:rPr>
          <w:spacing w:val="-2"/>
          <w:sz w:val="26"/>
        </w:rPr>
        <w:t>4</w:t>
      </w:r>
      <w:r>
        <w:rPr>
          <w:spacing w:val="-2"/>
          <w:sz w:val="26"/>
        </w:rPr>
        <w:t>.</w:t>
      </w:r>
    </w:p>
    <w:p w14:paraId="3DC0E4A3" w14:textId="77777777" w:rsidR="00C5249E" w:rsidRDefault="00C5249E">
      <w:pPr>
        <w:pStyle w:val="BodyText"/>
        <w:spacing w:before="227"/>
        <w:rPr>
          <w:sz w:val="26"/>
        </w:rPr>
      </w:pPr>
    </w:p>
    <w:p w14:paraId="2C101EE0" w14:textId="77777777" w:rsidR="00C5249E" w:rsidRDefault="00582F64">
      <w:pPr>
        <w:tabs>
          <w:tab w:val="left" w:pos="8796"/>
        </w:tabs>
        <w:ind w:left="4841" w:right="962" w:hanging="420"/>
        <w:rPr>
          <w:sz w:val="24"/>
        </w:rPr>
      </w:pPr>
      <w:r>
        <w:rPr>
          <w:sz w:val="24"/>
        </w:rPr>
        <w:t xml:space="preserve">By: </w:t>
      </w:r>
      <w:r>
        <w:rPr>
          <w:sz w:val="24"/>
          <w:u w:val="single"/>
        </w:rPr>
        <w:tab/>
      </w:r>
      <w:r>
        <w:rPr>
          <w:sz w:val="24"/>
          <w:u w:val="single"/>
        </w:rPr>
        <w:tab/>
      </w:r>
      <w:r>
        <w:rPr>
          <w:sz w:val="24"/>
        </w:rPr>
        <w:t xml:space="preserve"> Sean Clayton, Mayor</w:t>
      </w:r>
    </w:p>
    <w:p w14:paraId="017D532B" w14:textId="77777777" w:rsidR="00C5249E" w:rsidRDefault="00C5249E">
      <w:pPr>
        <w:pStyle w:val="BodyText"/>
        <w:rPr>
          <w:sz w:val="24"/>
        </w:rPr>
      </w:pPr>
    </w:p>
    <w:p w14:paraId="3FEC394A" w14:textId="77777777" w:rsidR="00C5249E" w:rsidRDefault="00582F64">
      <w:pPr>
        <w:pStyle w:val="Heading1"/>
        <w:jc w:val="left"/>
      </w:pPr>
      <w:r>
        <w:rPr>
          <w:spacing w:val="-2"/>
        </w:rPr>
        <w:t>ATTEST</w:t>
      </w:r>
    </w:p>
    <w:p w14:paraId="645EAD37" w14:textId="77777777" w:rsidR="00C5249E" w:rsidRDefault="00C5249E">
      <w:pPr>
        <w:pStyle w:val="BodyText"/>
        <w:rPr>
          <w:sz w:val="20"/>
        </w:rPr>
      </w:pPr>
    </w:p>
    <w:p w14:paraId="1F27FA6A" w14:textId="77777777" w:rsidR="00C5249E" w:rsidRDefault="00C5249E">
      <w:pPr>
        <w:pStyle w:val="BodyText"/>
        <w:rPr>
          <w:sz w:val="20"/>
        </w:rPr>
      </w:pPr>
    </w:p>
    <w:p w14:paraId="5BBE6968" w14:textId="77777777" w:rsidR="00C5249E" w:rsidRDefault="00582F64">
      <w:pPr>
        <w:pStyle w:val="BodyText"/>
        <w:spacing w:before="89"/>
        <w:rPr>
          <w:sz w:val="20"/>
        </w:rPr>
      </w:pPr>
      <w:r>
        <w:rPr>
          <w:noProof/>
        </w:rPr>
        <mc:AlternateContent>
          <mc:Choice Requires="wps">
            <w:drawing>
              <wp:anchor distT="0" distB="0" distL="0" distR="0" simplePos="0" relativeHeight="487587840" behindDoc="1" locked="0" layoutInCell="1" allowOverlap="1" wp14:anchorId="7FDFE9B0" wp14:editId="4C14F661">
                <wp:simplePos x="0" y="0"/>
                <wp:positionH relativeFrom="page">
                  <wp:posOffset>838504</wp:posOffset>
                </wp:positionH>
                <wp:positionV relativeFrom="paragraph">
                  <wp:posOffset>217865</wp:posOffset>
                </wp:positionV>
                <wp:extent cx="2286635" cy="762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6635" cy="7620"/>
                        </a:xfrm>
                        <a:custGeom>
                          <a:avLst/>
                          <a:gdLst/>
                          <a:ahLst/>
                          <a:cxnLst/>
                          <a:rect l="l" t="t" r="r" b="b"/>
                          <a:pathLst>
                            <a:path w="2286635" h="7620">
                              <a:moveTo>
                                <a:pt x="2286254" y="0"/>
                              </a:moveTo>
                              <a:lnTo>
                                <a:pt x="0" y="0"/>
                              </a:lnTo>
                              <a:lnTo>
                                <a:pt x="0" y="7620"/>
                              </a:lnTo>
                              <a:lnTo>
                                <a:pt x="2286254" y="7620"/>
                              </a:lnTo>
                              <a:lnTo>
                                <a:pt x="22862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rect style="position:absolute;margin-left:66.024002pt;margin-top:17.154795pt;width:180.02pt;height:.600010pt;mso-position-horizontal-relative:page;mso-position-vertical-relative:paragraph;z-index:-15728640;mso-wrap-distance-left:0;mso-wrap-distance-right:0" id="docshape4" filled="true" fillcolor="#000000" stroked="false">
                <v:fill type="solid"/>
                <w10:wrap type="topAndBottom"/>
              </v:rect>
            </w:pict>
          </mc:Fallback>
        </mc:AlternateContent>
      </w:r>
    </w:p>
    <w:p w14:paraId="32DE9DC3" w14:textId="77777777" w:rsidR="00C5249E" w:rsidRDefault="00582F64">
      <w:pPr>
        <w:spacing w:before="13"/>
        <w:ind w:left="100"/>
        <w:rPr>
          <w:sz w:val="24"/>
        </w:rPr>
      </w:pPr>
      <w:r>
        <w:rPr>
          <w:sz w:val="24"/>
        </w:rPr>
        <w:t>Lannie</w:t>
      </w:r>
      <w:r>
        <w:rPr>
          <w:spacing w:val="-4"/>
          <w:sz w:val="24"/>
        </w:rPr>
        <w:t xml:space="preserve"> </w:t>
      </w:r>
      <w:r>
        <w:rPr>
          <w:spacing w:val="-2"/>
          <w:sz w:val="24"/>
        </w:rPr>
        <w:t>Chapman</w:t>
      </w:r>
    </w:p>
    <w:p w14:paraId="215719A8" w14:textId="77777777" w:rsidR="00C5249E" w:rsidRDefault="00582F64">
      <w:pPr>
        <w:spacing w:before="1"/>
        <w:ind w:left="100"/>
        <w:rPr>
          <w:sz w:val="24"/>
        </w:rPr>
      </w:pPr>
      <w:r>
        <w:rPr>
          <w:sz w:val="24"/>
        </w:rPr>
        <w:t>Metro</w:t>
      </w:r>
      <w:r>
        <w:rPr>
          <w:spacing w:val="-1"/>
          <w:sz w:val="24"/>
        </w:rPr>
        <w:t xml:space="preserve"> </w:t>
      </w:r>
      <w:r>
        <w:rPr>
          <w:sz w:val="24"/>
        </w:rPr>
        <w:t>Township</w:t>
      </w:r>
      <w:r>
        <w:rPr>
          <w:spacing w:val="-1"/>
          <w:sz w:val="24"/>
        </w:rPr>
        <w:t xml:space="preserve"> </w:t>
      </w:r>
      <w:r>
        <w:rPr>
          <w:spacing w:val="-2"/>
          <w:sz w:val="24"/>
        </w:rPr>
        <w:t>Clerk/Recorder</w:t>
      </w:r>
    </w:p>
    <w:p w14:paraId="25801760" w14:textId="77777777" w:rsidR="00C5249E" w:rsidRDefault="00C5249E">
      <w:pPr>
        <w:pStyle w:val="BodyText"/>
        <w:rPr>
          <w:sz w:val="24"/>
        </w:rPr>
      </w:pPr>
    </w:p>
    <w:p w14:paraId="3E0D9372" w14:textId="77777777" w:rsidR="00C5249E" w:rsidRDefault="00C5249E">
      <w:pPr>
        <w:pStyle w:val="BodyText"/>
        <w:rPr>
          <w:sz w:val="24"/>
        </w:rPr>
      </w:pPr>
    </w:p>
    <w:p w14:paraId="29DE4087" w14:textId="77777777" w:rsidR="00C5249E" w:rsidRDefault="00582F64">
      <w:pPr>
        <w:pStyle w:val="Heading1"/>
        <w:jc w:val="left"/>
      </w:pPr>
      <w:r>
        <w:t>COPPERTON</w:t>
      </w:r>
      <w:r>
        <w:rPr>
          <w:spacing w:val="-2"/>
        </w:rPr>
        <w:t xml:space="preserve"> </w:t>
      </w:r>
      <w:r>
        <w:t>METRO</w:t>
      </w:r>
      <w:r>
        <w:rPr>
          <w:spacing w:val="-1"/>
        </w:rPr>
        <w:t xml:space="preserve"> </w:t>
      </w:r>
      <w:r>
        <w:t>TOWNSHIP</w:t>
      </w:r>
      <w:r>
        <w:rPr>
          <w:spacing w:val="-1"/>
        </w:rPr>
        <w:t xml:space="preserve"> </w:t>
      </w:r>
      <w:r>
        <w:rPr>
          <w:spacing w:val="-2"/>
        </w:rPr>
        <w:t>VOTE:</w:t>
      </w:r>
    </w:p>
    <w:p w14:paraId="4E5E32CA" w14:textId="77777777" w:rsidR="00C5249E" w:rsidRDefault="00582F64">
      <w:pPr>
        <w:spacing w:before="275"/>
        <w:ind w:left="100" w:right="6505"/>
      </w:pPr>
      <w:r>
        <w:rPr>
          <w:noProof/>
        </w:rPr>
        <mc:AlternateContent>
          <mc:Choice Requires="wps">
            <w:drawing>
              <wp:anchor distT="0" distB="0" distL="0" distR="0" simplePos="0" relativeHeight="15730688" behindDoc="0" locked="0" layoutInCell="1" allowOverlap="1" wp14:anchorId="5B3CC160" wp14:editId="44D36D6C">
                <wp:simplePos x="0" y="0"/>
                <wp:positionH relativeFrom="page">
                  <wp:posOffset>3124835</wp:posOffset>
                </wp:positionH>
                <wp:positionV relativeFrom="paragraph">
                  <wp:posOffset>332863</wp:posOffset>
                </wp:positionV>
                <wp:extent cx="210820" cy="127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820" cy="1270"/>
                        </a:xfrm>
                        <a:custGeom>
                          <a:avLst/>
                          <a:gdLst/>
                          <a:ahLst/>
                          <a:cxnLst/>
                          <a:rect l="l" t="t" r="r" b="b"/>
                          <a:pathLst>
                            <a:path w="210820">
                              <a:moveTo>
                                <a:pt x="0" y="0"/>
                              </a:moveTo>
                              <a:lnTo>
                                <a:pt x="210312"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730688" from="246.050003pt,26.209702pt" to="262.610005pt,26.209702pt" stroked="true" strokeweight=".4416pt" strokecolor="#000000">
                <v:stroke dashstyle="solid"/>
                <w10:wrap type="none"/>
              </v:line>
            </w:pict>
          </mc:Fallback>
        </mc:AlternateContent>
      </w:r>
      <w:r>
        <w:rPr>
          <w:noProof/>
        </w:rPr>
        <mc:AlternateContent>
          <mc:Choice Requires="wps">
            <w:drawing>
              <wp:anchor distT="0" distB="0" distL="0" distR="0" simplePos="0" relativeHeight="15731200" behindDoc="0" locked="0" layoutInCell="1" allowOverlap="1" wp14:anchorId="7E199123" wp14:editId="35E1E1CE">
                <wp:simplePos x="0" y="0"/>
                <wp:positionH relativeFrom="page">
                  <wp:posOffset>3124835</wp:posOffset>
                </wp:positionH>
                <wp:positionV relativeFrom="paragraph">
                  <wp:posOffset>494407</wp:posOffset>
                </wp:positionV>
                <wp:extent cx="210820"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820" cy="1270"/>
                        </a:xfrm>
                        <a:custGeom>
                          <a:avLst/>
                          <a:gdLst/>
                          <a:ahLst/>
                          <a:cxnLst/>
                          <a:rect l="l" t="t" r="r" b="b"/>
                          <a:pathLst>
                            <a:path w="210820">
                              <a:moveTo>
                                <a:pt x="0" y="0"/>
                              </a:moveTo>
                              <a:lnTo>
                                <a:pt x="210312"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731200" from="246.050003pt,38.929703pt" to="262.610005pt,38.929703pt" stroked="true" strokeweight=".4416pt" strokecolor="#000000">
                <v:stroke dashstyle="solid"/>
                <w10:wrap type="none"/>
              </v:line>
            </w:pict>
          </mc:Fallback>
        </mc:AlternateContent>
      </w:r>
      <w:r>
        <w:rPr>
          <w:noProof/>
        </w:rPr>
        <mc:AlternateContent>
          <mc:Choice Requires="wps">
            <w:drawing>
              <wp:anchor distT="0" distB="0" distL="0" distR="0" simplePos="0" relativeHeight="15731712" behindDoc="0" locked="0" layoutInCell="1" allowOverlap="1" wp14:anchorId="35A05981" wp14:editId="63967025">
                <wp:simplePos x="0" y="0"/>
                <wp:positionH relativeFrom="page">
                  <wp:posOffset>3124835</wp:posOffset>
                </wp:positionH>
                <wp:positionV relativeFrom="paragraph">
                  <wp:posOffset>654427</wp:posOffset>
                </wp:positionV>
                <wp:extent cx="210820"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820" cy="1270"/>
                        </a:xfrm>
                        <a:custGeom>
                          <a:avLst/>
                          <a:gdLst/>
                          <a:ahLst/>
                          <a:cxnLst/>
                          <a:rect l="l" t="t" r="r" b="b"/>
                          <a:pathLst>
                            <a:path w="210820">
                              <a:moveTo>
                                <a:pt x="0" y="0"/>
                              </a:moveTo>
                              <a:lnTo>
                                <a:pt x="210312"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731712" from="246.050003pt,51.529709pt" to="262.610005pt,51.529709pt" stroked="true" strokeweight=".4416pt" strokecolor="#000000">
                <v:stroke dashstyle="solid"/>
                <w10:wrap type="none"/>
              </v:line>
            </w:pict>
          </mc:Fallback>
        </mc:AlternateContent>
      </w:r>
      <w:r>
        <w:rPr>
          <w:noProof/>
        </w:rPr>
        <mc:AlternateContent>
          <mc:Choice Requires="wps">
            <w:drawing>
              <wp:anchor distT="0" distB="0" distL="0" distR="0" simplePos="0" relativeHeight="15732224" behindDoc="0" locked="0" layoutInCell="1" allowOverlap="1" wp14:anchorId="1D5923D2" wp14:editId="7FBFE3BC">
                <wp:simplePos x="0" y="0"/>
                <wp:positionH relativeFrom="page">
                  <wp:posOffset>3124835</wp:posOffset>
                </wp:positionH>
                <wp:positionV relativeFrom="paragraph">
                  <wp:posOffset>814447</wp:posOffset>
                </wp:positionV>
                <wp:extent cx="210820" cy="127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0820" cy="1270"/>
                        </a:xfrm>
                        <a:custGeom>
                          <a:avLst/>
                          <a:gdLst/>
                          <a:ahLst/>
                          <a:cxnLst/>
                          <a:rect l="l" t="t" r="r" b="b"/>
                          <a:pathLst>
                            <a:path w="210820">
                              <a:moveTo>
                                <a:pt x="0" y="0"/>
                              </a:moveTo>
                              <a:lnTo>
                                <a:pt x="210312" y="0"/>
                              </a:lnTo>
                            </a:path>
                          </a:pathLst>
                        </a:custGeom>
                        <a:ln w="5608">
                          <a:solidFill>
                            <a:srgbClr val="000000"/>
                          </a:solidFill>
                          <a:prstDash val="solid"/>
                        </a:ln>
                      </wps:spPr>
                      <wps:bodyPr wrap="square" lIns="0" tIns="0" rIns="0" bIns="0" rtlCol="0">
                        <a:prstTxWarp prst="textNoShape">
                          <a:avLst/>
                        </a:prstTxWarp>
                        <a:noAutofit/>
                      </wps:bodyPr>
                    </wps:wsp>
                  </a:graphicData>
                </a:graphic>
              </wp:anchor>
            </w:drawing>
          </mc:Choice>
          <mc:Fallback xmlns:pic="http://schemas.openxmlformats.org/drawingml/2006/picture" xmlns:a="http://schemas.openxmlformats.org/drawingml/2006/main" xmlns:ve="http://schemas.openxmlformats.org/markup-compatibility/2006">
            <w:pict>
              <v:line style="position:absolute;mso-position-horizontal-relative:page;mso-position-vertical-relative:paragraph;z-index:15732224" from="246.050003pt,64.1297pt" to="262.610005pt,64.1297pt" stroked="true" strokeweight=".4416pt" strokecolor="#000000">
                <v:stroke dashstyle="solid"/>
                <w10:wrap type="none"/>
              </v:line>
            </w:pict>
          </mc:Fallback>
        </mc:AlternateContent>
      </w:r>
      <w:r>
        <w:t>Council Member Bailey voting Council Member Clayton voting Council Member Olsen voting Council</w:t>
      </w:r>
      <w:r>
        <w:rPr>
          <w:spacing w:val="-12"/>
        </w:rPr>
        <w:t xml:space="preserve"> </w:t>
      </w:r>
      <w:r>
        <w:t>Member</w:t>
      </w:r>
      <w:r>
        <w:rPr>
          <w:spacing w:val="-11"/>
        </w:rPr>
        <w:t xml:space="preserve"> </w:t>
      </w:r>
      <w:r>
        <w:t>Severson</w:t>
      </w:r>
      <w:r>
        <w:rPr>
          <w:spacing w:val="-14"/>
        </w:rPr>
        <w:t xml:space="preserve"> </w:t>
      </w:r>
      <w:r>
        <w:t>voting Council Member Stitzer voting</w:t>
      </w:r>
    </w:p>
    <w:p w14:paraId="0ECF4E9F" w14:textId="77777777" w:rsidR="00C5249E" w:rsidRDefault="00582F64">
      <w:pPr>
        <w:pStyle w:val="BodyText"/>
        <w:spacing w:line="20" w:lineRule="exact"/>
        <w:ind w:left="3701"/>
        <w:rPr>
          <w:sz w:val="2"/>
        </w:rPr>
      </w:pPr>
      <w:r>
        <w:rPr>
          <w:noProof/>
          <w:sz w:val="2"/>
        </w:rPr>
        <mc:AlternateContent>
          <mc:Choice Requires="wps">
            <w:drawing>
              <wp:inline distT="0" distB="0" distL="0" distR="0" wp14:anchorId="7F90A931" wp14:editId="6BB7AD6A">
                <wp:extent cx="210820" cy="5715"/>
                <wp:effectExtent l="9525" t="0" r="0" b="3810"/>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0820" cy="5715"/>
                          <a:chOff x="0" y="0"/>
                          <a:chExt cx="210820" cy="5715"/>
                        </a:xfrm>
                      </wpg:grpSpPr>
                      <wps:wsp>
                        <wps:cNvPr id="10" name="Graphic 10"/>
                        <wps:cNvSpPr/>
                        <wps:spPr>
                          <a:xfrm>
                            <a:off x="0" y="2804"/>
                            <a:ext cx="210820" cy="1270"/>
                          </a:xfrm>
                          <a:custGeom>
                            <a:avLst/>
                            <a:gdLst/>
                            <a:ahLst/>
                            <a:cxnLst/>
                            <a:rect l="l" t="t" r="r" b="b"/>
                            <a:pathLst>
                              <a:path w="210820">
                                <a:moveTo>
                                  <a:pt x="0" y="0"/>
                                </a:moveTo>
                                <a:lnTo>
                                  <a:pt x="210312" y="0"/>
                                </a:lnTo>
                              </a:path>
                            </a:pathLst>
                          </a:custGeom>
                          <a:ln w="5608">
                            <a:solidFill>
                              <a:srgbClr val="000000"/>
                            </a:solidFill>
                            <a:prstDash val="solid"/>
                          </a:ln>
                        </wps:spPr>
                        <wps:bodyPr wrap="square" lIns="0" tIns="0" rIns="0" bIns="0" rtlCol="0">
                          <a:prstTxWarp prst="textNoShape">
                            <a:avLst/>
                          </a:prstTxWarp>
                          <a:noAutofit/>
                        </wps:bodyPr>
                      </wps:wsp>
                    </wpg:wgp>
                  </a:graphicData>
                </a:graphic>
              </wp:inline>
            </w:drawing>
          </mc:Choice>
          <mc:Fallback xmlns:pic="http://schemas.openxmlformats.org/drawingml/2006/picture" xmlns:a="http://schemas.openxmlformats.org/drawingml/2006/main" xmlns:ve="http://schemas.openxmlformats.org/markup-compatibility/2006">
            <w:pict>
              <v:group style="width:16.6pt;height:.45pt;mso-position-horizontal-relative:char;mso-position-vertical-relative:line" id="docshapegroup5" coordorigin="0,0" coordsize="332,9">
                <v:line style="position:absolute" from="0,4" to="331,4" stroked="true" strokeweight=".4416pt" strokecolor="#000000">
                  <v:stroke dashstyle="solid"/>
                </v:line>
              </v:group>
            </w:pict>
          </mc:Fallback>
        </mc:AlternateContent>
      </w:r>
    </w:p>
    <w:p w14:paraId="2ACF5B32" w14:textId="77777777" w:rsidR="00054FA2" w:rsidRDefault="00054FA2">
      <w:pPr>
        <w:pStyle w:val="Heading1"/>
        <w:spacing w:before="79"/>
        <w:ind w:left="152" w:right="108"/>
      </w:pPr>
    </w:p>
    <w:p w14:paraId="0AFD8B63" w14:textId="77777777" w:rsidR="00054FA2" w:rsidRDefault="00054FA2">
      <w:pPr>
        <w:pStyle w:val="Heading1"/>
        <w:spacing w:before="79"/>
        <w:ind w:left="152" w:right="108"/>
      </w:pPr>
    </w:p>
    <w:p w14:paraId="1311071A" w14:textId="77777777" w:rsidR="00054FA2" w:rsidRDefault="00054FA2">
      <w:pPr>
        <w:pStyle w:val="Heading1"/>
        <w:spacing w:before="79"/>
        <w:ind w:left="152" w:right="108"/>
      </w:pPr>
    </w:p>
    <w:p w14:paraId="2AA72287" w14:textId="77777777" w:rsidR="00054FA2" w:rsidRDefault="00054FA2">
      <w:pPr>
        <w:pStyle w:val="Heading1"/>
        <w:spacing w:before="79"/>
        <w:ind w:left="152" w:right="108"/>
      </w:pPr>
    </w:p>
    <w:p w14:paraId="1D25B54C" w14:textId="77777777" w:rsidR="00054FA2" w:rsidRDefault="00054FA2">
      <w:pPr>
        <w:pStyle w:val="Heading1"/>
        <w:spacing w:before="79"/>
        <w:ind w:left="152" w:right="108"/>
      </w:pPr>
    </w:p>
    <w:p w14:paraId="49C45DAF" w14:textId="77777777" w:rsidR="00054FA2" w:rsidRDefault="00054FA2">
      <w:pPr>
        <w:pStyle w:val="Heading1"/>
        <w:spacing w:before="79"/>
        <w:ind w:left="152" w:right="108"/>
      </w:pPr>
    </w:p>
    <w:p w14:paraId="09F13776" w14:textId="77777777" w:rsidR="00054FA2" w:rsidRDefault="00054FA2">
      <w:pPr>
        <w:pStyle w:val="Heading1"/>
        <w:spacing w:before="79"/>
        <w:ind w:left="152" w:right="108"/>
      </w:pPr>
    </w:p>
    <w:p w14:paraId="668BF52C" w14:textId="77777777" w:rsidR="00054FA2" w:rsidRDefault="00054FA2">
      <w:pPr>
        <w:pStyle w:val="Heading1"/>
        <w:spacing w:before="79"/>
        <w:ind w:left="152" w:right="108"/>
      </w:pPr>
    </w:p>
    <w:p w14:paraId="77ACCFFA" w14:textId="77777777" w:rsidR="00054FA2" w:rsidRDefault="00054FA2">
      <w:pPr>
        <w:pStyle w:val="Heading1"/>
        <w:spacing w:before="79"/>
        <w:ind w:left="152" w:right="108"/>
      </w:pPr>
    </w:p>
    <w:p w14:paraId="73136204" w14:textId="77777777" w:rsidR="00054FA2" w:rsidRDefault="00054FA2">
      <w:pPr>
        <w:pStyle w:val="Heading1"/>
        <w:spacing w:before="79"/>
        <w:ind w:left="152" w:right="108"/>
      </w:pPr>
    </w:p>
    <w:p w14:paraId="385388C0" w14:textId="77777777" w:rsidR="00054FA2" w:rsidRDefault="00054FA2">
      <w:pPr>
        <w:pStyle w:val="Heading1"/>
        <w:spacing w:before="79"/>
        <w:ind w:left="152" w:right="108"/>
      </w:pPr>
    </w:p>
    <w:p w14:paraId="046C96F0" w14:textId="77777777" w:rsidR="00054FA2" w:rsidRDefault="00054FA2">
      <w:pPr>
        <w:pStyle w:val="Heading1"/>
        <w:spacing w:before="79"/>
        <w:ind w:left="152" w:right="108"/>
      </w:pPr>
    </w:p>
    <w:p w14:paraId="404133C3" w14:textId="77777777" w:rsidR="00054FA2" w:rsidRDefault="00054FA2">
      <w:pPr>
        <w:pStyle w:val="Heading1"/>
        <w:spacing w:before="79"/>
        <w:ind w:left="152" w:right="108"/>
      </w:pPr>
    </w:p>
    <w:p w14:paraId="5A0D843A" w14:textId="77777777" w:rsidR="00054FA2" w:rsidRDefault="00054FA2">
      <w:pPr>
        <w:pStyle w:val="Heading1"/>
        <w:spacing w:before="79"/>
        <w:ind w:left="152" w:right="108"/>
      </w:pPr>
    </w:p>
    <w:p w14:paraId="1E6B91C6" w14:textId="77777777" w:rsidR="00582F64" w:rsidRDefault="00582F64">
      <w:pPr>
        <w:pStyle w:val="Heading1"/>
        <w:spacing w:before="79"/>
        <w:ind w:left="152" w:right="108"/>
      </w:pPr>
    </w:p>
    <w:p w14:paraId="43BFEE0B" w14:textId="77777777" w:rsidR="00582F64" w:rsidRDefault="00582F64">
      <w:pPr>
        <w:pStyle w:val="Heading1"/>
        <w:spacing w:before="79"/>
        <w:ind w:left="152" w:right="108"/>
      </w:pPr>
    </w:p>
    <w:p w14:paraId="52E81BC7" w14:textId="77777777" w:rsidR="00054FA2" w:rsidRDefault="00054FA2">
      <w:pPr>
        <w:pStyle w:val="Heading1"/>
        <w:spacing w:before="79"/>
        <w:ind w:left="152" w:right="108"/>
      </w:pPr>
    </w:p>
    <w:p w14:paraId="68241A93" w14:textId="77777777" w:rsidR="00054FA2" w:rsidRDefault="00054FA2">
      <w:pPr>
        <w:pStyle w:val="Heading1"/>
        <w:spacing w:before="79"/>
        <w:ind w:left="152" w:right="108"/>
      </w:pPr>
    </w:p>
    <w:p w14:paraId="774A70D4" w14:textId="77777777" w:rsidR="00054FA2" w:rsidRDefault="00054FA2">
      <w:pPr>
        <w:pStyle w:val="Heading1"/>
        <w:spacing w:before="79"/>
        <w:ind w:left="152" w:right="108"/>
      </w:pPr>
    </w:p>
    <w:p w14:paraId="4C31C8AE" w14:textId="77777777" w:rsidR="00054FA2" w:rsidRDefault="00054FA2">
      <w:pPr>
        <w:pStyle w:val="Heading1"/>
        <w:spacing w:before="79"/>
        <w:ind w:left="152" w:right="108"/>
      </w:pPr>
    </w:p>
    <w:p w14:paraId="5A218AB7" w14:textId="6504C406" w:rsidR="00C5249E" w:rsidRDefault="00582F64">
      <w:pPr>
        <w:pStyle w:val="Heading1"/>
        <w:spacing w:before="79"/>
        <w:ind w:left="152" w:right="108"/>
      </w:pPr>
      <w:r>
        <w:lastRenderedPageBreak/>
        <w:t>EXHIBIT</w:t>
      </w:r>
      <w:r>
        <w:rPr>
          <w:spacing w:val="-15"/>
        </w:rPr>
        <w:t xml:space="preserve"> </w:t>
      </w:r>
      <w:r>
        <w:rPr>
          <w:spacing w:val="-10"/>
        </w:rPr>
        <w:t>1</w:t>
      </w:r>
    </w:p>
    <w:p w14:paraId="53D36FBD" w14:textId="0D2F0681" w:rsidR="00C5249E" w:rsidRDefault="000B35CE">
      <w:pPr>
        <w:ind w:left="2238" w:right="2202"/>
        <w:jc w:val="center"/>
        <w:rPr>
          <w:sz w:val="24"/>
        </w:rPr>
      </w:pPr>
      <w:r>
        <w:rPr>
          <w:sz w:val="24"/>
        </w:rPr>
        <w:t>REVISED AND RESTATED</w:t>
      </w:r>
      <w:r w:rsidR="00582F64">
        <w:rPr>
          <w:spacing w:val="-15"/>
          <w:sz w:val="24"/>
        </w:rPr>
        <w:t xml:space="preserve"> </w:t>
      </w:r>
      <w:r w:rsidR="00582F64">
        <w:rPr>
          <w:sz w:val="24"/>
        </w:rPr>
        <w:t>INTERLOCAL</w:t>
      </w:r>
      <w:r w:rsidR="00582F64">
        <w:rPr>
          <w:spacing w:val="-15"/>
          <w:sz w:val="24"/>
        </w:rPr>
        <w:t xml:space="preserve"> </w:t>
      </w:r>
      <w:r w:rsidR="00582F64">
        <w:rPr>
          <w:sz w:val="24"/>
        </w:rPr>
        <w:t xml:space="preserve">COOPERATION </w:t>
      </w:r>
      <w:r w:rsidR="00582F64">
        <w:rPr>
          <w:spacing w:val="-2"/>
          <w:sz w:val="24"/>
        </w:rPr>
        <w:t>AGREEMENT</w:t>
      </w:r>
    </w:p>
    <w:sectPr w:rsidR="00C5249E" w:rsidSect="00582F64">
      <w:footerReference w:type="default" r:id="rId7"/>
      <w:pgSz w:w="12240" w:h="15840"/>
      <w:pgMar w:top="1820" w:right="1260" w:bottom="1060" w:left="1220" w:header="0" w:footer="876"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FD9AED" w14:textId="77777777" w:rsidR="00582F64" w:rsidRDefault="00582F64">
      <w:r>
        <w:separator/>
      </w:r>
    </w:p>
  </w:endnote>
  <w:endnote w:type="continuationSeparator" w:id="0">
    <w:p w14:paraId="0768166A" w14:textId="77777777" w:rsidR="00582F64" w:rsidRDefault="00582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3315069"/>
      <w:docPartObj>
        <w:docPartGallery w:val="Page Numbers (Bottom of Page)"/>
        <w:docPartUnique/>
      </w:docPartObj>
    </w:sdtPr>
    <w:sdtEndPr>
      <w:rPr>
        <w:noProof/>
      </w:rPr>
    </w:sdtEndPr>
    <w:sdtContent>
      <w:p w14:paraId="553744D2" w14:textId="242CAAA9" w:rsidR="00582F64" w:rsidRDefault="00582F6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5314C828" w14:textId="77777777" w:rsidR="00C5249E" w:rsidRDefault="00C5249E">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A19E98" w14:textId="77777777" w:rsidR="00582F64" w:rsidRDefault="00582F64">
      <w:r>
        <w:separator/>
      </w:r>
    </w:p>
  </w:footnote>
  <w:footnote w:type="continuationSeparator" w:id="0">
    <w:p w14:paraId="24C803C1" w14:textId="77777777" w:rsidR="00582F64" w:rsidRDefault="00582F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B3959"/>
    <w:multiLevelType w:val="hybridMultilevel"/>
    <w:tmpl w:val="10E6C244"/>
    <w:lvl w:ilvl="0" w:tplc="0EF4059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7E724F0"/>
    <w:multiLevelType w:val="hybridMultilevel"/>
    <w:tmpl w:val="8AA094AA"/>
    <w:lvl w:ilvl="0" w:tplc="D98A32EE">
      <w:start w:val="1"/>
      <w:numFmt w:val="decimal"/>
      <w:lvlText w:val="%1."/>
      <w:lvlJc w:val="left"/>
      <w:pPr>
        <w:ind w:left="449" w:hanging="347"/>
        <w:jc w:val="left"/>
      </w:pPr>
      <w:rPr>
        <w:rFonts w:hint="default"/>
        <w:spacing w:val="0"/>
        <w:w w:val="100"/>
        <w:lang w:val="en-US" w:eastAsia="en-US" w:bidi="ar-SA"/>
      </w:rPr>
    </w:lvl>
    <w:lvl w:ilvl="1" w:tplc="214A554E">
      <w:numFmt w:val="bullet"/>
      <w:lvlText w:val="•"/>
      <w:lvlJc w:val="left"/>
      <w:pPr>
        <w:ind w:left="1372" w:hanging="347"/>
      </w:pPr>
      <w:rPr>
        <w:rFonts w:hint="default"/>
        <w:lang w:val="en-US" w:eastAsia="en-US" w:bidi="ar-SA"/>
      </w:rPr>
    </w:lvl>
    <w:lvl w:ilvl="2" w:tplc="E904E8CA">
      <w:numFmt w:val="bullet"/>
      <w:lvlText w:val="•"/>
      <w:lvlJc w:val="left"/>
      <w:pPr>
        <w:ind w:left="2304" w:hanging="347"/>
      </w:pPr>
      <w:rPr>
        <w:rFonts w:hint="default"/>
        <w:lang w:val="en-US" w:eastAsia="en-US" w:bidi="ar-SA"/>
      </w:rPr>
    </w:lvl>
    <w:lvl w:ilvl="3" w:tplc="306E7C7C">
      <w:numFmt w:val="bullet"/>
      <w:lvlText w:val="•"/>
      <w:lvlJc w:val="left"/>
      <w:pPr>
        <w:ind w:left="3236" w:hanging="347"/>
      </w:pPr>
      <w:rPr>
        <w:rFonts w:hint="default"/>
        <w:lang w:val="en-US" w:eastAsia="en-US" w:bidi="ar-SA"/>
      </w:rPr>
    </w:lvl>
    <w:lvl w:ilvl="4" w:tplc="299002F6">
      <w:numFmt w:val="bullet"/>
      <w:lvlText w:val="•"/>
      <w:lvlJc w:val="left"/>
      <w:pPr>
        <w:ind w:left="4168" w:hanging="347"/>
      </w:pPr>
      <w:rPr>
        <w:rFonts w:hint="default"/>
        <w:lang w:val="en-US" w:eastAsia="en-US" w:bidi="ar-SA"/>
      </w:rPr>
    </w:lvl>
    <w:lvl w:ilvl="5" w:tplc="0D70C1C0">
      <w:numFmt w:val="bullet"/>
      <w:lvlText w:val="•"/>
      <w:lvlJc w:val="left"/>
      <w:pPr>
        <w:ind w:left="5100" w:hanging="347"/>
      </w:pPr>
      <w:rPr>
        <w:rFonts w:hint="default"/>
        <w:lang w:val="en-US" w:eastAsia="en-US" w:bidi="ar-SA"/>
      </w:rPr>
    </w:lvl>
    <w:lvl w:ilvl="6" w:tplc="7DA82BBA">
      <w:numFmt w:val="bullet"/>
      <w:lvlText w:val="•"/>
      <w:lvlJc w:val="left"/>
      <w:pPr>
        <w:ind w:left="6032" w:hanging="347"/>
      </w:pPr>
      <w:rPr>
        <w:rFonts w:hint="default"/>
        <w:lang w:val="en-US" w:eastAsia="en-US" w:bidi="ar-SA"/>
      </w:rPr>
    </w:lvl>
    <w:lvl w:ilvl="7" w:tplc="D1FC5D88">
      <w:numFmt w:val="bullet"/>
      <w:lvlText w:val="•"/>
      <w:lvlJc w:val="left"/>
      <w:pPr>
        <w:ind w:left="6964" w:hanging="347"/>
      </w:pPr>
      <w:rPr>
        <w:rFonts w:hint="default"/>
        <w:lang w:val="en-US" w:eastAsia="en-US" w:bidi="ar-SA"/>
      </w:rPr>
    </w:lvl>
    <w:lvl w:ilvl="8" w:tplc="AD88BFDC">
      <w:numFmt w:val="bullet"/>
      <w:lvlText w:val="•"/>
      <w:lvlJc w:val="left"/>
      <w:pPr>
        <w:ind w:left="7896" w:hanging="347"/>
      </w:pPr>
      <w:rPr>
        <w:rFonts w:hint="default"/>
        <w:lang w:val="en-US" w:eastAsia="en-US" w:bidi="ar-SA"/>
      </w:rPr>
    </w:lvl>
  </w:abstractNum>
  <w:abstractNum w:abstractNumId="2" w15:restartNumberingAfterBreak="0">
    <w:nsid w:val="23720275"/>
    <w:multiLevelType w:val="hybridMultilevel"/>
    <w:tmpl w:val="DDD27D94"/>
    <w:lvl w:ilvl="0" w:tplc="3AEA99DE">
      <w:start w:val="16"/>
      <w:numFmt w:val="decimal"/>
      <w:lvlText w:val="%1."/>
      <w:lvlJc w:val="left"/>
      <w:pPr>
        <w:ind w:left="441" w:hanging="388"/>
        <w:jc w:val="left"/>
      </w:pPr>
      <w:rPr>
        <w:rFonts w:ascii="Times New Roman" w:eastAsia="Times New Roman" w:hAnsi="Times New Roman" w:cs="Times New Roman" w:hint="default"/>
        <w:b w:val="0"/>
        <w:bCs w:val="0"/>
        <w:i w:val="0"/>
        <w:iCs w:val="0"/>
        <w:color w:val="232323"/>
        <w:spacing w:val="0"/>
        <w:w w:val="108"/>
        <w:sz w:val="21"/>
        <w:szCs w:val="21"/>
        <w:lang w:val="en-US" w:eastAsia="en-US" w:bidi="ar-SA"/>
      </w:rPr>
    </w:lvl>
    <w:lvl w:ilvl="1" w:tplc="85962CB2">
      <w:start w:val="1"/>
      <w:numFmt w:val="lowerLetter"/>
      <w:lvlText w:val="(%2)"/>
      <w:lvlJc w:val="left"/>
      <w:pPr>
        <w:ind w:left="448" w:hanging="370"/>
        <w:jc w:val="left"/>
      </w:pPr>
      <w:rPr>
        <w:rFonts w:ascii="Times New Roman" w:eastAsia="Times New Roman" w:hAnsi="Times New Roman" w:cs="Times New Roman" w:hint="default"/>
        <w:b w:val="0"/>
        <w:bCs w:val="0"/>
        <w:i w:val="0"/>
        <w:iCs w:val="0"/>
        <w:color w:val="232323"/>
        <w:spacing w:val="-1"/>
        <w:w w:val="107"/>
        <w:sz w:val="21"/>
        <w:szCs w:val="21"/>
        <w:lang w:val="en-US" w:eastAsia="en-US" w:bidi="ar-SA"/>
      </w:rPr>
    </w:lvl>
    <w:lvl w:ilvl="2" w:tplc="2818920C">
      <w:numFmt w:val="bullet"/>
      <w:lvlText w:val="•"/>
      <w:lvlJc w:val="left"/>
      <w:pPr>
        <w:ind w:left="2304" w:hanging="370"/>
      </w:pPr>
      <w:rPr>
        <w:rFonts w:hint="default"/>
        <w:lang w:val="en-US" w:eastAsia="en-US" w:bidi="ar-SA"/>
      </w:rPr>
    </w:lvl>
    <w:lvl w:ilvl="3" w:tplc="73228170">
      <w:numFmt w:val="bullet"/>
      <w:lvlText w:val="•"/>
      <w:lvlJc w:val="left"/>
      <w:pPr>
        <w:ind w:left="3236" w:hanging="370"/>
      </w:pPr>
      <w:rPr>
        <w:rFonts w:hint="default"/>
        <w:lang w:val="en-US" w:eastAsia="en-US" w:bidi="ar-SA"/>
      </w:rPr>
    </w:lvl>
    <w:lvl w:ilvl="4" w:tplc="3442278A">
      <w:numFmt w:val="bullet"/>
      <w:lvlText w:val="•"/>
      <w:lvlJc w:val="left"/>
      <w:pPr>
        <w:ind w:left="4168" w:hanging="370"/>
      </w:pPr>
      <w:rPr>
        <w:rFonts w:hint="default"/>
        <w:lang w:val="en-US" w:eastAsia="en-US" w:bidi="ar-SA"/>
      </w:rPr>
    </w:lvl>
    <w:lvl w:ilvl="5" w:tplc="231EA06C">
      <w:numFmt w:val="bullet"/>
      <w:lvlText w:val="•"/>
      <w:lvlJc w:val="left"/>
      <w:pPr>
        <w:ind w:left="5100" w:hanging="370"/>
      </w:pPr>
      <w:rPr>
        <w:rFonts w:hint="default"/>
        <w:lang w:val="en-US" w:eastAsia="en-US" w:bidi="ar-SA"/>
      </w:rPr>
    </w:lvl>
    <w:lvl w:ilvl="6" w:tplc="E72E5AD4">
      <w:numFmt w:val="bullet"/>
      <w:lvlText w:val="•"/>
      <w:lvlJc w:val="left"/>
      <w:pPr>
        <w:ind w:left="6032" w:hanging="370"/>
      </w:pPr>
      <w:rPr>
        <w:rFonts w:hint="default"/>
        <w:lang w:val="en-US" w:eastAsia="en-US" w:bidi="ar-SA"/>
      </w:rPr>
    </w:lvl>
    <w:lvl w:ilvl="7" w:tplc="D9FE7738">
      <w:numFmt w:val="bullet"/>
      <w:lvlText w:val="•"/>
      <w:lvlJc w:val="left"/>
      <w:pPr>
        <w:ind w:left="6964" w:hanging="370"/>
      </w:pPr>
      <w:rPr>
        <w:rFonts w:hint="default"/>
        <w:lang w:val="en-US" w:eastAsia="en-US" w:bidi="ar-SA"/>
      </w:rPr>
    </w:lvl>
    <w:lvl w:ilvl="8" w:tplc="431E5670">
      <w:numFmt w:val="bullet"/>
      <w:lvlText w:val="•"/>
      <w:lvlJc w:val="left"/>
      <w:pPr>
        <w:ind w:left="7896" w:hanging="370"/>
      </w:pPr>
      <w:rPr>
        <w:rFonts w:hint="default"/>
        <w:lang w:val="en-US" w:eastAsia="en-US" w:bidi="ar-SA"/>
      </w:rPr>
    </w:lvl>
  </w:abstractNum>
  <w:abstractNum w:abstractNumId="3" w15:restartNumberingAfterBreak="0">
    <w:nsid w:val="2A386EC3"/>
    <w:multiLevelType w:val="hybridMultilevel"/>
    <w:tmpl w:val="06AC5636"/>
    <w:lvl w:ilvl="0" w:tplc="D9EA60D6">
      <w:start w:val="1"/>
      <w:numFmt w:val="lowerLetter"/>
      <w:lvlText w:val="(%1)"/>
      <w:lvlJc w:val="left"/>
      <w:pPr>
        <w:ind w:left="451" w:hanging="368"/>
        <w:jc w:val="left"/>
      </w:pPr>
      <w:rPr>
        <w:rFonts w:ascii="Times New Roman" w:eastAsia="Times New Roman" w:hAnsi="Times New Roman" w:cs="Times New Roman" w:hint="default"/>
        <w:b w:val="0"/>
        <w:bCs w:val="0"/>
        <w:i w:val="0"/>
        <w:iCs w:val="0"/>
        <w:color w:val="232323"/>
        <w:spacing w:val="-1"/>
        <w:w w:val="107"/>
        <w:sz w:val="21"/>
        <w:szCs w:val="21"/>
        <w:lang w:val="en-US" w:eastAsia="en-US" w:bidi="ar-SA"/>
      </w:rPr>
    </w:lvl>
    <w:lvl w:ilvl="1" w:tplc="8442440A">
      <w:numFmt w:val="bullet"/>
      <w:lvlText w:val="•"/>
      <w:lvlJc w:val="left"/>
      <w:pPr>
        <w:ind w:left="1390" w:hanging="368"/>
      </w:pPr>
      <w:rPr>
        <w:rFonts w:hint="default"/>
        <w:lang w:val="en-US" w:eastAsia="en-US" w:bidi="ar-SA"/>
      </w:rPr>
    </w:lvl>
    <w:lvl w:ilvl="2" w:tplc="AAF64DFA">
      <w:numFmt w:val="bullet"/>
      <w:lvlText w:val="•"/>
      <w:lvlJc w:val="left"/>
      <w:pPr>
        <w:ind w:left="2320" w:hanging="368"/>
      </w:pPr>
      <w:rPr>
        <w:rFonts w:hint="default"/>
        <w:lang w:val="en-US" w:eastAsia="en-US" w:bidi="ar-SA"/>
      </w:rPr>
    </w:lvl>
    <w:lvl w:ilvl="3" w:tplc="D16A8E4A">
      <w:numFmt w:val="bullet"/>
      <w:lvlText w:val="•"/>
      <w:lvlJc w:val="left"/>
      <w:pPr>
        <w:ind w:left="3250" w:hanging="368"/>
      </w:pPr>
      <w:rPr>
        <w:rFonts w:hint="default"/>
        <w:lang w:val="en-US" w:eastAsia="en-US" w:bidi="ar-SA"/>
      </w:rPr>
    </w:lvl>
    <w:lvl w:ilvl="4" w:tplc="168EA516">
      <w:numFmt w:val="bullet"/>
      <w:lvlText w:val="•"/>
      <w:lvlJc w:val="left"/>
      <w:pPr>
        <w:ind w:left="4180" w:hanging="368"/>
      </w:pPr>
      <w:rPr>
        <w:rFonts w:hint="default"/>
        <w:lang w:val="en-US" w:eastAsia="en-US" w:bidi="ar-SA"/>
      </w:rPr>
    </w:lvl>
    <w:lvl w:ilvl="5" w:tplc="B718A2BA">
      <w:numFmt w:val="bullet"/>
      <w:lvlText w:val="•"/>
      <w:lvlJc w:val="left"/>
      <w:pPr>
        <w:ind w:left="5110" w:hanging="368"/>
      </w:pPr>
      <w:rPr>
        <w:rFonts w:hint="default"/>
        <w:lang w:val="en-US" w:eastAsia="en-US" w:bidi="ar-SA"/>
      </w:rPr>
    </w:lvl>
    <w:lvl w:ilvl="6" w:tplc="2D043E20">
      <w:numFmt w:val="bullet"/>
      <w:lvlText w:val="•"/>
      <w:lvlJc w:val="left"/>
      <w:pPr>
        <w:ind w:left="6040" w:hanging="368"/>
      </w:pPr>
      <w:rPr>
        <w:rFonts w:hint="default"/>
        <w:lang w:val="en-US" w:eastAsia="en-US" w:bidi="ar-SA"/>
      </w:rPr>
    </w:lvl>
    <w:lvl w:ilvl="7" w:tplc="B6B283CE">
      <w:numFmt w:val="bullet"/>
      <w:lvlText w:val="•"/>
      <w:lvlJc w:val="left"/>
      <w:pPr>
        <w:ind w:left="6970" w:hanging="368"/>
      </w:pPr>
      <w:rPr>
        <w:rFonts w:hint="default"/>
        <w:lang w:val="en-US" w:eastAsia="en-US" w:bidi="ar-SA"/>
      </w:rPr>
    </w:lvl>
    <w:lvl w:ilvl="8" w:tplc="E4066B88">
      <w:numFmt w:val="bullet"/>
      <w:lvlText w:val="•"/>
      <w:lvlJc w:val="left"/>
      <w:pPr>
        <w:ind w:left="7900" w:hanging="368"/>
      </w:pPr>
      <w:rPr>
        <w:rFonts w:hint="default"/>
        <w:lang w:val="en-US" w:eastAsia="en-US" w:bidi="ar-SA"/>
      </w:rPr>
    </w:lvl>
  </w:abstractNum>
  <w:abstractNum w:abstractNumId="4" w15:restartNumberingAfterBreak="0">
    <w:nsid w:val="3B783623"/>
    <w:multiLevelType w:val="hybridMultilevel"/>
    <w:tmpl w:val="ECAE545C"/>
    <w:lvl w:ilvl="0" w:tplc="50D68DF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CFB1FE2"/>
    <w:multiLevelType w:val="hybridMultilevel"/>
    <w:tmpl w:val="93A6DF16"/>
    <w:lvl w:ilvl="0" w:tplc="463CC2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3582320"/>
    <w:multiLevelType w:val="hybridMultilevel"/>
    <w:tmpl w:val="77241BAA"/>
    <w:lvl w:ilvl="0" w:tplc="929E3D5C">
      <w:start w:val="13"/>
      <w:numFmt w:val="lowerLetter"/>
      <w:lvlText w:val="(%1)"/>
      <w:lvlJc w:val="left"/>
      <w:pPr>
        <w:ind w:left="446" w:hanging="452"/>
        <w:jc w:val="left"/>
      </w:pPr>
      <w:rPr>
        <w:rFonts w:ascii="Times New Roman" w:eastAsia="Times New Roman" w:hAnsi="Times New Roman" w:cs="Times New Roman" w:hint="default"/>
        <w:b w:val="0"/>
        <w:bCs w:val="0"/>
        <w:i w:val="0"/>
        <w:iCs w:val="0"/>
        <w:color w:val="242424"/>
        <w:spacing w:val="-1"/>
        <w:w w:val="104"/>
        <w:sz w:val="22"/>
        <w:szCs w:val="22"/>
        <w:lang w:val="en-US" w:eastAsia="en-US" w:bidi="ar-SA"/>
      </w:rPr>
    </w:lvl>
    <w:lvl w:ilvl="1" w:tplc="63EA79C4">
      <w:numFmt w:val="bullet"/>
      <w:lvlText w:val="•"/>
      <w:lvlJc w:val="left"/>
      <w:pPr>
        <w:ind w:left="1372" w:hanging="452"/>
      </w:pPr>
      <w:rPr>
        <w:rFonts w:hint="default"/>
        <w:lang w:val="en-US" w:eastAsia="en-US" w:bidi="ar-SA"/>
      </w:rPr>
    </w:lvl>
    <w:lvl w:ilvl="2" w:tplc="D75A450A">
      <w:numFmt w:val="bullet"/>
      <w:lvlText w:val="•"/>
      <w:lvlJc w:val="left"/>
      <w:pPr>
        <w:ind w:left="2304" w:hanging="452"/>
      </w:pPr>
      <w:rPr>
        <w:rFonts w:hint="default"/>
        <w:lang w:val="en-US" w:eastAsia="en-US" w:bidi="ar-SA"/>
      </w:rPr>
    </w:lvl>
    <w:lvl w:ilvl="3" w:tplc="F9B67590">
      <w:numFmt w:val="bullet"/>
      <w:lvlText w:val="•"/>
      <w:lvlJc w:val="left"/>
      <w:pPr>
        <w:ind w:left="3236" w:hanging="452"/>
      </w:pPr>
      <w:rPr>
        <w:rFonts w:hint="default"/>
        <w:lang w:val="en-US" w:eastAsia="en-US" w:bidi="ar-SA"/>
      </w:rPr>
    </w:lvl>
    <w:lvl w:ilvl="4" w:tplc="7304E242">
      <w:numFmt w:val="bullet"/>
      <w:lvlText w:val="•"/>
      <w:lvlJc w:val="left"/>
      <w:pPr>
        <w:ind w:left="4168" w:hanging="452"/>
      </w:pPr>
      <w:rPr>
        <w:rFonts w:hint="default"/>
        <w:lang w:val="en-US" w:eastAsia="en-US" w:bidi="ar-SA"/>
      </w:rPr>
    </w:lvl>
    <w:lvl w:ilvl="5" w:tplc="9AD6AF56">
      <w:numFmt w:val="bullet"/>
      <w:lvlText w:val="•"/>
      <w:lvlJc w:val="left"/>
      <w:pPr>
        <w:ind w:left="5100" w:hanging="452"/>
      </w:pPr>
      <w:rPr>
        <w:rFonts w:hint="default"/>
        <w:lang w:val="en-US" w:eastAsia="en-US" w:bidi="ar-SA"/>
      </w:rPr>
    </w:lvl>
    <w:lvl w:ilvl="6" w:tplc="08B08142">
      <w:numFmt w:val="bullet"/>
      <w:lvlText w:val="•"/>
      <w:lvlJc w:val="left"/>
      <w:pPr>
        <w:ind w:left="6032" w:hanging="452"/>
      </w:pPr>
      <w:rPr>
        <w:rFonts w:hint="default"/>
        <w:lang w:val="en-US" w:eastAsia="en-US" w:bidi="ar-SA"/>
      </w:rPr>
    </w:lvl>
    <w:lvl w:ilvl="7" w:tplc="29005E96">
      <w:numFmt w:val="bullet"/>
      <w:lvlText w:val="•"/>
      <w:lvlJc w:val="left"/>
      <w:pPr>
        <w:ind w:left="6964" w:hanging="452"/>
      </w:pPr>
      <w:rPr>
        <w:rFonts w:hint="default"/>
        <w:lang w:val="en-US" w:eastAsia="en-US" w:bidi="ar-SA"/>
      </w:rPr>
    </w:lvl>
    <w:lvl w:ilvl="8" w:tplc="2BB8A558">
      <w:numFmt w:val="bullet"/>
      <w:lvlText w:val="•"/>
      <w:lvlJc w:val="left"/>
      <w:pPr>
        <w:ind w:left="7896" w:hanging="452"/>
      </w:pPr>
      <w:rPr>
        <w:rFonts w:hint="default"/>
        <w:lang w:val="en-US" w:eastAsia="en-US" w:bidi="ar-SA"/>
      </w:rPr>
    </w:lvl>
  </w:abstractNum>
  <w:abstractNum w:abstractNumId="7" w15:restartNumberingAfterBreak="0">
    <w:nsid w:val="57D9721C"/>
    <w:multiLevelType w:val="hybridMultilevel"/>
    <w:tmpl w:val="D7D83570"/>
    <w:lvl w:ilvl="0" w:tplc="88942F48">
      <w:start w:val="1"/>
      <w:numFmt w:val="decimal"/>
      <w:lvlText w:val="%1."/>
      <w:lvlJc w:val="left"/>
      <w:pPr>
        <w:ind w:left="450" w:hanging="230"/>
        <w:jc w:val="left"/>
      </w:pPr>
      <w:rPr>
        <w:rFonts w:hint="default"/>
        <w:spacing w:val="0"/>
        <w:w w:val="104"/>
        <w:lang w:val="en-US" w:eastAsia="en-US" w:bidi="ar-SA"/>
      </w:rPr>
    </w:lvl>
    <w:lvl w:ilvl="1" w:tplc="6220E28C">
      <w:numFmt w:val="bullet"/>
      <w:lvlText w:val="•"/>
      <w:lvlJc w:val="left"/>
      <w:pPr>
        <w:ind w:left="1390" w:hanging="230"/>
      </w:pPr>
      <w:rPr>
        <w:rFonts w:hint="default"/>
        <w:lang w:val="en-US" w:eastAsia="en-US" w:bidi="ar-SA"/>
      </w:rPr>
    </w:lvl>
    <w:lvl w:ilvl="2" w:tplc="C57802B6">
      <w:numFmt w:val="bullet"/>
      <w:lvlText w:val="•"/>
      <w:lvlJc w:val="left"/>
      <w:pPr>
        <w:ind w:left="2320" w:hanging="230"/>
      </w:pPr>
      <w:rPr>
        <w:rFonts w:hint="default"/>
        <w:lang w:val="en-US" w:eastAsia="en-US" w:bidi="ar-SA"/>
      </w:rPr>
    </w:lvl>
    <w:lvl w:ilvl="3" w:tplc="3D2AC91E">
      <w:numFmt w:val="bullet"/>
      <w:lvlText w:val="•"/>
      <w:lvlJc w:val="left"/>
      <w:pPr>
        <w:ind w:left="3250" w:hanging="230"/>
      </w:pPr>
      <w:rPr>
        <w:rFonts w:hint="default"/>
        <w:lang w:val="en-US" w:eastAsia="en-US" w:bidi="ar-SA"/>
      </w:rPr>
    </w:lvl>
    <w:lvl w:ilvl="4" w:tplc="FDF8B374">
      <w:numFmt w:val="bullet"/>
      <w:lvlText w:val="•"/>
      <w:lvlJc w:val="left"/>
      <w:pPr>
        <w:ind w:left="4180" w:hanging="230"/>
      </w:pPr>
      <w:rPr>
        <w:rFonts w:hint="default"/>
        <w:lang w:val="en-US" w:eastAsia="en-US" w:bidi="ar-SA"/>
      </w:rPr>
    </w:lvl>
    <w:lvl w:ilvl="5" w:tplc="125CBA4E">
      <w:numFmt w:val="bullet"/>
      <w:lvlText w:val="•"/>
      <w:lvlJc w:val="left"/>
      <w:pPr>
        <w:ind w:left="5110" w:hanging="230"/>
      </w:pPr>
      <w:rPr>
        <w:rFonts w:hint="default"/>
        <w:lang w:val="en-US" w:eastAsia="en-US" w:bidi="ar-SA"/>
      </w:rPr>
    </w:lvl>
    <w:lvl w:ilvl="6" w:tplc="C330AD1E">
      <w:numFmt w:val="bullet"/>
      <w:lvlText w:val="•"/>
      <w:lvlJc w:val="left"/>
      <w:pPr>
        <w:ind w:left="6040" w:hanging="230"/>
      </w:pPr>
      <w:rPr>
        <w:rFonts w:hint="default"/>
        <w:lang w:val="en-US" w:eastAsia="en-US" w:bidi="ar-SA"/>
      </w:rPr>
    </w:lvl>
    <w:lvl w:ilvl="7" w:tplc="0512E57C">
      <w:numFmt w:val="bullet"/>
      <w:lvlText w:val="•"/>
      <w:lvlJc w:val="left"/>
      <w:pPr>
        <w:ind w:left="6970" w:hanging="230"/>
      </w:pPr>
      <w:rPr>
        <w:rFonts w:hint="default"/>
        <w:lang w:val="en-US" w:eastAsia="en-US" w:bidi="ar-SA"/>
      </w:rPr>
    </w:lvl>
    <w:lvl w:ilvl="8" w:tplc="5AA62E26">
      <w:numFmt w:val="bullet"/>
      <w:lvlText w:val="•"/>
      <w:lvlJc w:val="left"/>
      <w:pPr>
        <w:ind w:left="7900" w:hanging="230"/>
      </w:pPr>
      <w:rPr>
        <w:rFonts w:hint="default"/>
        <w:lang w:val="en-US" w:eastAsia="en-US" w:bidi="ar-SA"/>
      </w:rPr>
    </w:lvl>
  </w:abstractNum>
  <w:abstractNum w:abstractNumId="8" w15:restartNumberingAfterBreak="0">
    <w:nsid w:val="58306FB7"/>
    <w:multiLevelType w:val="hybridMultilevel"/>
    <w:tmpl w:val="413C2E86"/>
    <w:lvl w:ilvl="0" w:tplc="233AD87A">
      <w:start w:val="11"/>
      <w:numFmt w:val="decimal"/>
      <w:lvlText w:val="%1."/>
      <w:lvlJc w:val="left"/>
      <w:pPr>
        <w:ind w:left="847" w:hanging="391"/>
        <w:jc w:val="left"/>
      </w:pPr>
      <w:rPr>
        <w:rFonts w:ascii="Times New Roman" w:eastAsia="Times New Roman" w:hAnsi="Times New Roman" w:cs="Times New Roman" w:hint="default"/>
        <w:b w:val="0"/>
        <w:bCs w:val="0"/>
        <w:i w:val="0"/>
        <w:iCs w:val="0"/>
        <w:color w:val="212121"/>
        <w:spacing w:val="0"/>
        <w:w w:val="103"/>
        <w:sz w:val="21"/>
        <w:szCs w:val="21"/>
        <w:lang w:val="en-US" w:eastAsia="en-US" w:bidi="ar-SA"/>
      </w:rPr>
    </w:lvl>
    <w:lvl w:ilvl="1" w:tplc="574C9AC6">
      <w:start w:val="1"/>
      <w:numFmt w:val="lowerLetter"/>
      <w:lvlText w:val="(%2)"/>
      <w:lvlJc w:val="left"/>
      <w:pPr>
        <w:ind w:left="440" w:hanging="366"/>
        <w:jc w:val="left"/>
      </w:pPr>
      <w:rPr>
        <w:rFonts w:hint="default"/>
        <w:spacing w:val="-1"/>
        <w:w w:val="109"/>
        <w:lang w:val="en-US" w:eastAsia="en-US" w:bidi="ar-SA"/>
      </w:rPr>
    </w:lvl>
    <w:lvl w:ilvl="2" w:tplc="4ED00064">
      <w:numFmt w:val="bullet"/>
      <w:lvlText w:val="•"/>
      <w:lvlJc w:val="left"/>
      <w:pPr>
        <w:ind w:left="840" w:hanging="366"/>
      </w:pPr>
      <w:rPr>
        <w:rFonts w:hint="default"/>
        <w:lang w:val="en-US" w:eastAsia="en-US" w:bidi="ar-SA"/>
      </w:rPr>
    </w:lvl>
    <w:lvl w:ilvl="3" w:tplc="4E00D524">
      <w:numFmt w:val="bullet"/>
      <w:lvlText w:val="•"/>
      <w:lvlJc w:val="left"/>
      <w:pPr>
        <w:ind w:left="1955" w:hanging="366"/>
      </w:pPr>
      <w:rPr>
        <w:rFonts w:hint="default"/>
        <w:lang w:val="en-US" w:eastAsia="en-US" w:bidi="ar-SA"/>
      </w:rPr>
    </w:lvl>
    <w:lvl w:ilvl="4" w:tplc="86D2B9FA">
      <w:numFmt w:val="bullet"/>
      <w:lvlText w:val="•"/>
      <w:lvlJc w:val="left"/>
      <w:pPr>
        <w:ind w:left="3070" w:hanging="366"/>
      </w:pPr>
      <w:rPr>
        <w:rFonts w:hint="default"/>
        <w:lang w:val="en-US" w:eastAsia="en-US" w:bidi="ar-SA"/>
      </w:rPr>
    </w:lvl>
    <w:lvl w:ilvl="5" w:tplc="5E2C36D2">
      <w:numFmt w:val="bullet"/>
      <w:lvlText w:val="•"/>
      <w:lvlJc w:val="left"/>
      <w:pPr>
        <w:ind w:left="4185" w:hanging="366"/>
      </w:pPr>
      <w:rPr>
        <w:rFonts w:hint="default"/>
        <w:lang w:val="en-US" w:eastAsia="en-US" w:bidi="ar-SA"/>
      </w:rPr>
    </w:lvl>
    <w:lvl w:ilvl="6" w:tplc="601CA5A6">
      <w:numFmt w:val="bullet"/>
      <w:lvlText w:val="•"/>
      <w:lvlJc w:val="left"/>
      <w:pPr>
        <w:ind w:left="5300" w:hanging="366"/>
      </w:pPr>
      <w:rPr>
        <w:rFonts w:hint="default"/>
        <w:lang w:val="en-US" w:eastAsia="en-US" w:bidi="ar-SA"/>
      </w:rPr>
    </w:lvl>
    <w:lvl w:ilvl="7" w:tplc="6564157E">
      <w:numFmt w:val="bullet"/>
      <w:lvlText w:val="•"/>
      <w:lvlJc w:val="left"/>
      <w:pPr>
        <w:ind w:left="6415" w:hanging="366"/>
      </w:pPr>
      <w:rPr>
        <w:rFonts w:hint="default"/>
        <w:lang w:val="en-US" w:eastAsia="en-US" w:bidi="ar-SA"/>
      </w:rPr>
    </w:lvl>
    <w:lvl w:ilvl="8" w:tplc="E9D06CFE">
      <w:numFmt w:val="bullet"/>
      <w:lvlText w:val="•"/>
      <w:lvlJc w:val="left"/>
      <w:pPr>
        <w:ind w:left="7530" w:hanging="366"/>
      </w:pPr>
      <w:rPr>
        <w:rFonts w:hint="default"/>
        <w:lang w:val="en-US" w:eastAsia="en-US" w:bidi="ar-SA"/>
      </w:rPr>
    </w:lvl>
  </w:abstractNum>
  <w:num w:numId="1" w16cid:durableId="1667896760">
    <w:abstractNumId w:val="3"/>
  </w:num>
  <w:num w:numId="2" w16cid:durableId="1568765065">
    <w:abstractNumId w:val="6"/>
  </w:num>
  <w:num w:numId="3" w16cid:durableId="342367357">
    <w:abstractNumId w:val="2"/>
  </w:num>
  <w:num w:numId="4" w16cid:durableId="903099685">
    <w:abstractNumId w:val="8"/>
  </w:num>
  <w:num w:numId="5" w16cid:durableId="1847472605">
    <w:abstractNumId w:val="7"/>
  </w:num>
  <w:num w:numId="6" w16cid:durableId="806582359">
    <w:abstractNumId w:val="1"/>
  </w:num>
  <w:num w:numId="7" w16cid:durableId="967663470">
    <w:abstractNumId w:val="0"/>
  </w:num>
  <w:num w:numId="8" w16cid:durableId="1211723740">
    <w:abstractNumId w:val="5"/>
  </w:num>
  <w:num w:numId="9" w16cid:durableId="608332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C5249E"/>
    <w:rsid w:val="00054FA2"/>
    <w:rsid w:val="000770E4"/>
    <w:rsid w:val="000B35CE"/>
    <w:rsid w:val="005634FD"/>
    <w:rsid w:val="00582F64"/>
    <w:rsid w:val="00AE3E08"/>
    <w:rsid w:val="00C5249E"/>
    <w:rsid w:val="00C67E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DE54A"/>
  <w15:docId w15:val="{BA832A13-1702-41BB-B197-0802DCE31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00"/>
      <w:jc w:val="center"/>
      <w:outlineLvl w:val="0"/>
    </w:pPr>
    <w:rPr>
      <w:sz w:val="24"/>
      <w:szCs w:val="24"/>
    </w:rPr>
  </w:style>
  <w:style w:type="paragraph" w:styleId="Heading2">
    <w:name w:val="heading 2"/>
    <w:basedOn w:val="Normal"/>
    <w:uiPriority w:val="9"/>
    <w:unhideWhenUsed/>
    <w:qFormat/>
    <w:pPr>
      <w:ind w:left="76"/>
      <w:jc w:val="center"/>
      <w:outlineLvl w:val="1"/>
    </w:pPr>
    <w:rPr>
      <w:b/>
      <w:bCs/>
    </w:rPr>
  </w:style>
  <w:style w:type="paragraph" w:styleId="Heading3">
    <w:name w:val="heading 3"/>
    <w:basedOn w:val="Normal"/>
    <w:uiPriority w:val="9"/>
    <w:unhideWhenUsed/>
    <w:qFormat/>
    <w:pPr>
      <w:ind w:left="120"/>
      <w:jc w:val="center"/>
      <w:outlineLvl w:val="2"/>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ListParagraph">
    <w:name w:val="List Paragraph"/>
    <w:basedOn w:val="Normal"/>
    <w:uiPriority w:val="1"/>
    <w:qFormat/>
    <w:pPr>
      <w:ind w:left="445" w:right="404" w:firstLine="69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AE3E08"/>
    <w:pPr>
      <w:tabs>
        <w:tab w:val="center" w:pos="4680"/>
        <w:tab w:val="right" w:pos="9360"/>
      </w:tabs>
    </w:pPr>
  </w:style>
  <w:style w:type="character" w:customStyle="1" w:styleId="HeaderChar">
    <w:name w:val="Header Char"/>
    <w:basedOn w:val="DefaultParagraphFont"/>
    <w:link w:val="Header"/>
    <w:uiPriority w:val="99"/>
    <w:rsid w:val="00AE3E08"/>
    <w:rPr>
      <w:rFonts w:ascii="Times New Roman" w:eastAsia="Times New Roman" w:hAnsi="Times New Roman" w:cs="Times New Roman"/>
    </w:rPr>
  </w:style>
  <w:style w:type="paragraph" w:styleId="Footer">
    <w:name w:val="footer"/>
    <w:basedOn w:val="Normal"/>
    <w:link w:val="FooterChar"/>
    <w:uiPriority w:val="99"/>
    <w:unhideWhenUsed/>
    <w:rsid w:val="00AE3E08"/>
    <w:pPr>
      <w:tabs>
        <w:tab w:val="center" w:pos="4680"/>
        <w:tab w:val="right" w:pos="9360"/>
      </w:tabs>
    </w:pPr>
  </w:style>
  <w:style w:type="character" w:customStyle="1" w:styleId="FooterChar">
    <w:name w:val="Footer Char"/>
    <w:basedOn w:val="DefaultParagraphFont"/>
    <w:link w:val="Footer"/>
    <w:uiPriority w:val="99"/>
    <w:rsid w:val="00AE3E0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Pages>
  <Words>658</Words>
  <Characters>3753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Nathan S. Bracken</cp:lastModifiedBy>
  <cp:revision>4</cp:revision>
  <dcterms:created xsi:type="dcterms:W3CDTF">2024-03-19T17:20:00Z</dcterms:created>
  <dcterms:modified xsi:type="dcterms:W3CDTF">2024-03-19T17:32:00Z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2023-09-12T00:00:00Z</vt:filetime>
  </property>
  <property fmtid="{D5CDD505-2E9C-101B-9397-08002B2CF9AE}" pid="3" name="Creator">
    <vt:lpwstr>Canon iR-ADV C3525  PDF</vt:lpwstr>
  </property>
  <property fmtid="{D5CDD505-2E9C-101B-9397-08002B2CF9AE}" pid="4" name="LastSaved">
    <vt:filetime>2024-03-19T00:00:00Z</vt:filetime>
  </property>
  <property fmtid="{D5CDD505-2E9C-101B-9397-08002B2CF9AE}" pid="5" name="Producer">
    <vt:lpwstr>Adobe PSL 1.3e for Canon</vt:lpwstr>
  </property>
</Properties>
</file>