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B8D185" w14:textId="77777777" w:rsidR="00497D08" w:rsidRPr="006A0A21" w:rsidRDefault="00497D08" w:rsidP="00497D08">
      <w:pPr>
        <w:pStyle w:val="NoSpacing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2EFFF93" wp14:editId="0C2C82F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124A89A0" w14:textId="77777777" w:rsidR="00497D08" w:rsidRDefault="00497D08" w:rsidP="00497D08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508E7C57" w14:textId="7805EAC0" w:rsidR="00497D08" w:rsidRDefault="00797E7F" w:rsidP="00497D08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544FECF" w14:textId="77777777" w:rsidR="00497D08" w:rsidRDefault="00497D08" w:rsidP="00497D08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2A93265" wp14:editId="4FFF1F69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4D96F7" id="Straight Connector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4F689DB5" w14:textId="3919E7DC" w:rsidR="001E745C" w:rsidRDefault="001E745C" w:rsidP="00FC28CA">
      <w:pPr>
        <w:rPr>
          <w:sz w:val="28"/>
          <w:szCs w:val="28"/>
        </w:rPr>
      </w:pPr>
    </w:p>
    <w:p w14:paraId="58851532" w14:textId="532477AB" w:rsidR="007608A6" w:rsidRPr="00D70EE3" w:rsidRDefault="000A3F9D" w:rsidP="00F041C3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ANNEXATION PETITION CERTIFICATION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br/>
      </w:r>
      <w:r w:rsidR="00F041C3" w:rsidRPr="00D70EE3">
        <w:rPr>
          <w:rFonts w:ascii="Times New Roman" w:hAnsi="Times New Roman" w:cs="Times New Roman"/>
          <w:b/>
          <w:bCs/>
          <w:sz w:val="28"/>
          <w:szCs w:val="28"/>
          <w:u w:val="single"/>
        </w:rPr>
        <w:t>PUBLIC NOTICE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OF HEARING AND PROTEST RIGHT</w:t>
      </w:r>
    </w:p>
    <w:p w14:paraId="3C2C583E" w14:textId="3C9272DB" w:rsidR="00F041C3" w:rsidRPr="006A3939" w:rsidRDefault="00F041C3" w:rsidP="00F041C3">
      <w:pPr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 xml:space="preserve">A petition for annexation has been filed in the office of Mona City Recorder for the purpose of requesting annexation of land belonging to </w:t>
      </w:r>
      <w:r w:rsidR="009547B9" w:rsidRPr="006A3939">
        <w:rPr>
          <w:rFonts w:ascii="Times New Roman" w:hAnsi="Times New Roman" w:cs="Times New Roman"/>
          <w:sz w:val="27"/>
          <w:szCs w:val="27"/>
        </w:rPr>
        <w:t>Richard Kay located at approximately 1000 East 400 North</w:t>
      </w:r>
      <w:r w:rsidR="001C0212" w:rsidRPr="006A3939">
        <w:rPr>
          <w:rFonts w:ascii="Times New Roman" w:hAnsi="Times New Roman" w:cs="Times New Roman"/>
          <w:sz w:val="27"/>
          <w:szCs w:val="27"/>
        </w:rPr>
        <w:t xml:space="preserve"> into </w:t>
      </w:r>
      <w:r w:rsidR="00B80769" w:rsidRPr="006A3939">
        <w:rPr>
          <w:rFonts w:ascii="Times New Roman" w:hAnsi="Times New Roman" w:cs="Times New Roman"/>
          <w:sz w:val="27"/>
          <w:szCs w:val="27"/>
        </w:rPr>
        <w:t>Mona City, Utah, and</w:t>
      </w:r>
      <w:r w:rsidR="00D21F1B" w:rsidRPr="006A3939">
        <w:rPr>
          <w:rFonts w:ascii="Times New Roman" w:hAnsi="Times New Roman" w:cs="Times New Roman"/>
          <w:sz w:val="27"/>
          <w:szCs w:val="27"/>
        </w:rPr>
        <w:t xml:space="preserve"> is</w:t>
      </w:r>
      <w:r w:rsidR="00B80769" w:rsidRPr="006A3939">
        <w:rPr>
          <w:rFonts w:ascii="Times New Roman" w:hAnsi="Times New Roman" w:cs="Times New Roman"/>
          <w:sz w:val="27"/>
          <w:szCs w:val="27"/>
        </w:rPr>
        <w:t xml:space="preserve"> more specifically </w:t>
      </w:r>
      <w:r w:rsidR="00D21F1B" w:rsidRPr="006A3939">
        <w:rPr>
          <w:rFonts w:ascii="Times New Roman" w:hAnsi="Times New Roman" w:cs="Times New Roman"/>
          <w:sz w:val="27"/>
          <w:szCs w:val="27"/>
        </w:rPr>
        <w:t>described as follows:</w:t>
      </w:r>
    </w:p>
    <w:p w14:paraId="4FFF2A9F" w14:textId="345D3FEF" w:rsidR="00146948" w:rsidRPr="006A3939" w:rsidRDefault="00146948" w:rsidP="00F041C3">
      <w:pPr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 xml:space="preserve">Beginning at a point which lies </w:t>
      </w:r>
      <w:r w:rsidR="00865C12" w:rsidRPr="006A3939">
        <w:rPr>
          <w:rFonts w:ascii="Times New Roman" w:hAnsi="Times New Roman" w:cs="Times New Roman"/>
          <w:sz w:val="27"/>
          <w:szCs w:val="27"/>
        </w:rPr>
        <w:t>SOO</w:t>
      </w:r>
      <w:r w:rsidR="005320B7" w:rsidRPr="006A3939">
        <w:rPr>
          <w:rFonts w:ascii="Times New Roman" w:hAnsi="Times New Roman" w:cs="Times New Roman"/>
          <w:sz w:val="27"/>
          <w:szCs w:val="27"/>
        </w:rPr>
        <w:t>°56’30</w:t>
      </w:r>
      <w:r w:rsidR="00B64DF9" w:rsidRPr="006A3939">
        <w:rPr>
          <w:rFonts w:ascii="Times New Roman" w:hAnsi="Times New Roman" w:cs="Times New Roman"/>
          <w:sz w:val="27"/>
          <w:szCs w:val="27"/>
        </w:rPr>
        <w:t>” E 41.83 feet along</w:t>
      </w:r>
      <w:r w:rsidR="007C55A8" w:rsidRPr="006A3939">
        <w:rPr>
          <w:rFonts w:ascii="Times New Roman" w:hAnsi="Times New Roman" w:cs="Times New Roman"/>
          <w:sz w:val="27"/>
          <w:szCs w:val="27"/>
        </w:rPr>
        <w:t xml:space="preserve"> the mid-section line from the north ¼ of section 33, the township 11 </w:t>
      </w:r>
      <w:r w:rsidR="00920829" w:rsidRPr="006A3939">
        <w:rPr>
          <w:rFonts w:ascii="Times New Roman" w:hAnsi="Times New Roman" w:cs="Times New Roman"/>
          <w:sz w:val="27"/>
          <w:szCs w:val="27"/>
        </w:rPr>
        <w:t>S</w:t>
      </w:r>
      <w:r w:rsidR="007C55A8" w:rsidRPr="006A3939">
        <w:rPr>
          <w:rFonts w:ascii="Times New Roman" w:hAnsi="Times New Roman" w:cs="Times New Roman"/>
          <w:sz w:val="27"/>
          <w:szCs w:val="27"/>
        </w:rPr>
        <w:t xml:space="preserve">outh, range 1 </w:t>
      </w:r>
      <w:r w:rsidR="00920829" w:rsidRPr="006A3939">
        <w:rPr>
          <w:rFonts w:ascii="Times New Roman" w:hAnsi="Times New Roman" w:cs="Times New Roman"/>
          <w:sz w:val="27"/>
          <w:szCs w:val="27"/>
        </w:rPr>
        <w:t>E</w:t>
      </w:r>
      <w:r w:rsidR="007C55A8" w:rsidRPr="006A3939">
        <w:rPr>
          <w:rFonts w:ascii="Times New Roman" w:hAnsi="Times New Roman" w:cs="Times New Roman"/>
          <w:sz w:val="27"/>
          <w:szCs w:val="27"/>
        </w:rPr>
        <w:t xml:space="preserve">ast, </w:t>
      </w:r>
      <w:r w:rsidR="007351D4" w:rsidRPr="006A3939">
        <w:rPr>
          <w:rFonts w:ascii="Times New Roman" w:hAnsi="Times New Roman" w:cs="Times New Roman"/>
          <w:sz w:val="27"/>
          <w:szCs w:val="27"/>
        </w:rPr>
        <w:t xml:space="preserve">Salt Lake Base and Meridian; and running thence along the </w:t>
      </w:r>
      <w:r w:rsidR="00560A5C" w:rsidRPr="006A3939">
        <w:rPr>
          <w:rFonts w:ascii="Times New Roman" w:hAnsi="Times New Roman" w:cs="Times New Roman"/>
          <w:sz w:val="27"/>
          <w:szCs w:val="27"/>
        </w:rPr>
        <w:t>West line of parcel XB</w:t>
      </w:r>
      <w:r w:rsidR="00DD1FAA" w:rsidRPr="006A3939">
        <w:rPr>
          <w:rFonts w:ascii="Times New Roman" w:hAnsi="Times New Roman" w:cs="Times New Roman"/>
          <w:sz w:val="27"/>
          <w:szCs w:val="27"/>
        </w:rPr>
        <w:t xml:space="preserve">-1746-21 SOO°49’37”E 1320.68 feet to the </w:t>
      </w:r>
      <w:r w:rsidR="007351D4" w:rsidRPr="006A3939">
        <w:rPr>
          <w:rFonts w:ascii="Times New Roman" w:hAnsi="Times New Roman" w:cs="Times New Roman"/>
          <w:sz w:val="27"/>
          <w:szCs w:val="27"/>
        </w:rPr>
        <w:t>existing city boundary</w:t>
      </w:r>
      <w:r w:rsidR="00A67935" w:rsidRPr="006A3939">
        <w:rPr>
          <w:rFonts w:ascii="Times New Roman" w:hAnsi="Times New Roman" w:cs="Times New Roman"/>
          <w:sz w:val="27"/>
          <w:szCs w:val="27"/>
        </w:rPr>
        <w:t>; thence along the existing city boundary the following (6</w:t>
      </w:r>
      <w:r w:rsidR="007351D4" w:rsidRPr="006A3939">
        <w:rPr>
          <w:rFonts w:ascii="Times New Roman" w:hAnsi="Times New Roman" w:cs="Times New Roman"/>
          <w:sz w:val="27"/>
          <w:szCs w:val="27"/>
        </w:rPr>
        <w:t xml:space="preserve">) calls: (1) </w:t>
      </w:r>
      <w:r w:rsidR="00A84EB1" w:rsidRPr="006A3939">
        <w:rPr>
          <w:rFonts w:ascii="Times New Roman" w:hAnsi="Times New Roman" w:cs="Times New Roman"/>
          <w:sz w:val="27"/>
          <w:szCs w:val="27"/>
        </w:rPr>
        <w:t>N89°01’57”E</w:t>
      </w:r>
      <w:r w:rsidR="00615A47" w:rsidRPr="006A3939">
        <w:rPr>
          <w:rFonts w:ascii="Times New Roman" w:hAnsi="Times New Roman" w:cs="Times New Roman"/>
          <w:sz w:val="27"/>
          <w:szCs w:val="27"/>
        </w:rPr>
        <w:t xml:space="preserve"> 984.99 feet to the West right-of-way of Interstate 15, (2) N001</w:t>
      </w:r>
      <w:r w:rsidR="00BA6997" w:rsidRPr="006A3939">
        <w:rPr>
          <w:rFonts w:ascii="Times New Roman" w:hAnsi="Times New Roman" w:cs="Times New Roman"/>
          <w:sz w:val="27"/>
          <w:szCs w:val="27"/>
        </w:rPr>
        <w:t>°17’40”E 766.35 feet along I-15</w:t>
      </w:r>
      <w:r w:rsidR="00EC124E" w:rsidRPr="006A3939">
        <w:rPr>
          <w:rFonts w:ascii="Times New Roman" w:hAnsi="Times New Roman" w:cs="Times New Roman"/>
          <w:sz w:val="27"/>
          <w:szCs w:val="27"/>
        </w:rPr>
        <w:t>, (3) N14°</w:t>
      </w:r>
      <w:r w:rsidR="006472E4" w:rsidRPr="006A3939">
        <w:rPr>
          <w:rFonts w:ascii="Times New Roman" w:hAnsi="Times New Roman" w:cs="Times New Roman"/>
          <w:sz w:val="27"/>
          <w:szCs w:val="27"/>
        </w:rPr>
        <w:t>37’00”W 477.43 feet along I-15</w:t>
      </w:r>
      <w:r w:rsidR="00A114D5" w:rsidRPr="006A3939">
        <w:rPr>
          <w:rFonts w:ascii="Times New Roman" w:hAnsi="Times New Roman" w:cs="Times New Roman"/>
          <w:sz w:val="27"/>
          <w:szCs w:val="27"/>
        </w:rPr>
        <w:t xml:space="preserve">, (4) N89°31’19”W 350.10 feet </w:t>
      </w:r>
      <w:r w:rsidR="006F2D0C" w:rsidRPr="006A3939">
        <w:rPr>
          <w:rFonts w:ascii="Times New Roman" w:hAnsi="Times New Roman" w:cs="Times New Roman"/>
          <w:sz w:val="27"/>
          <w:szCs w:val="27"/>
        </w:rPr>
        <w:t xml:space="preserve">along I-15, (5) </w:t>
      </w:r>
      <w:r w:rsidR="007351D4" w:rsidRPr="006A3939">
        <w:rPr>
          <w:rFonts w:ascii="Times New Roman" w:hAnsi="Times New Roman" w:cs="Times New Roman"/>
          <w:sz w:val="27"/>
          <w:szCs w:val="27"/>
        </w:rPr>
        <w:t>S</w:t>
      </w:r>
      <w:r w:rsidR="006F2D0C" w:rsidRPr="006A3939">
        <w:rPr>
          <w:rFonts w:ascii="Times New Roman" w:hAnsi="Times New Roman" w:cs="Times New Roman"/>
          <w:sz w:val="27"/>
          <w:szCs w:val="27"/>
        </w:rPr>
        <w:t>5</w:t>
      </w:r>
      <w:r w:rsidR="007351D4" w:rsidRPr="006A3939">
        <w:rPr>
          <w:rFonts w:ascii="Times New Roman" w:hAnsi="Times New Roman" w:cs="Times New Roman"/>
          <w:sz w:val="27"/>
          <w:szCs w:val="27"/>
        </w:rPr>
        <w:t>8</w:t>
      </w:r>
      <w:r w:rsidR="00FF7935" w:rsidRPr="006A3939">
        <w:rPr>
          <w:rFonts w:ascii="Times New Roman" w:hAnsi="Times New Roman" w:cs="Times New Roman"/>
          <w:sz w:val="27"/>
          <w:szCs w:val="27"/>
        </w:rPr>
        <w:t>°5</w:t>
      </w:r>
      <w:r w:rsidR="006F2D0C" w:rsidRPr="006A3939">
        <w:rPr>
          <w:rFonts w:ascii="Times New Roman" w:hAnsi="Times New Roman" w:cs="Times New Roman"/>
          <w:sz w:val="27"/>
          <w:szCs w:val="27"/>
        </w:rPr>
        <w:t>8</w:t>
      </w:r>
      <w:r w:rsidR="00FF7935" w:rsidRPr="006A3939">
        <w:rPr>
          <w:rFonts w:ascii="Times New Roman" w:hAnsi="Times New Roman" w:cs="Times New Roman"/>
          <w:sz w:val="27"/>
          <w:szCs w:val="27"/>
        </w:rPr>
        <w:t>’</w:t>
      </w:r>
      <w:r w:rsidR="00640AF1" w:rsidRPr="006A3939">
        <w:rPr>
          <w:rFonts w:ascii="Times New Roman" w:hAnsi="Times New Roman" w:cs="Times New Roman"/>
          <w:sz w:val="27"/>
          <w:szCs w:val="27"/>
        </w:rPr>
        <w:t>52</w:t>
      </w:r>
      <w:r w:rsidR="00FF7935" w:rsidRPr="006A3939">
        <w:rPr>
          <w:rFonts w:ascii="Times New Roman" w:hAnsi="Times New Roman" w:cs="Times New Roman"/>
          <w:sz w:val="27"/>
          <w:szCs w:val="27"/>
        </w:rPr>
        <w:t>”</w:t>
      </w:r>
      <w:r w:rsidR="00920829" w:rsidRPr="006A3939">
        <w:rPr>
          <w:rFonts w:ascii="Times New Roman" w:hAnsi="Times New Roman" w:cs="Times New Roman"/>
          <w:sz w:val="27"/>
          <w:szCs w:val="27"/>
        </w:rPr>
        <w:t>W</w:t>
      </w:r>
      <w:r w:rsidR="00640AF1" w:rsidRPr="006A3939">
        <w:rPr>
          <w:rFonts w:ascii="Times New Roman" w:hAnsi="Times New Roman" w:cs="Times New Roman"/>
          <w:sz w:val="27"/>
          <w:szCs w:val="27"/>
        </w:rPr>
        <w:t xml:space="preserve"> 118.40 feet; (6) North 82.22 feet to the North section </w:t>
      </w:r>
      <w:r w:rsidR="00FD4BF4" w:rsidRPr="006A3939">
        <w:rPr>
          <w:rFonts w:ascii="Times New Roman" w:hAnsi="Times New Roman" w:cs="Times New Roman"/>
          <w:sz w:val="27"/>
          <w:szCs w:val="27"/>
        </w:rPr>
        <w:t>line of section 33; thence along said section line S88°58’55”W 418.97 feet</w:t>
      </w:r>
      <w:r w:rsidR="00A8498C" w:rsidRPr="006A3939">
        <w:rPr>
          <w:rFonts w:ascii="Times New Roman" w:hAnsi="Times New Roman" w:cs="Times New Roman"/>
          <w:sz w:val="27"/>
          <w:szCs w:val="27"/>
        </w:rPr>
        <w:t xml:space="preserve"> to the point of beginning. [Containing 28.43 acres of land.</w:t>
      </w:r>
      <w:r w:rsidR="00FB525E" w:rsidRPr="006A3939">
        <w:rPr>
          <w:rFonts w:ascii="Times New Roman" w:hAnsi="Times New Roman" w:cs="Times New Roman"/>
          <w:sz w:val="27"/>
          <w:szCs w:val="27"/>
        </w:rPr>
        <w:t>]</w:t>
      </w:r>
    </w:p>
    <w:p w14:paraId="5AFF5985" w14:textId="1BCF94A1" w:rsidR="00333F22" w:rsidRPr="006A3939" w:rsidRDefault="000A3F9D" w:rsidP="00F041C3">
      <w:pPr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 xml:space="preserve">The annexation petition is certified pursuant to Utah Code § 10-2-405(2). </w:t>
      </w:r>
      <w:r w:rsidR="003D5C5C" w:rsidRPr="006A3939">
        <w:rPr>
          <w:rFonts w:ascii="Times New Roman" w:hAnsi="Times New Roman" w:cs="Times New Roman"/>
          <w:sz w:val="27"/>
          <w:szCs w:val="27"/>
        </w:rPr>
        <w:t>Notice of certification was received by the Mona City Council</w:t>
      </w:r>
      <w:r w:rsidRPr="006A3939">
        <w:rPr>
          <w:rFonts w:ascii="Times New Roman" w:hAnsi="Times New Roman" w:cs="Times New Roman"/>
          <w:sz w:val="27"/>
          <w:szCs w:val="27"/>
        </w:rPr>
        <w:t>, County legislative body, and annexation sponsors</w:t>
      </w:r>
      <w:r w:rsidR="003D5C5C" w:rsidRPr="006A3939">
        <w:rPr>
          <w:rFonts w:ascii="Times New Roman" w:hAnsi="Times New Roman" w:cs="Times New Roman"/>
          <w:sz w:val="27"/>
          <w:szCs w:val="27"/>
        </w:rPr>
        <w:t xml:space="preserve"> on January 1</w:t>
      </w:r>
      <w:r w:rsidRPr="006A3939">
        <w:rPr>
          <w:rFonts w:ascii="Times New Roman" w:hAnsi="Times New Roman" w:cs="Times New Roman"/>
          <w:sz w:val="27"/>
          <w:szCs w:val="27"/>
        </w:rPr>
        <w:t>7</w:t>
      </w:r>
      <w:r w:rsidR="003D5C5C" w:rsidRPr="006A3939">
        <w:rPr>
          <w:rFonts w:ascii="Times New Roman" w:hAnsi="Times New Roman" w:cs="Times New Roman"/>
          <w:sz w:val="27"/>
          <w:szCs w:val="27"/>
        </w:rPr>
        <w:t>, 2024</w:t>
      </w:r>
      <w:r w:rsidR="001501E3" w:rsidRPr="006A3939">
        <w:rPr>
          <w:rFonts w:ascii="Times New Roman" w:hAnsi="Times New Roman" w:cs="Times New Roman"/>
          <w:sz w:val="27"/>
          <w:szCs w:val="27"/>
        </w:rPr>
        <w:t xml:space="preserve">. </w:t>
      </w:r>
      <w:r w:rsidR="008402C8" w:rsidRPr="006A3939">
        <w:rPr>
          <w:rFonts w:ascii="Times New Roman" w:hAnsi="Times New Roman" w:cs="Times New Roman"/>
          <w:sz w:val="27"/>
          <w:szCs w:val="27"/>
        </w:rPr>
        <w:t xml:space="preserve">The complete annexation petition is available for inspection and copying at the </w:t>
      </w:r>
      <w:r w:rsidR="00D57DC1" w:rsidRPr="006A3939">
        <w:rPr>
          <w:rFonts w:ascii="Times New Roman" w:hAnsi="Times New Roman" w:cs="Times New Roman"/>
          <w:sz w:val="27"/>
          <w:szCs w:val="27"/>
        </w:rPr>
        <w:t>Mona City Office in the office of the Mona City Recorder</w:t>
      </w:r>
      <w:r w:rsidR="002F1AF7" w:rsidRPr="006A3939">
        <w:rPr>
          <w:rFonts w:ascii="Times New Roman" w:hAnsi="Times New Roman" w:cs="Times New Roman"/>
          <w:sz w:val="27"/>
          <w:szCs w:val="27"/>
        </w:rPr>
        <w:t xml:space="preserve"> located at 20 West Center</w:t>
      </w:r>
      <w:r w:rsidR="00717D78" w:rsidRPr="006A3939">
        <w:rPr>
          <w:rFonts w:ascii="Times New Roman" w:hAnsi="Times New Roman" w:cs="Times New Roman"/>
          <w:sz w:val="27"/>
          <w:szCs w:val="27"/>
        </w:rPr>
        <w:t>, Mona City, Utah</w:t>
      </w:r>
      <w:r w:rsidR="009B7C84" w:rsidRPr="006A3939">
        <w:rPr>
          <w:rFonts w:ascii="Times New Roman" w:hAnsi="Times New Roman" w:cs="Times New Roman"/>
          <w:sz w:val="27"/>
          <w:szCs w:val="27"/>
        </w:rPr>
        <w:t>.</w:t>
      </w:r>
    </w:p>
    <w:p w14:paraId="2114015A" w14:textId="0976560B" w:rsidR="009B7C84" w:rsidRPr="006A3939" w:rsidRDefault="001501E3" w:rsidP="00F041C3">
      <w:pPr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>Mona City</w:t>
      </w:r>
      <w:r w:rsidR="009B7C84" w:rsidRPr="006A3939">
        <w:rPr>
          <w:rFonts w:ascii="Times New Roman" w:hAnsi="Times New Roman" w:cs="Times New Roman"/>
          <w:sz w:val="27"/>
          <w:szCs w:val="27"/>
        </w:rPr>
        <w:t xml:space="preserve"> may grant the petition and annex the area described in the petition, unless, </w:t>
      </w:r>
      <w:r w:rsidR="00AB767E" w:rsidRPr="006A3939">
        <w:rPr>
          <w:rFonts w:ascii="Times New Roman" w:hAnsi="Times New Roman" w:cs="Times New Roman"/>
          <w:sz w:val="27"/>
          <w:szCs w:val="27"/>
        </w:rPr>
        <w:t xml:space="preserve">by </w:t>
      </w:r>
      <w:r w:rsidR="00360AA5" w:rsidRPr="006A3939">
        <w:rPr>
          <w:rFonts w:ascii="Times New Roman" w:hAnsi="Times New Roman" w:cs="Times New Roman"/>
          <w:sz w:val="27"/>
          <w:szCs w:val="27"/>
        </w:rPr>
        <w:t>February 1</w:t>
      </w:r>
      <w:r w:rsidR="000A3F9D" w:rsidRPr="006A3939">
        <w:rPr>
          <w:rFonts w:ascii="Times New Roman" w:hAnsi="Times New Roman" w:cs="Times New Roman"/>
          <w:sz w:val="27"/>
          <w:szCs w:val="27"/>
        </w:rPr>
        <w:t>6</w:t>
      </w:r>
      <w:r w:rsidR="00360AA5" w:rsidRPr="006A3939">
        <w:rPr>
          <w:rFonts w:ascii="Times New Roman" w:hAnsi="Times New Roman" w:cs="Times New Roman"/>
          <w:sz w:val="27"/>
          <w:szCs w:val="27"/>
        </w:rPr>
        <w:t>, 2024</w:t>
      </w:r>
      <w:r w:rsidR="00DC57DC" w:rsidRPr="006A3939">
        <w:rPr>
          <w:rFonts w:ascii="Times New Roman" w:hAnsi="Times New Roman" w:cs="Times New Roman"/>
          <w:sz w:val="27"/>
          <w:szCs w:val="27"/>
        </w:rPr>
        <w:t>,</w:t>
      </w:r>
      <w:r w:rsidR="005239B3" w:rsidRPr="006A3939">
        <w:rPr>
          <w:rFonts w:ascii="Times New Roman" w:hAnsi="Times New Roman" w:cs="Times New Roman"/>
          <w:sz w:val="27"/>
          <w:szCs w:val="27"/>
        </w:rPr>
        <w:t xml:space="preserve"> a written protest to the annexation petition is filed with the </w:t>
      </w:r>
      <w:r w:rsidR="00717D78" w:rsidRPr="006A3939">
        <w:rPr>
          <w:rFonts w:ascii="Times New Roman" w:hAnsi="Times New Roman" w:cs="Times New Roman"/>
          <w:sz w:val="27"/>
          <w:szCs w:val="27"/>
        </w:rPr>
        <w:t>Juab County Clerk</w:t>
      </w:r>
      <w:r w:rsidR="00667BEB" w:rsidRPr="006A3939">
        <w:rPr>
          <w:rFonts w:ascii="Times New Roman" w:hAnsi="Times New Roman" w:cs="Times New Roman"/>
          <w:sz w:val="27"/>
          <w:szCs w:val="27"/>
        </w:rPr>
        <w:t xml:space="preserve"> at 160 North Main, Nephi, Utah, 84648</w:t>
      </w:r>
      <w:r w:rsidR="008F3E68" w:rsidRPr="006A3939">
        <w:rPr>
          <w:rFonts w:ascii="Times New Roman" w:hAnsi="Times New Roman" w:cs="Times New Roman"/>
          <w:sz w:val="27"/>
          <w:szCs w:val="27"/>
        </w:rPr>
        <w:t>,</w:t>
      </w:r>
      <w:r w:rsidR="005239B3" w:rsidRPr="006A3939">
        <w:rPr>
          <w:rFonts w:ascii="Times New Roman" w:hAnsi="Times New Roman" w:cs="Times New Roman"/>
          <w:sz w:val="27"/>
          <w:szCs w:val="27"/>
        </w:rPr>
        <w:t xml:space="preserve"> and a copy of the protest delivered to the Mona City Recorder</w:t>
      </w:r>
      <w:r w:rsidR="003607EB" w:rsidRPr="006A3939">
        <w:rPr>
          <w:rFonts w:ascii="Times New Roman" w:hAnsi="Times New Roman" w:cs="Times New Roman"/>
          <w:sz w:val="27"/>
          <w:szCs w:val="27"/>
        </w:rPr>
        <w:t xml:space="preserve"> at 20 West Center, Mona City, Utah, 84645. </w:t>
      </w:r>
      <w:r w:rsidR="008F3E68" w:rsidRPr="006A3939">
        <w:rPr>
          <w:rFonts w:ascii="Times New Roman" w:hAnsi="Times New Roman" w:cs="Times New Roman"/>
          <w:sz w:val="27"/>
          <w:szCs w:val="27"/>
        </w:rPr>
        <w:t xml:space="preserve">A protest to the annexation petition may be filed by a legislative body or </w:t>
      </w:r>
      <w:r w:rsidR="00146948" w:rsidRPr="006A3939">
        <w:rPr>
          <w:rFonts w:ascii="Times New Roman" w:hAnsi="Times New Roman" w:cs="Times New Roman"/>
          <w:sz w:val="27"/>
          <w:szCs w:val="27"/>
        </w:rPr>
        <w:t>the governing board of an affected entity.</w:t>
      </w:r>
    </w:p>
    <w:p w14:paraId="1DFD728A" w14:textId="4002AA01" w:rsidR="003E4E34" w:rsidRDefault="0092473C" w:rsidP="00F041C3">
      <w:pPr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 xml:space="preserve">On </w:t>
      </w:r>
      <w:r w:rsidR="00461498" w:rsidRPr="006A3939">
        <w:rPr>
          <w:rFonts w:ascii="Times New Roman" w:hAnsi="Times New Roman" w:cs="Times New Roman"/>
          <w:sz w:val="27"/>
          <w:szCs w:val="27"/>
        </w:rPr>
        <w:t>Tuesday, February 27, 2024</w:t>
      </w:r>
      <w:r w:rsidR="009B7BA3" w:rsidRPr="006A3939">
        <w:rPr>
          <w:rFonts w:ascii="Times New Roman" w:hAnsi="Times New Roman" w:cs="Times New Roman"/>
          <w:sz w:val="27"/>
          <w:szCs w:val="27"/>
        </w:rPr>
        <w:t>,</w:t>
      </w:r>
      <w:r w:rsidR="00717480" w:rsidRPr="006A3939">
        <w:rPr>
          <w:rFonts w:ascii="Times New Roman" w:hAnsi="Times New Roman" w:cs="Times New Roman"/>
          <w:sz w:val="27"/>
          <w:szCs w:val="27"/>
        </w:rPr>
        <w:t xml:space="preserve"> at 7:0</w:t>
      </w:r>
      <w:r w:rsidR="00D70EE3" w:rsidRPr="006A3939">
        <w:rPr>
          <w:rFonts w:ascii="Times New Roman" w:hAnsi="Times New Roman" w:cs="Times New Roman"/>
          <w:sz w:val="27"/>
          <w:szCs w:val="27"/>
        </w:rPr>
        <w:t>0 p.m.</w:t>
      </w:r>
      <w:r w:rsidR="009B7BA3" w:rsidRPr="006A3939">
        <w:rPr>
          <w:rFonts w:ascii="Times New Roman" w:hAnsi="Times New Roman" w:cs="Times New Roman"/>
          <w:sz w:val="27"/>
          <w:szCs w:val="27"/>
        </w:rPr>
        <w:t xml:space="preserve"> a public hearing will be held at the Mona City Chambers at 20 West Center, Mona City, UT</w:t>
      </w:r>
      <w:r w:rsidR="00717480" w:rsidRPr="006A3939">
        <w:rPr>
          <w:rFonts w:ascii="Times New Roman" w:hAnsi="Times New Roman" w:cs="Times New Roman"/>
          <w:sz w:val="27"/>
          <w:szCs w:val="27"/>
        </w:rPr>
        <w:t>., concerning said annexation petition</w:t>
      </w:r>
      <w:r w:rsidR="00D70EE3" w:rsidRPr="006A3939">
        <w:rPr>
          <w:rFonts w:ascii="Times New Roman" w:hAnsi="Times New Roman" w:cs="Times New Roman"/>
          <w:sz w:val="27"/>
          <w:szCs w:val="27"/>
        </w:rPr>
        <w:t>.</w:t>
      </w:r>
    </w:p>
    <w:p w14:paraId="37154B91" w14:textId="77777777" w:rsidR="006A3939" w:rsidRPr="006A3939" w:rsidRDefault="006A3939" w:rsidP="00F041C3">
      <w:pPr>
        <w:rPr>
          <w:rFonts w:ascii="Times New Roman" w:hAnsi="Times New Roman" w:cs="Times New Roman"/>
          <w:sz w:val="27"/>
          <w:szCs w:val="27"/>
        </w:rPr>
      </w:pPr>
    </w:p>
    <w:p w14:paraId="76E92644" w14:textId="6C429D88" w:rsidR="006A3939" w:rsidRPr="006A3939" w:rsidRDefault="006A3939" w:rsidP="006A3939">
      <w:pPr>
        <w:pStyle w:val="NoSpacing"/>
        <w:jc w:val="right"/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>_________________________________</w:t>
      </w:r>
    </w:p>
    <w:p w14:paraId="60499288" w14:textId="696E0366" w:rsidR="006A3F4D" w:rsidRPr="006A3939" w:rsidRDefault="00710297" w:rsidP="006A3939">
      <w:pPr>
        <w:pStyle w:val="NoSpacing"/>
        <w:jc w:val="right"/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>Alicia Hills</w:t>
      </w:r>
    </w:p>
    <w:p w14:paraId="51CC9C1E" w14:textId="752E86A6" w:rsidR="00710297" w:rsidRPr="006A3939" w:rsidRDefault="00710297" w:rsidP="006A3939">
      <w:pPr>
        <w:pStyle w:val="NoSpacing"/>
        <w:jc w:val="right"/>
        <w:rPr>
          <w:rFonts w:ascii="Times New Roman" w:hAnsi="Times New Roman" w:cs="Times New Roman"/>
          <w:sz w:val="27"/>
          <w:szCs w:val="27"/>
        </w:rPr>
      </w:pPr>
      <w:r w:rsidRPr="006A3939">
        <w:rPr>
          <w:rFonts w:ascii="Times New Roman" w:hAnsi="Times New Roman" w:cs="Times New Roman"/>
          <w:sz w:val="27"/>
          <w:szCs w:val="27"/>
        </w:rPr>
        <w:t>Mona City Recorder</w:t>
      </w:r>
    </w:p>
    <w:sectPr w:rsidR="00710297" w:rsidRPr="006A3939" w:rsidSect="00BD5702">
      <w:pgSz w:w="12240" w:h="15840"/>
      <w:pgMar w:top="90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7D08"/>
    <w:rsid w:val="00016958"/>
    <w:rsid w:val="000A191F"/>
    <w:rsid w:val="000A3F9D"/>
    <w:rsid w:val="000B21D9"/>
    <w:rsid w:val="000E311B"/>
    <w:rsid w:val="00130252"/>
    <w:rsid w:val="00146948"/>
    <w:rsid w:val="001501E3"/>
    <w:rsid w:val="00182737"/>
    <w:rsid w:val="001C0212"/>
    <w:rsid w:val="001E73A6"/>
    <w:rsid w:val="001E745C"/>
    <w:rsid w:val="002539A4"/>
    <w:rsid w:val="0025780B"/>
    <w:rsid w:val="00270762"/>
    <w:rsid w:val="002A37C9"/>
    <w:rsid w:val="002E1705"/>
    <w:rsid w:val="002F1AF7"/>
    <w:rsid w:val="00333F22"/>
    <w:rsid w:val="00336230"/>
    <w:rsid w:val="003607EB"/>
    <w:rsid w:val="00360AA5"/>
    <w:rsid w:val="003A34D8"/>
    <w:rsid w:val="003A3E5D"/>
    <w:rsid w:val="003D5C5C"/>
    <w:rsid w:val="003E4E34"/>
    <w:rsid w:val="00461498"/>
    <w:rsid w:val="00497D08"/>
    <w:rsid w:val="005239B3"/>
    <w:rsid w:val="005320B7"/>
    <w:rsid w:val="00540352"/>
    <w:rsid w:val="00560A5C"/>
    <w:rsid w:val="0057134E"/>
    <w:rsid w:val="00572F3C"/>
    <w:rsid w:val="005B4B3C"/>
    <w:rsid w:val="00615A47"/>
    <w:rsid w:val="00640AF1"/>
    <w:rsid w:val="006472E4"/>
    <w:rsid w:val="006514DE"/>
    <w:rsid w:val="00651BD4"/>
    <w:rsid w:val="00667BEB"/>
    <w:rsid w:val="00687745"/>
    <w:rsid w:val="006916A9"/>
    <w:rsid w:val="006A3939"/>
    <w:rsid w:val="006A3F4D"/>
    <w:rsid w:val="006E1C75"/>
    <w:rsid w:val="006E6370"/>
    <w:rsid w:val="006F2D0C"/>
    <w:rsid w:val="00706CCD"/>
    <w:rsid w:val="00710297"/>
    <w:rsid w:val="00717480"/>
    <w:rsid w:val="00717D78"/>
    <w:rsid w:val="007351D4"/>
    <w:rsid w:val="00752C88"/>
    <w:rsid w:val="007608A6"/>
    <w:rsid w:val="00797E7F"/>
    <w:rsid w:val="007C0E06"/>
    <w:rsid w:val="007C55A8"/>
    <w:rsid w:val="007E7BED"/>
    <w:rsid w:val="007F7DDC"/>
    <w:rsid w:val="008402C8"/>
    <w:rsid w:val="00861CB2"/>
    <w:rsid w:val="00865C12"/>
    <w:rsid w:val="008F3E68"/>
    <w:rsid w:val="00920829"/>
    <w:rsid w:val="009246B2"/>
    <w:rsid w:val="0092473C"/>
    <w:rsid w:val="009547B9"/>
    <w:rsid w:val="009B7BA3"/>
    <w:rsid w:val="009B7C84"/>
    <w:rsid w:val="009D6204"/>
    <w:rsid w:val="009E5EDD"/>
    <w:rsid w:val="00A114D5"/>
    <w:rsid w:val="00A27FFC"/>
    <w:rsid w:val="00A432F1"/>
    <w:rsid w:val="00A46E2C"/>
    <w:rsid w:val="00A67935"/>
    <w:rsid w:val="00A8498C"/>
    <w:rsid w:val="00A84EB1"/>
    <w:rsid w:val="00AA00E2"/>
    <w:rsid w:val="00AB767E"/>
    <w:rsid w:val="00B3326D"/>
    <w:rsid w:val="00B64DF9"/>
    <w:rsid w:val="00B80769"/>
    <w:rsid w:val="00BA6997"/>
    <w:rsid w:val="00BD5702"/>
    <w:rsid w:val="00C2034E"/>
    <w:rsid w:val="00C53797"/>
    <w:rsid w:val="00C62E7D"/>
    <w:rsid w:val="00C70477"/>
    <w:rsid w:val="00C80DE5"/>
    <w:rsid w:val="00CA09EF"/>
    <w:rsid w:val="00CB414D"/>
    <w:rsid w:val="00CC6FE0"/>
    <w:rsid w:val="00CC75D3"/>
    <w:rsid w:val="00D16F5D"/>
    <w:rsid w:val="00D21F1B"/>
    <w:rsid w:val="00D57DC1"/>
    <w:rsid w:val="00D70EE3"/>
    <w:rsid w:val="00D7478F"/>
    <w:rsid w:val="00D85BA0"/>
    <w:rsid w:val="00DA1D31"/>
    <w:rsid w:val="00DC57DC"/>
    <w:rsid w:val="00DD1FAA"/>
    <w:rsid w:val="00DE5D38"/>
    <w:rsid w:val="00E54D71"/>
    <w:rsid w:val="00EC124E"/>
    <w:rsid w:val="00ED7311"/>
    <w:rsid w:val="00F041C3"/>
    <w:rsid w:val="00F345B3"/>
    <w:rsid w:val="00FB525E"/>
    <w:rsid w:val="00FC28CA"/>
    <w:rsid w:val="00FD4BF4"/>
    <w:rsid w:val="00FF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107D09"/>
  <w15:chartTrackingRefBased/>
  <w15:docId w15:val="{92145AA0-E3A1-4CC7-9D6D-6748E500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97D08"/>
    <w:pPr>
      <w:spacing w:after="0" w:line="240" w:lineRule="auto"/>
    </w:pPr>
  </w:style>
  <w:style w:type="table" w:styleId="TableGrid">
    <w:name w:val="Table Grid"/>
    <w:basedOn w:val="TableNormal"/>
    <w:uiPriority w:val="39"/>
    <w:rsid w:val="001E74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337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3</cp:revision>
  <cp:lastPrinted>2023-11-13T21:33:00Z</cp:lastPrinted>
  <dcterms:created xsi:type="dcterms:W3CDTF">2024-01-17T23:57:00Z</dcterms:created>
  <dcterms:modified xsi:type="dcterms:W3CDTF">2024-01-18T00:19:00Z</dcterms:modified>
</cp:coreProperties>
</file>