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D952" w14:textId="61C6F8F5" w:rsidR="00CA1E2F" w:rsidRDefault="00CA1E2F" w:rsidP="00CA1E2F">
      <w:pPr>
        <w:jc w:val="right"/>
        <w:rPr>
          <w:b/>
          <w:sz w:val="28"/>
          <w:szCs w:val="28"/>
        </w:rPr>
      </w:pPr>
    </w:p>
    <w:p w14:paraId="550C7674" w14:textId="77777777" w:rsidR="00765D0E" w:rsidRPr="00E44702" w:rsidRDefault="00765D0E" w:rsidP="00CA1E2F">
      <w:pPr>
        <w:rPr>
          <w:rFonts w:asciiTheme="minorHAnsi" w:hAnsiTheme="minorHAnsi" w:cstheme="minorHAnsi"/>
          <w:b/>
          <w:sz w:val="28"/>
          <w:szCs w:val="28"/>
        </w:rPr>
      </w:pPr>
    </w:p>
    <w:p w14:paraId="1CA81EDE" w14:textId="4B626981" w:rsidR="00B32146" w:rsidRPr="00E44702" w:rsidRDefault="00B4661F" w:rsidP="00CA1E2F">
      <w:pPr>
        <w:jc w:val="center"/>
        <w:rPr>
          <w:rFonts w:asciiTheme="minorHAnsi" w:hAnsiTheme="minorHAnsi" w:cstheme="minorHAnsi"/>
          <w:b/>
        </w:rPr>
      </w:pPr>
      <w:r w:rsidRPr="00E44702">
        <w:rPr>
          <w:rFonts w:asciiTheme="minorHAnsi" w:hAnsiTheme="minorHAnsi" w:cstheme="minorHAnsi"/>
          <w:b/>
        </w:rPr>
        <w:t>NOTICE OF</w:t>
      </w:r>
      <w:r w:rsidR="00CF64C3">
        <w:rPr>
          <w:rFonts w:asciiTheme="minorHAnsi" w:hAnsiTheme="minorHAnsi" w:cstheme="minorHAnsi"/>
          <w:b/>
        </w:rPr>
        <w:t xml:space="preserve"> </w:t>
      </w:r>
      <w:r w:rsidR="000A0B1E">
        <w:rPr>
          <w:rFonts w:asciiTheme="minorHAnsi" w:hAnsiTheme="minorHAnsi" w:cstheme="minorHAnsi"/>
          <w:b/>
        </w:rPr>
        <w:t>ORDINANCE</w:t>
      </w:r>
      <w:r w:rsidR="005D6D1E">
        <w:rPr>
          <w:rFonts w:asciiTheme="minorHAnsi" w:hAnsiTheme="minorHAnsi" w:cstheme="minorHAnsi"/>
          <w:b/>
        </w:rPr>
        <w:t>S</w:t>
      </w:r>
      <w:r w:rsidR="000A0B1E">
        <w:rPr>
          <w:rFonts w:asciiTheme="minorHAnsi" w:hAnsiTheme="minorHAnsi" w:cstheme="minorHAnsi"/>
          <w:b/>
        </w:rPr>
        <w:t xml:space="preserve"> APPROVED</w:t>
      </w:r>
    </w:p>
    <w:p w14:paraId="527AEFB5" w14:textId="77777777" w:rsidR="005D3B06" w:rsidRPr="00E44702" w:rsidRDefault="005D3B06" w:rsidP="00CA1E2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4FBD837" w14:textId="77777777" w:rsidR="00B4661F" w:rsidRPr="00E44702" w:rsidRDefault="00B4661F" w:rsidP="00B4661F">
      <w:pPr>
        <w:pStyle w:val="NoSpacing"/>
        <w:rPr>
          <w:rFonts w:cstheme="minorHAnsi"/>
        </w:rPr>
      </w:pPr>
    </w:p>
    <w:p w14:paraId="38620353" w14:textId="5574DCC4" w:rsidR="000A0B1E" w:rsidRPr="000A0B1E" w:rsidRDefault="000A0B1E" w:rsidP="00281490">
      <w:pPr>
        <w:rPr>
          <w:rFonts w:ascii="Calibri" w:eastAsia="Calibri" w:hAnsi="Calibri"/>
          <w:sz w:val="22"/>
          <w:szCs w:val="22"/>
        </w:rPr>
      </w:pPr>
      <w:r w:rsidRPr="000A0B1E">
        <w:rPr>
          <w:rFonts w:ascii="Calibri" w:eastAsia="Calibri" w:hAnsi="Calibri"/>
          <w:sz w:val="22"/>
          <w:szCs w:val="22"/>
        </w:rPr>
        <w:t>The following ordinance</w:t>
      </w:r>
      <w:r w:rsidR="005D6D1E">
        <w:rPr>
          <w:rFonts w:ascii="Calibri" w:eastAsia="Calibri" w:hAnsi="Calibri"/>
          <w:sz w:val="22"/>
          <w:szCs w:val="22"/>
        </w:rPr>
        <w:t>s</w:t>
      </w:r>
      <w:r w:rsidRPr="000A0B1E">
        <w:rPr>
          <w:rFonts w:ascii="Calibri" w:eastAsia="Calibri" w:hAnsi="Calibri"/>
          <w:sz w:val="22"/>
          <w:szCs w:val="22"/>
        </w:rPr>
        <w:t xml:space="preserve"> </w:t>
      </w:r>
      <w:r w:rsidR="00281490">
        <w:rPr>
          <w:rFonts w:ascii="Calibri" w:eastAsia="Calibri" w:hAnsi="Calibri"/>
          <w:sz w:val="22"/>
          <w:szCs w:val="22"/>
        </w:rPr>
        <w:t>w</w:t>
      </w:r>
      <w:r w:rsidR="005D6D1E">
        <w:rPr>
          <w:rFonts w:ascii="Calibri" w:eastAsia="Calibri" w:hAnsi="Calibri"/>
          <w:sz w:val="22"/>
          <w:szCs w:val="22"/>
        </w:rPr>
        <w:t>ere</w:t>
      </w:r>
      <w:r w:rsidRPr="000A0B1E">
        <w:rPr>
          <w:rFonts w:ascii="Calibri" w:eastAsia="Calibri" w:hAnsi="Calibri"/>
          <w:sz w:val="22"/>
          <w:szCs w:val="22"/>
        </w:rPr>
        <w:t xml:space="preserve"> approved by the Provo City Municipal Council on </w:t>
      </w:r>
      <w:r w:rsidR="005D6D1E">
        <w:rPr>
          <w:rFonts w:ascii="Calibri" w:eastAsia="Calibri" w:hAnsi="Calibri"/>
          <w:sz w:val="22"/>
          <w:szCs w:val="22"/>
        </w:rPr>
        <w:t>March 5</w:t>
      </w:r>
      <w:r w:rsidRPr="000A0B1E">
        <w:rPr>
          <w:rFonts w:ascii="Calibri" w:eastAsia="Calibri" w:hAnsi="Calibri"/>
          <w:sz w:val="22"/>
          <w:szCs w:val="22"/>
        </w:rPr>
        <w:t xml:space="preserve">, 2024. For the full version of the ordinance, please visit </w:t>
      </w:r>
      <w:hyperlink r:id="rId8" w:history="1">
        <w:r w:rsidRPr="000A0B1E">
          <w:rPr>
            <w:rFonts w:ascii="Calibri" w:eastAsia="Calibri" w:hAnsi="Calibri"/>
            <w:color w:val="0563C1"/>
            <w:sz w:val="22"/>
            <w:szCs w:val="22"/>
            <w:u w:val="single"/>
          </w:rPr>
          <w:t>https://documents.provo.org/onbaseagendaonline</w:t>
        </w:r>
      </w:hyperlink>
      <w:r w:rsidRPr="000A0B1E">
        <w:rPr>
          <w:rFonts w:ascii="Calibri" w:eastAsia="Calibri" w:hAnsi="Calibri"/>
          <w:sz w:val="22"/>
          <w:szCs w:val="22"/>
        </w:rPr>
        <w:t xml:space="preserve">. </w:t>
      </w:r>
    </w:p>
    <w:p w14:paraId="23264D4A" w14:textId="77777777" w:rsidR="000A0B1E" w:rsidRPr="000A0B1E" w:rsidRDefault="000A0B1E" w:rsidP="00281490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7A72B3B" w14:textId="333A2822" w:rsidR="000A0B1E" w:rsidRPr="000A0B1E" w:rsidRDefault="000A0B1E" w:rsidP="00281490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A0B1E">
        <w:rPr>
          <w:rFonts w:ascii="Calibri" w:eastAsia="Calibri" w:hAnsi="Calibri" w:cs="Calibri"/>
          <w:b/>
          <w:bCs/>
          <w:sz w:val="22"/>
          <w:szCs w:val="22"/>
        </w:rPr>
        <w:br/>
        <w:t>Ordinance 2024-</w:t>
      </w:r>
      <w:r w:rsidR="00281490">
        <w:rPr>
          <w:rFonts w:ascii="Calibri" w:eastAsia="Calibri" w:hAnsi="Calibri" w:cs="Calibri"/>
          <w:b/>
          <w:bCs/>
          <w:sz w:val="22"/>
          <w:szCs w:val="22"/>
        </w:rPr>
        <w:t>1</w:t>
      </w:r>
      <w:r w:rsidR="00E75A19">
        <w:rPr>
          <w:rFonts w:ascii="Calibri" w:eastAsia="Calibri" w:hAnsi="Calibri" w:cs="Calibri"/>
          <w:b/>
          <w:bCs/>
          <w:sz w:val="22"/>
          <w:szCs w:val="22"/>
        </w:rPr>
        <w:t>2</w:t>
      </w:r>
    </w:p>
    <w:p w14:paraId="0BE83AB5" w14:textId="4407D64C" w:rsidR="00281490" w:rsidRDefault="00E75A19" w:rsidP="00281490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E75A19">
        <w:rPr>
          <w:rFonts w:ascii="Calibri" w:eastAsia="Calibri" w:hAnsi="Calibri"/>
          <w:sz w:val="22"/>
          <w:szCs w:val="22"/>
        </w:rPr>
        <w:t>AN ORDINANCE VACATING THE PUBLIC STREET KNOWN AS TEMPLE HILL DRIVE (BETWEEN NORTH TEMPLE DRIVE AND TEMPLE VIEW DRIVE) AND APPROVING A RELATED VACATION AGREEMENT. (24-023</w:t>
      </w:r>
      <w:r>
        <w:rPr>
          <w:rFonts w:ascii="Calibri" w:eastAsia="Calibri" w:hAnsi="Calibri"/>
          <w:sz w:val="22"/>
          <w:szCs w:val="22"/>
        </w:rPr>
        <w:t>)</w:t>
      </w:r>
    </w:p>
    <w:p w14:paraId="4357B7C2" w14:textId="77777777" w:rsidR="00281490" w:rsidRDefault="00281490" w:rsidP="00281490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</w:p>
    <w:p w14:paraId="2E8F6582" w14:textId="3D14EAD3" w:rsidR="00E75A19" w:rsidRPr="000A0B1E" w:rsidRDefault="00E75A19" w:rsidP="00E75A19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A0B1E">
        <w:rPr>
          <w:rFonts w:ascii="Calibri" w:eastAsia="Calibri" w:hAnsi="Calibri" w:cs="Calibri"/>
          <w:b/>
          <w:bCs/>
          <w:sz w:val="22"/>
          <w:szCs w:val="22"/>
        </w:rPr>
        <w:t>Ordinance 2024-</w:t>
      </w:r>
      <w:r>
        <w:rPr>
          <w:rFonts w:ascii="Calibri" w:eastAsia="Calibri" w:hAnsi="Calibri" w:cs="Calibri"/>
          <w:b/>
          <w:bCs/>
          <w:sz w:val="22"/>
          <w:szCs w:val="22"/>
        </w:rPr>
        <w:t>1</w:t>
      </w:r>
      <w:r>
        <w:rPr>
          <w:rFonts w:ascii="Calibri" w:eastAsia="Calibri" w:hAnsi="Calibri" w:cs="Calibri"/>
          <w:b/>
          <w:bCs/>
          <w:sz w:val="22"/>
          <w:szCs w:val="22"/>
        </w:rPr>
        <w:t>3</w:t>
      </w:r>
    </w:p>
    <w:p w14:paraId="4E35F249" w14:textId="10859795" w:rsidR="00E75A19" w:rsidRDefault="00E75A19" w:rsidP="00E75A19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E75A19">
        <w:rPr>
          <w:rFonts w:ascii="Calibri" w:eastAsia="Calibri" w:hAnsi="Calibri"/>
          <w:sz w:val="22"/>
          <w:szCs w:val="22"/>
        </w:rPr>
        <w:t>AN ORDINANCE ENACTING THE TRANSFERABLE DEVELOPMENT RIGHTS OVERLAY ZONE. CITYWIDE APPLICATION. (PLOTA20230219)</w:t>
      </w:r>
    </w:p>
    <w:p w14:paraId="13630EF3" w14:textId="77777777" w:rsidR="00E75A19" w:rsidRDefault="00E75A19" w:rsidP="00281490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</w:p>
    <w:p w14:paraId="630C406D" w14:textId="0F06388A" w:rsidR="00E75A19" w:rsidRPr="000A0B1E" w:rsidRDefault="00E75A19" w:rsidP="00E75A19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A0B1E">
        <w:rPr>
          <w:rFonts w:ascii="Calibri" w:eastAsia="Calibri" w:hAnsi="Calibri" w:cs="Calibri"/>
          <w:b/>
          <w:bCs/>
          <w:sz w:val="22"/>
          <w:szCs w:val="22"/>
        </w:rPr>
        <w:t>Ordinance 2024-</w:t>
      </w:r>
      <w:r>
        <w:rPr>
          <w:rFonts w:ascii="Calibri" w:eastAsia="Calibri" w:hAnsi="Calibri" w:cs="Calibri"/>
          <w:b/>
          <w:bCs/>
          <w:sz w:val="22"/>
          <w:szCs w:val="22"/>
        </w:rPr>
        <w:t>1</w:t>
      </w:r>
      <w:r>
        <w:rPr>
          <w:rFonts w:ascii="Calibri" w:eastAsia="Calibri" w:hAnsi="Calibri" w:cs="Calibri"/>
          <w:b/>
          <w:bCs/>
          <w:sz w:val="22"/>
          <w:szCs w:val="22"/>
        </w:rPr>
        <w:t>4</w:t>
      </w:r>
    </w:p>
    <w:p w14:paraId="68107342" w14:textId="17226CDB" w:rsidR="00E75A19" w:rsidRDefault="00E75A19" w:rsidP="00E75A19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E75A19">
        <w:rPr>
          <w:rFonts w:ascii="Calibri" w:eastAsia="Calibri" w:hAnsi="Calibri"/>
          <w:sz w:val="22"/>
          <w:szCs w:val="22"/>
        </w:rPr>
        <w:t>AN ORDINANCE AMENDING PROVO CITY CODE REGARDING TENANT IDENTIFICATION WALL SIGNS. DOWNTOWN NEIGHBORHOOD APPLICATION. (PLOTA20240014)</w:t>
      </w:r>
    </w:p>
    <w:p w14:paraId="410FB279" w14:textId="77777777" w:rsidR="00281490" w:rsidRDefault="00281490" w:rsidP="00281490">
      <w:pPr>
        <w:ind w:right="720"/>
        <w:jc w:val="both"/>
        <w:rPr>
          <w:rFonts w:ascii="Calibri" w:eastAsia="Calibri" w:hAnsi="Calibri" w:cs="Calibri"/>
          <w:sz w:val="22"/>
          <w:szCs w:val="22"/>
        </w:rPr>
      </w:pPr>
    </w:p>
    <w:p w14:paraId="7E3D437C" w14:textId="77777777" w:rsidR="00E75A19" w:rsidRDefault="00E75A19" w:rsidP="00281490">
      <w:pPr>
        <w:ind w:right="720"/>
        <w:jc w:val="both"/>
        <w:rPr>
          <w:rFonts w:ascii="Calibri" w:eastAsia="Calibri" w:hAnsi="Calibri" w:cs="Calibri"/>
          <w:sz w:val="22"/>
          <w:szCs w:val="22"/>
        </w:rPr>
      </w:pPr>
    </w:p>
    <w:p w14:paraId="58A273C8" w14:textId="1ADBD9CB" w:rsidR="00D21C7E" w:rsidRPr="005D3B06" w:rsidRDefault="000A0B1E" w:rsidP="00281490">
      <w:pPr>
        <w:spacing w:after="160"/>
        <w:ind w:right="720"/>
        <w:rPr>
          <w:rFonts w:ascii="Calibri" w:hAnsi="Calibri" w:cs="Calibri"/>
        </w:rPr>
      </w:pPr>
      <w:r w:rsidRPr="000A0B1E">
        <w:rPr>
          <w:rFonts w:ascii="Calibri" w:eastAsia="Calibri" w:hAnsi="Calibri" w:cs="Calibri"/>
          <w:sz w:val="22"/>
          <w:szCs w:val="22"/>
        </w:rPr>
        <w:t xml:space="preserve">Published on the Utah Public Notice Website on </w:t>
      </w:r>
      <w:r w:rsidR="005D6D1E">
        <w:rPr>
          <w:rFonts w:ascii="Calibri" w:eastAsia="Calibri" w:hAnsi="Calibri" w:cs="Calibri"/>
          <w:sz w:val="22"/>
          <w:szCs w:val="22"/>
        </w:rPr>
        <w:t xml:space="preserve">March </w:t>
      </w:r>
      <w:r w:rsidR="00E75A19">
        <w:rPr>
          <w:rFonts w:ascii="Calibri" w:eastAsia="Calibri" w:hAnsi="Calibri" w:cs="Calibri"/>
          <w:sz w:val="22"/>
          <w:szCs w:val="22"/>
        </w:rPr>
        <w:t>7</w:t>
      </w:r>
      <w:r w:rsidRPr="000A0B1E">
        <w:rPr>
          <w:rFonts w:ascii="Calibri" w:eastAsia="Calibri" w:hAnsi="Calibri" w:cs="Calibri"/>
          <w:sz w:val="22"/>
          <w:szCs w:val="22"/>
        </w:rPr>
        <w:t>, 2024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/s/ Heidi Allman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Provo City Recorder</w:t>
      </w:r>
    </w:p>
    <w:sectPr w:rsidR="00D21C7E" w:rsidRPr="005D3B06" w:rsidSect="00E75A19">
      <w:headerReference w:type="default" r:id="rId9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E49EA" w14:textId="77777777" w:rsidR="00CA1E2F" w:rsidRDefault="00CA1E2F" w:rsidP="00CA1E2F">
      <w:r>
        <w:separator/>
      </w:r>
    </w:p>
  </w:endnote>
  <w:endnote w:type="continuationSeparator" w:id="0">
    <w:p w14:paraId="12D3A7B6" w14:textId="77777777" w:rsidR="00CA1E2F" w:rsidRDefault="00CA1E2F" w:rsidP="00CA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A7774" w14:textId="77777777" w:rsidR="00CA1E2F" w:rsidRDefault="00CA1E2F" w:rsidP="00CA1E2F">
      <w:r>
        <w:separator/>
      </w:r>
    </w:p>
  </w:footnote>
  <w:footnote w:type="continuationSeparator" w:id="0">
    <w:p w14:paraId="6249E411" w14:textId="77777777" w:rsidR="00CA1E2F" w:rsidRDefault="00CA1E2F" w:rsidP="00CA1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B3F8" w14:textId="3A687CC8" w:rsidR="00CA1E2F" w:rsidRDefault="00464ACD" w:rsidP="00CA1E2F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7E28A" wp14:editId="508D6940">
              <wp:simplePos x="0" y="0"/>
              <wp:positionH relativeFrom="column">
                <wp:posOffset>-972065</wp:posOffset>
              </wp:positionH>
              <wp:positionV relativeFrom="paragraph">
                <wp:posOffset>-481914</wp:posOffset>
              </wp:positionV>
              <wp:extent cx="7908153" cy="27169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8153" cy="27169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2D3F595" id="Rectangle 1" o:spid="_x0000_s1026" style="position:absolute;margin-left:-76.55pt;margin-top:-37.95pt;width:622.7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" fillcolor="#00b0f0" stroked="f" strokeweight="2pt"/>
          </w:pict>
        </mc:Fallback>
      </mc:AlternateContent>
    </w:r>
    <w:r w:rsidR="00CA1E2F">
      <w:rPr>
        <w:noProof/>
      </w:rPr>
      <w:drawing>
        <wp:inline distT="0" distB="0" distL="0" distR="0" wp14:anchorId="6417D258" wp14:editId="0160C4F1">
          <wp:extent cx="1961495" cy="695325"/>
          <wp:effectExtent l="0" t="0" r="1270" b="0"/>
          <wp:docPr id="6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31" cy="6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3B12"/>
    <w:multiLevelType w:val="hybridMultilevel"/>
    <w:tmpl w:val="D2BE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63474"/>
    <w:multiLevelType w:val="hybridMultilevel"/>
    <w:tmpl w:val="F228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C4440"/>
    <w:multiLevelType w:val="hybridMultilevel"/>
    <w:tmpl w:val="E688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94996"/>
    <w:multiLevelType w:val="hybridMultilevel"/>
    <w:tmpl w:val="757A6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FC3C65"/>
    <w:multiLevelType w:val="hybridMultilevel"/>
    <w:tmpl w:val="50E0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696388">
    <w:abstractNumId w:val="3"/>
  </w:num>
  <w:num w:numId="2" w16cid:durableId="1273587490">
    <w:abstractNumId w:val="1"/>
  </w:num>
  <w:num w:numId="3" w16cid:durableId="678511175">
    <w:abstractNumId w:val="4"/>
  </w:num>
  <w:num w:numId="4" w16cid:durableId="1888837287">
    <w:abstractNumId w:val="2"/>
  </w:num>
  <w:num w:numId="5" w16cid:durableId="210734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60"/>
    <w:rsid w:val="00017415"/>
    <w:rsid w:val="000231C6"/>
    <w:rsid w:val="000331D9"/>
    <w:rsid w:val="00035741"/>
    <w:rsid w:val="0007741C"/>
    <w:rsid w:val="000A0B1E"/>
    <w:rsid w:val="000C6F73"/>
    <w:rsid w:val="001056F8"/>
    <w:rsid w:val="001B7DD5"/>
    <w:rsid w:val="001D0174"/>
    <w:rsid w:val="001D13C6"/>
    <w:rsid w:val="001E477A"/>
    <w:rsid w:val="00235E4A"/>
    <w:rsid w:val="00253210"/>
    <w:rsid w:val="0027030E"/>
    <w:rsid w:val="00281490"/>
    <w:rsid w:val="002923EA"/>
    <w:rsid w:val="00294F9C"/>
    <w:rsid w:val="002C05BB"/>
    <w:rsid w:val="002D55F0"/>
    <w:rsid w:val="002E12E6"/>
    <w:rsid w:val="002F7985"/>
    <w:rsid w:val="00312BE0"/>
    <w:rsid w:val="00342831"/>
    <w:rsid w:val="00342912"/>
    <w:rsid w:val="003675E4"/>
    <w:rsid w:val="003E5B15"/>
    <w:rsid w:val="00431874"/>
    <w:rsid w:val="00464ACD"/>
    <w:rsid w:val="00476060"/>
    <w:rsid w:val="004834F1"/>
    <w:rsid w:val="00494E2E"/>
    <w:rsid w:val="004C6BD4"/>
    <w:rsid w:val="005D362E"/>
    <w:rsid w:val="005D3B06"/>
    <w:rsid w:val="005D6D1E"/>
    <w:rsid w:val="005F43B3"/>
    <w:rsid w:val="00600BA8"/>
    <w:rsid w:val="00637D72"/>
    <w:rsid w:val="006640A6"/>
    <w:rsid w:val="006675A6"/>
    <w:rsid w:val="006777BD"/>
    <w:rsid w:val="006C489E"/>
    <w:rsid w:val="006C6170"/>
    <w:rsid w:val="00705E3B"/>
    <w:rsid w:val="00765D0E"/>
    <w:rsid w:val="0078007D"/>
    <w:rsid w:val="007F673B"/>
    <w:rsid w:val="008437ED"/>
    <w:rsid w:val="008A384E"/>
    <w:rsid w:val="008B7B48"/>
    <w:rsid w:val="008E4765"/>
    <w:rsid w:val="00904469"/>
    <w:rsid w:val="0091626D"/>
    <w:rsid w:val="009238BE"/>
    <w:rsid w:val="00927715"/>
    <w:rsid w:val="00930E13"/>
    <w:rsid w:val="009442D0"/>
    <w:rsid w:val="00947107"/>
    <w:rsid w:val="00951CE7"/>
    <w:rsid w:val="0095229F"/>
    <w:rsid w:val="009A49D3"/>
    <w:rsid w:val="009F5386"/>
    <w:rsid w:val="00A36BB6"/>
    <w:rsid w:val="00AB6E03"/>
    <w:rsid w:val="00B07806"/>
    <w:rsid w:val="00B30974"/>
    <w:rsid w:val="00B32146"/>
    <w:rsid w:val="00B4661F"/>
    <w:rsid w:val="00B87354"/>
    <w:rsid w:val="00BA1B56"/>
    <w:rsid w:val="00C10FF7"/>
    <w:rsid w:val="00C13686"/>
    <w:rsid w:val="00C34CF4"/>
    <w:rsid w:val="00CA1E2F"/>
    <w:rsid w:val="00CB7104"/>
    <w:rsid w:val="00CC5D59"/>
    <w:rsid w:val="00CF64C3"/>
    <w:rsid w:val="00D21C7E"/>
    <w:rsid w:val="00D22432"/>
    <w:rsid w:val="00D55B89"/>
    <w:rsid w:val="00E042CC"/>
    <w:rsid w:val="00E2478A"/>
    <w:rsid w:val="00E2485A"/>
    <w:rsid w:val="00E42A15"/>
    <w:rsid w:val="00E44702"/>
    <w:rsid w:val="00E75A19"/>
    <w:rsid w:val="00EA61F0"/>
    <w:rsid w:val="00F00203"/>
    <w:rsid w:val="00F01CCC"/>
    <w:rsid w:val="00F45AE0"/>
    <w:rsid w:val="00FA5A3F"/>
    <w:rsid w:val="00FA7A60"/>
    <w:rsid w:val="00FE0AF9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040CCF6"/>
  <w15:docId w15:val="{54EB5DB3-45D2-492F-98AE-8C1E79BC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38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B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6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1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1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1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1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1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E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E2F"/>
    <w:rPr>
      <w:sz w:val="24"/>
      <w:szCs w:val="24"/>
    </w:rPr>
  </w:style>
  <w:style w:type="paragraph" w:styleId="NoSpacing">
    <w:name w:val="No Spacing"/>
    <w:uiPriority w:val="1"/>
    <w:qFormat/>
    <w:rsid w:val="00B4661F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675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4470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spacing">
    <w:name w:val="x_msonospacing"/>
    <w:basedOn w:val="Normal"/>
    <w:uiPriority w:val="99"/>
    <w:semiHidden/>
    <w:rsid w:val="00E44702"/>
    <w:rPr>
      <w:rFonts w:ascii="Calibri" w:eastAsiaTheme="minorHAnsi" w:hAnsi="Calibri" w:cs="Calibri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28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.provo.org/onbaseagendaon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15ACB-A1D0-4B6E-83E2-9E3D569F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Provo City Elections</vt:lpstr>
    </vt:vector>
  </TitlesOfParts>
  <Company>Provo City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 City Elections</dc:title>
  <dc:creator>janenew</dc:creator>
  <cp:lastModifiedBy>Heidi Allman</cp:lastModifiedBy>
  <cp:revision>3</cp:revision>
  <dcterms:created xsi:type="dcterms:W3CDTF">2024-03-05T23:18:00Z</dcterms:created>
  <dcterms:modified xsi:type="dcterms:W3CDTF">2024-03-07T20:30:00Z</dcterms:modified>
</cp:coreProperties>
</file>