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B4" w:rsidRPr="002017B0" w:rsidRDefault="00BC01B4" w:rsidP="00BC01B4">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BC01B4" w:rsidRDefault="00BC01B4" w:rsidP="00BC01B4">
      <w:pPr>
        <w:spacing w:after="40"/>
        <w:jc w:val="center"/>
        <w:rPr>
          <w:rFonts w:asciiTheme="minorHAnsi" w:eastAsiaTheme="minorHAnsi" w:hAnsiTheme="minorHAnsi" w:cstheme="minorBidi"/>
          <w:b/>
          <w:sz w:val="22"/>
          <w:szCs w:val="22"/>
        </w:rPr>
      </w:pPr>
    </w:p>
    <w:p w:rsidR="00BC01B4" w:rsidRPr="00D1594F" w:rsidRDefault="0030537F" w:rsidP="00BC01B4">
      <w:pPr>
        <w:spacing w:after="4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March 6, 2024</w:t>
      </w:r>
      <w:r w:rsidR="00BC01B4" w:rsidRPr="00D1594F">
        <w:rPr>
          <w:rFonts w:asciiTheme="minorHAnsi" w:eastAsiaTheme="minorHAnsi" w:hAnsiTheme="minorHAnsi" w:cstheme="minorHAnsi"/>
          <w:sz w:val="22"/>
          <w:szCs w:val="22"/>
        </w:rPr>
        <w:t xml:space="preserve"> | 9:00 a.m.</w:t>
      </w:r>
    </w:p>
    <w:p w:rsidR="00BC01B4" w:rsidRPr="002017B0" w:rsidRDefault="00BC01B4" w:rsidP="00BC01B4">
      <w:pPr>
        <w:spacing w:after="40"/>
        <w:jc w:val="center"/>
        <w:rPr>
          <w:rFonts w:asciiTheme="minorHAnsi" w:eastAsiaTheme="minorHAnsi" w:hAnsiTheme="minorHAnsi" w:cstheme="minorBidi"/>
          <w:b/>
          <w:sz w:val="22"/>
          <w:szCs w:val="22"/>
        </w:rPr>
      </w:pPr>
    </w:p>
    <w:p w:rsidR="00BC01B4" w:rsidRDefault="00BC01B4" w:rsidP="00BC01B4">
      <w:pPr>
        <w:jc w:val="cente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BC01B4" w:rsidRDefault="00BC01B4" w:rsidP="00BC01B4">
      <w:pPr>
        <w:jc w:val="center"/>
        <w:rPr>
          <w:rFonts w:asciiTheme="minorHAnsi" w:eastAsiaTheme="minorHAnsi" w:hAnsiTheme="minorHAnsi" w:cstheme="minorBidi"/>
          <w:i/>
          <w:sz w:val="22"/>
          <w:szCs w:val="22"/>
        </w:rPr>
      </w:pPr>
    </w:p>
    <w:p w:rsidR="00BC01B4" w:rsidRDefault="00BC01B4" w:rsidP="00BC01B4">
      <w:pPr>
        <w:spacing w:after="120" w:line="259" w:lineRule="auto"/>
        <w:ind w:left="7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Pr="00256908" w:rsidRDefault="00256908" w:rsidP="00256908">
      <w:pPr>
        <w:spacing w:after="120"/>
        <w:jc w:val="center"/>
        <w:rPr>
          <w:rFonts w:asciiTheme="minorHAnsi" w:eastAsiaTheme="minorHAnsi" w:hAnsiTheme="minorHAnsi" w:cstheme="minorBidi"/>
          <w:b/>
          <w:sz w:val="72"/>
          <w:szCs w:val="72"/>
        </w:rPr>
      </w:pPr>
      <w:r w:rsidRPr="00256908">
        <w:rPr>
          <w:rFonts w:asciiTheme="minorHAnsi" w:eastAsiaTheme="minorHAnsi" w:hAnsiTheme="minorHAnsi" w:cstheme="minorBidi"/>
          <w:b/>
          <w:sz w:val="72"/>
          <w:szCs w:val="72"/>
        </w:rPr>
        <w:t>THIS MEETING HAS BEEN CANCELED</w:t>
      </w: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BC01B4" w:rsidRDefault="00BC01B4" w:rsidP="00BC01B4">
      <w:pPr>
        <w:spacing w:after="120"/>
        <w:rPr>
          <w:rFonts w:asciiTheme="minorHAnsi" w:eastAsiaTheme="minorHAnsi" w:hAnsiTheme="minorHAnsi" w:cstheme="minorBidi"/>
          <w:b/>
          <w:sz w:val="18"/>
          <w:szCs w:val="18"/>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30537F">
        <w:rPr>
          <w:rFonts w:asciiTheme="minorHAnsi" w:eastAsiaTheme="minorHAnsi" w:hAnsiTheme="minorHAnsi" w:cstheme="minorBidi"/>
          <w:sz w:val="22"/>
          <w:szCs w:val="22"/>
        </w:rPr>
        <w:t>April 3</w:t>
      </w:r>
      <w:r w:rsidR="00C42B54">
        <w:rPr>
          <w:rFonts w:asciiTheme="minorHAnsi" w:eastAsiaTheme="minorHAnsi" w:hAnsiTheme="minorHAnsi" w:cstheme="minorBidi"/>
          <w:sz w:val="22"/>
          <w:szCs w:val="22"/>
        </w:rPr>
        <w:t>, 2024</w:t>
      </w:r>
    </w:p>
    <w:p w:rsidR="00BC01B4" w:rsidRDefault="00BC01B4" w:rsidP="0090473C">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BC01B4" w:rsidRDefault="00BC01B4" w:rsidP="00BC01B4">
      <w:pPr>
        <w:spacing w:after="120"/>
        <w:rPr>
          <w:rFonts w:asciiTheme="minorHAnsi" w:eastAsiaTheme="minorHAnsi" w:hAnsiTheme="minorHAnsi" w:cstheme="minorBidi"/>
          <w:b/>
          <w:sz w:val="18"/>
          <w:szCs w:val="18"/>
        </w:rPr>
      </w:pPr>
    </w:p>
    <w:p w:rsidR="00BC01B4" w:rsidRDefault="00BC01B4" w:rsidP="00BC01B4">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30537F">
        <w:rPr>
          <w:rFonts w:asciiTheme="minorHAnsi" w:eastAsiaTheme="minorHAnsi" w:hAnsiTheme="minorHAnsi" w:cstheme="minorBidi"/>
          <w:sz w:val="18"/>
          <w:szCs w:val="18"/>
        </w:rPr>
        <w:t>2-22-2024</w:t>
      </w:r>
      <w:bookmarkStart w:id="2" w:name="_GoBack"/>
      <w:bookmarkEnd w:id="2"/>
    </w:p>
    <w:p w:rsidR="000911D0" w:rsidRDefault="000911D0"/>
    <w:sectPr w:rsidR="000911D0" w:rsidSect="00D40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26" w:rsidRDefault="000C4626" w:rsidP="00256908">
      <w:r>
        <w:separator/>
      </w:r>
    </w:p>
  </w:endnote>
  <w:endnote w:type="continuationSeparator" w:id="0">
    <w:p w:rsidR="000C4626" w:rsidRDefault="000C4626" w:rsidP="002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26" w:rsidRDefault="000C4626" w:rsidP="00256908">
      <w:r>
        <w:separator/>
      </w:r>
    </w:p>
  </w:footnote>
  <w:footnote w:type="continuationSeparator" w:id="0">
    <w:p w:rsidR="000C4626" w:rsidRDefault="000C4626" w:rsidP="0025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0C4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0C4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6"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0C4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4"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727C"/>
    <w:multiLevelType w:val="hybridMultilevel"/>
    <w:tmpl w:val="DEC86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4"/>
    <w:rsid w:val="000911D0"/>
    <w:rsid w:val="000C4626"/>
    <w:rsid w:val="000E247F"/>
    <w:rsid w:val="00106983"/>
    <w:rsid w:val="001E146B"/>
    <w:rsid w:val="00256908"/>
    <w:rsid w:val="0030537F"/>
    <w:rsid w:val="00327892"/>
    <w:rsid w:val="004A7968"/>
    <w:rsid w:val="0070413A"/>
    <w:rsid w:val="00751E36"/>
    <w:rsid w:val="008B2AA1"/>
    <w:rsid w:val="0090473C"/>
    <w:rsid w:val="009E6F14"/>
    <w:rsid w:val="00AD385C"/>
    <w:rsid w:val="00B14C7C"/>
    <w:rsid w:val="00B6565B"/>
    <w:rsid w:val="00BC01B4"/>
    <w:rsid w:val="00C265A0"/>
    <w:rsid w:val="00C42B54"/>
    <w:rsid w:val="00CE2D20"/>
    <w:rsid w:val="00DB6D3F"/>
    <w:rsid w:val="00E83F0D"/>
    <w:rsid w:val="00F42136"/>
    <w:rsid w:val="00F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964CCC"/>
  <w15:chartTrackingRefBased/>
  <w15:docId w15:val="{09A0A1D3-8C63-4A32-A04D-B177F30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08"/>
    <w:pPr>
      <w:tabs>
        <w:tab w:val="center" w:pos="4680"/>
        <w:tab w:val="right" w:pos="9360"/>
      </w:tabs>
    </w:pPr>
  </w:style>
  <w:style w:type="character" w:customStyle="1" w:styleId="HeaderChar">
    <w:name w:val="Header Char"/>
    <w:basedOn w:val="DefaultParagraphFont"/>
    <w:link w:val="Header"/>
    <w:uiPriority w:val="99"/>
    <w:rsid w:val="00256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908"/>
    <w:pPr>
      <w:tabs>
        <w:tab w:val="center" w:pos="4680"/>
        <w:tab w:val="right" w:pos="9360"/>
      </w:tabs>
    </w:pPr>
  </w:style>
  <w:style w:type="character" w:customStyle="1" w:styleId="FooterChar">
    <w:name w:val="Footer Char"/>
    <w:basedOn w:val="DefaultParagraphFont"/>
    <w:link w:val="Footer"/>
    <w:uiPriority w:val="99"/>
    <w:rsid w:val="0025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3</cp:revision>
  <dcterms:created xsi:type="dcterms:W3CDTF">2023-11-27T16:23:00Z</dcterms:created>
  <dcterms:modified xsi:type="dcterms:W3CDTF">2024-02-22T19:35:00Z</dcterms:modified>
</cp:coreProperties>
</file>