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7D3D" w14:textId="0F091C58" w:rsidR="004E00ED" w:rsidRPr="00BD40A8" w:rsidRDefault="00DD7666" w:rsidP="004E00ED">
      <w:pPr>
        <w:pStyle w:val="PolicySectionHeader"/>
        <w:spacing w:after="120"/>
        <w:rPr>
          <w:rFonts w:ascii="Cambria" w:hAnsi="Cambria"/>
          <w:color w:val="000000" w:themeColor="text1"/>
          <w:u w:val="single"/>
        </w:rPr>
      </w:pPr>
      <w:r w:rsidRPr="00BD40A8">
        <w:rPr>
          <w:rFonts w:ascii="Cambria" w:hAnsi="Cambria"/>
          <w:color w:val="000000" w:themeColor="text1"/>
          <w:u w:val="single"/>
        </w:rPr>
        <w:t>Definitions</w:t>
      </w:r>
    </w:p>
    <w:p w14:paraId="3F14790F" w14:textId="77777777" w:rsidR="004E00ED" w:rsidRPr="00BD40A8" w:rsidRDefault="00F16087" w:rsidP="00F16087">
      <w:pPr>
        <w:pStyle w:val="PolicyListNumerical"/>
        <w:numPr>
          <w:ilvl w:val="0"/>
          <w:numId w:val="13"/>
        </w:numPr>
        <w:tabs>
          <w:tab w:val="clear" w:pos="1440"/>
        </w:tabs>
        <w:spacing w:after="120"/>
        <w:ind w:left="720"/>
        <w:jc w:val="left"/>
        <w:rPr>
          <w:rFonts w:ascii="Cambria" w:hAnsi="Cambria"/>
          <w:color w:val="000000" w:themeColor="text1"/>
        </w:rPr>
      </w:pPr>
      <w:r w:rsidRPr="00BD40A8">
        <w:rPr>
          <w:rFonts w:ascii="Cambria" w:hAnsi="Cambria"/>
          <w:color w:val="000000" w:themeColor="text1"/>
        </w:rPr>
        <w:t>“</w:t>
      </w:r>
      <w:r w:rsidR="004E00ED" w:rsidRPr="00BD40A8">
        <w:rPr>
          <w:rFonts w:ascii="Cambria" w:hAnsi="Cambria"/>
          <w:color w:val="000000" w:themeColor="text1"/>
        </w:rPr>
        <w:t>A</w:t>
      </w:r>
      <w:r w:rsidRPr="00BD40A8">
        <w:rPr>
          <w:rFonts w:ascii="Cambria" w:hAnsi="Cambria"/>
          <w:color w:val="000000" w:themeColor="text1"/>
        </w:rPr>
        <w:t>sthma action plan” means a written plan developed with a school, nurse, a student’s parent or guardian, and the student’s health care provider to help control the student’s asthma which is signed by the student’s parent or guardian and health care provider.</w:t>
      </w:r>
    </w:p>
    <w:p w14:paraId="0F74FD82" w14:textId="77777777" w:rsidR="004E00ED" w:rsidRPr="00BD40A8" w:rsidRDefault="00F16087" w:rsidP="00F16087">
      <w:pPr>
        <w:pStyle w:val="PolicyListNumerical"/>
        <w:numPr>
          <w:ilvl w:val="0"/>
          <w:numId w:val="13"/>
        </w:numPr>
        <w:tabs>
          <w:tab w:val="clear" w:pos="1440"/>
        </w:tabs>
        <w:spacing w:after="120"/>
        <w:ind w:left="720"/>
        <w:jc w:val="left"/>
        <w:rPr>
          <w:rFonts w:ascii="Cambria" w:hAnsi="Cambria"/>
          <w:color w:val="000000" w:themeColor="text1"/>
        </w:rPr>
      </w:pPr>
      <w:r w:rsidRPr="00BD40A8">
        <w:rPr>
          <w:rFonts w:ascii="Cambria" w:hAnsi="Cambria"/>
          <w:color w:val="000000" w:themeColor="text1"/>
        </w:rPr>
        <w:t>“Asthma emergency” means an episode of respiratory distress that may include symptoms such as wheezing, shortness of breath, coughing, chest tightness, or breathing difficulty.</w:t>
      </w:r>
    </w:p>
    <w:p w14:paraId="162E1B87" w14:textId="77777777" w:rsidR="004E00ED" w:rsidRPr="00BD40A8" w:rsidRDefault="00DF09DC" w:rsidP="00F16087">
      <w:pPr>
        <w:pStyle w:val="PolicyListNumerical"/>
        <w:numPr>
          <w:ilvl w:val="0"/>
          <w:numId w:val="13"/>
        </w:numPr>
        <w:tabs>
          <w:tab w:val="clear" w:pos="1440"/>
        </w:tabs>
        <w:spacing w:after="120"/>
        <w:ind w:left="720"/>
        <w:jc w:val="left"/>
        <w:rPr>
          <w:rFonts w:ascii="Cambria" w:hAnsi="Cambria"/>
          <w:color w:val="000000" w:themeColor="text1"/>
        </w:rPr>
      </w:pPr>
      <w:r w:rsidRPr="00BD40A8">
        <w:rPr>
          <w:rFonts w:ascii="Cambria" w:hAnsi="Cambria"/>
          <w:color w:val="000000" w:themeColor="text1"/>
        </w:rPr>
        <w:t xml:space="preserve">“Qualified adult” means a person who is 18 years of age or older and who has successfully completed the </w:t>
      </w:r>
      <w:r w:rsidR="006A21D7" w:rsidRPr="00BD40A8">
        <w:rPr>
          <w:rFonts w:ascii="Cambria" w:hAnsi="Cambria"/>
          <w:color w:val="000000" w:themeColor="text1"/>
        </w:rPr>
        <w:t xml:space="preserve">Utah Department of Health </w:t>
      </w:r>
      <w:r w:rsidRPr="00BD40A8">
        <w:rPr>
          <w:rFonts w:ascii="Cambria" w:hAnsi="Cambria"/>
          <w:color w:val="000000" w:themeColor="text1"/>
        </w:rPr>
        <w:t xml:space="preserve">training program </w:t>
      </w:r>
      <w:r w:rsidR="006A21D7" w:rsidRPr="00BD40A8">
        <w:rPr>
          <w:rFonts w:ascii="Cambria" w:hAnsi="Cambria"/>
          <w:color w:val="000000" w:themeColor="text1"/>
        </w:rPr>
        <w:t>described in this policy.</w:t>
      </w:r>
    </w:p>
    <w:p w14:paraId="01E2BF79" w14:textId="77777777" w:rsidR="004E00ED" w:rsidRPr="00BD40A8" w:rsidRDefault="00DF09DC" w:rsidP="00F16087">
      <w:pPr>
        <w:pStyle w:val="PolicyListNumerical"/>
        <w:numPr>
          <w:ilvl w:val="0"/>
          <w:numId w:val="13"/>
        </w:numPr>
        <w:tabs>
          <w:tab w:val="clear" w:pos="1440"/>
        </w:tabs>
        <w:spacing w:after="120"/>
        <w:ind w:left="720"/>
        <w:jc w:val="left"/>
        <w:rPr>
          <w:rFonts w:ascii="Cambria" w:hAnsi="Cambria"/>
          <w:color w:val="000000" w:themeColor="text1"/>
        </w:rPr>
      </w:pPr>
      <w:r w:rsidRPr="00BD40A8">
        <w:rPr>
          <w:rFonts w:ascii="Cambria" w:hAnsi="Cambria"/>
          <w:color w:val="000000" w:themeColor="text1"/>
        </w:rPr>
        <w:t>“Stock albuterol” means a prescription inhaled medication which is used to treat asthma and that may be delivered through a device, including an inhaler or a nebulizer with a mouthpiece or mask.</w:t>
      </w:r>
    </w:p>
    <w:p w14:paraId="72D8259F" w14:textId="77777777" w:rsidR="00DF09DC" w:rsidRDefault="00000000" w:rsidP="00DF09DC">
      <w:pPr>
        <w:pStyle w:val="PolicyListNumerical"/>
        <w:tabs>
          <w:tab w:val="clear" w:pos="1440"/>
        </w:tabs>
        <w:spacing w:after="120"/>
        <w:ind w:left="1080" w:firstLine="0"/>
        <w:jc w:val="left"/>
        <w:rPr>
          <w:rStyle w:val="Hyperlink"/>
          <w:rFonts w:ascii="Cambria" w:hAnsi="Cambria"/>
          <w:i/>
          <w:strike/>
          <w:color w:val="FF0000"/>
        </w:rPr>
      </w:pPr>
      <w:hyperlink r:id="rId7" w:history="1">
        <w:r w:rsidR="00DF09DC" w:rsidRPr="00D62C00">
          <w:rPr>
            <w:rStyle w:val="Hyperlink"/>
            <w:rFonts w:ascii="Cambria" w:hAnsi="Cambria"/>
            <w:i/>
            <w:strike/>
            <w:color w:val="FF0000"/>
          </w:rPr>
          <w:t>Utah Code § 26-41-102(2), (3), (6), (9) (2019)</w:t>
        </w:r>
      </w:hyperlink>
    </w:p>
    <w:p w14:paraId="28292F06" w14:textId="77777777" w:rsidR="00D62C00" w:rsidRPr="00D62C00" w:rsidRDefault="00D62C00" w:rsidP="00D62C00">
      <w:pPr>
        <w:pStyle w:val="PolicyListNumerical"/>
        <w:tabs>
          <w:tab w:val="clear" w:pos="1440"/>
        </w:tabs>
        <w:spacing w:after="120"/>
        <w:ind w:left="1080" w:firstLine="0"/>
        <w:jc w:val="left"/>
        <w:rPr>
          <w:rFonts w:ascii="Cambria" w:hAnsi="Cambria"/>
          <w:i/>
          <w:color w:val="0070C0"/>
        </w:rPr>
      </w:pPr>
      <w:r w:rsidRPr="00D62C00">
        <w:rPr>
          <w:rFonts w:ascii="Cambria" w:hAnsi="Cambria"/>
          <w:i/>
          <w:color w:val="0070C0"/>
        </w:rPr>
        <w:t>Utah Code § 26B-4-401(4), (5), (12), (17) (2023)</w:t>
      </w:r>
    </w:p>
    <w:p w14:paraId="69284C75" w14:textId="6B911164" w:rsidR="004E00ED" w:rsidRPr="00BD40A8" w:rsidRDefault="00F16087" w:rsidP="004E00ED">
      <w:pPr>
        <w:pStyle w:val="PolicySectionHeader"/>
        <w:spacing w:after="120"/>
        <w:rPr>
          <w:rFonts w:ascii="Cambria" w:hAnsi="Cambria"/>
          <w:color w:val="000000" w:themeColor="text1"/>
          <w:u w:val="single"/>
        </w:rPr>
      </w:pPr>
      <w:r w:rsidRPr="00BD40A8">
        <w:rPr>
          <w:rFonts w:ascii="Cambria" w:hAnsi="Cambria"/>
          <w:color w:val="000000" w:themeColor="text1"/>
          <w:u w:val="single"/>
        </w:rPr>
        <w:t xml:space="preserve">Administration of </w:t>
      </w:r>
      <w:r w:rsidR="00DA7E0D" w:rsidRPr="00BD40A8">
        <w:rPr>
          <w:rFonts w:ascii="Cambria" w:hAnsi="Cambria"/>
          <w:color w:val="000000" w:themeColor="text1"/>
          <w:u w:val="single"/>
        </w:rPr>
        <w:t xml:space="preserve">Stock Albuterol for Asthma </w:t>
      </w:r>
      <w:r w:rsidR="004E00ED" w:rsidRPr="00BD40A8">
        <w:rPr>
          <w:rFonts w:ascii="Cambria" w:hAnsi="Cambria"/>
          <w:color w:val="000000" w:themeColor="text1"/>
          <w:u w:val="single"/>
        </w:rPr>
        <w:t>Emergency</w:t>
      </w:r>
    </w:p>
    <w:p w14:paraId="4A0A1379" w14:textId="2D520DA4" w:rsidR="004E00ED" w:rsidRPr="00BD40A8" w:rsidRDefault="004E00E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 xml:space="preserve">This policy does not create a duty or standard of care for a person to be trained in the use and storage of </w:t>
      </w:r>
      <w:r w:rsidR="00F16087" w:rsidRPr="00BD40A8">
        <w:rPr>
          <w:rFonts w:ascii="Cambria" w:hAnsi="Cambria"/>
          <w:color w:val="000000" w:themeColor="text1"/>
          <w:szCs w:val="24"/>
        </w:rPr>
        <w:t>stock albuterol</w:t>
      </w:r>
      <w:r w:rsidR="00482523" w:rsidRPr="00BD40A8">
        <w:rPr>
          <w:rFonts w:ascii="Cambria" w:hAnsi="Cambria"/>
          <w:color w:val="000000" w:themeColor="text1"/>
          <w:szCs w:val="24"/>
        </w:rPr>
        <w:t xml:space="preserve">, nor does it create a duty on the part of the District or a school to store </w:t>
      </w:r>
      <w:r w:rsidR="00F16087" w:rsidRPr="00BD40A8">
        <w:rPr>
          <w:rFonts w:ascii="Cambria" w:hAnsi="Cambria"/>
          <w:color w:val="000000" w:themeColor="text1"/>
          <w:szCs w:val="24"/>
        </w:rPr>
        <w:t>stock albuterol</w:t>
      </w:r>
      <w:r w:rsidR="00482523" w:rsidRPr="00BD40A8">
        <w:rPr>
          <w:rFonts w:ascii="Cambria" w:hAnsi="Cambria"/>
          <w:color w:val="000000" w:themeColor="text1"/>
          <w:szCs w:val="24"/>
        </w:rPr>
        <w:t xml:space="preserve"> at a school</w:t>
      </w:r>
      <w:r w:rsidR="00DF09DC" w:rsidRPr="00BD40A8">
        <w:rPr>
          <w:rFonts w:ascii="Cambria" w:hAnsi="Cambria"/>
          <w:color w:val="000000" w:themeColor="text1"/>
          <w:szCs w:val="24"/>
        </w:rPr>
        <w:t>, nor does it relieve a student’s parent or guardian from providing a student’s medication, nor does it create an expectation that a school will have stock albuterol available</w:t>
      </w:r>
      <w:r w:rsidRPr="00BD40A8">
        <w:rPr>
          <w:rFonts w:ascii="Cambria" w:hAnsi="Cambria"/>
          <w:color w:val="000000" w:themeColor="text1"/>
          <w:szCs w:val="24"/>
        </w:rPr>
        <w:t xml:space="preserve">.  A decision to complete the training program described below and to make </w:t>
      </w:r>
      <w:r w:rsidR="00DF09DC" w:rsidRPr="00BD40A8">
        <w:rPr>
          <w:rFonts w:ascii="Cambria" w:hAnsi="Cambria"/>
          <w:color w:val="000000" w:themeColor="text1"/>
          <w:szCs w:val="24"/>
        </w:rPr>
        <w:t xml:space="preserve">stock albuterol </w:t>
      </w:r>
      <w:r w:rsidRPr="00BD40A8">
        <w:rPr>
          <w:rFonts w:ascii="Cambria" w:hAnsi="Cambria"/>
          <w:color w:val="000000" w:themeColor="text1"/>
          <w:szCs w:val="24"/>
        </w:rPr>
        <w:t xml:space="preserve">available for </w:t>
      </w:r>
      <w:r w:rsidR="00DF09DC" w:rsidRPr="00BD40A8">
        <w:rPr>
          <w:rFonts w:ascii="Cambria" w:hAnsi="Cambria"/>
          <w:color w:val="000000" w:themeColor="text1"/>
          <w:szCs w:val="24"/>
        </w:rPr>
        <w:t>asthma emergencies</w:t>
      </w:r>
      <w:r w:rsidR="00122B57" w:rsidRPr="000356AB">
        <w:rPr>
          <w:rFonts w:ascii="Cambria" w:hAnsi="Cambria"/>
          <w:color w:val="000000" w:themeColor="text1"/>
          <w:szCs w:val="24"/>
        </w:rPr>
        <w:t xml:space="preserve"> is voluntary</w:t>
      </w:r>
      <w:r w:rsidRPr="00BD40A8">
        <w:rPr>
          <w:rFonts w:ascii="Cambria" w:hAnsi="Cambria"/>
          <w:color w:val="000000" w:themeColor="text1"/>
          <w:szCs w:val="24"/>
        </w:rPr>
        <w:t>. A school, school board, or school official may encourage a teacher or other school employee to volunteer for such training.</w:t>
      </w:r>
      <w:r w:rsidR="00482523" w:rsidRPr="00BD40A8">
        <w:rPr>
          <w:rFonts w:ascii="Cambria" w:hAnsi="Cambria"/>
          <w:color w:val="000000" w:themeColor="text1"/>
          <w:szCs w:val="24"/>
        </w:rPr>
        <w:t xml:space="preserve">  A school, the school board, or a school official may not prohibit or dissuade a school employee from (a) being trained in use and storage of </w:t>
      </w:r>
      <w:r w:rsidR="00DF09DC" w:rsidRPr="00BD40A8">
        <w:rPr>
          <w:rFonts w:ascii="Cambria" w:hAnsi="Cambria"/>
          <w:color w:val="000000" w:themeColor="text1"/>
          <w:szCs w:val="24"/>
        </w:rPr>
        <w:t>stock albuterol</w:t>
      </w:r>
      <w:r w:rsidR="00482523" w:rsidRPr="00BD40A8">
        <w:rPr>
          <w:rFonts w:ascii="Cambria" w:hAnsi="Cambria"/>
          <w:color w:val="000000" w:themeColor="text1"/>
          <w:szCs w:val="24"/>
        </w:rPr>
        <w:t xml:space="preserve">, (b) possessing or storing </w:t>
      </w:r>
      <w:r w:rsidR="00DF09DC" w:rsidRPr="00BD40A8">
        <w:rPr>
          <w:rFonts w:ascii="Cambria" w:hAnsi="Cambria"/>
          <w:color w:val="000000" w:themeColor="text1"/>
          <w:szCs w:val="24"/>
        </w:rPr>
        <w:t>stock albuterol</w:t>
      </w:r>
      <w:r w:rsidR="00482523" w:rsidRPr="00BD40A8">
        <w:rPr>
          <w:rFonts w:ascii="Cambria" w:hAnsi="Cambria"/>
          <w:color w:val="000000" w:themeColor="text1"/>
          <w:szCs w:val="24"/>
        </w:rPr>
        <w:t xml:space="preserve"> on school premises (if the employee is a qualified adult and the possession and storage is in accord with training), or (c) administering </w:t>
      </w:r>
      <w:r w:rsidR="00DF09DC" w:rsidRPr="00BD40A8">
        <w:rPr>
          <w:rFonts w:ascii="Cambria" w:hAnsi="Cambria"/>
          <w:color w:val="000000" w:themeColor="text1"/>
          <w:szCs w:val="24"/>
        </w:rPr>
        <w:t>stock albuterol</w:t>
      </w:r>
      <w:r w:rsidR="00482523" w:rsidRPr="00BD40A8">
        <w:rPr>
          <w:rFonts w:ascii="Cambria" w:hAnsi="Cambria"/>
          <w:color w:val="000000" w:themeColor="text1"/>
          <w:szCs w:val="24"/>
        </w:rPr>
        <w:t xml:space="preserve"> (if the employee is a qualified adult and the administration is in accord with training).</w:t>
      </w:r>
    </w:p>
    <w:p w14:paraId="7F99E32B" w14:textId="77777777" w:rsidR="004E00ED" w:rsidRDefault="00000000" w:rsidP="004E00ED">
      <w:pPr>
        <w:pStyle w:val="PolicyCitation"/>
        <w:spacing w:after="120"/>
        <w:rPr>
          <w:rStyle w:val="Hyperlink"/>
          <w:rFonts w:ascii="Cambria" w:hAnsi="Cambria"/>
          <w:strike/>
          <w:color w:val="FF0000"/>
          <w:sz w:val="24"/>
          <w:szCs w:val="24"/>
        </w:rPr>
      </w:pPr>
      <w:hyperlink r:id="rId8" w:history="1">
        <w:r w:rsidR="004E00ED" w:rsidRPr="00D62C00">
          <w:rPr>
            <w:rStyle w:val="Hyperlink"/>
            <w:rFonts w:ascii="Cambria" w:hAnsi="Cambria"/>
            <w:strike/>
            <w:color w:val="FF0000"/>
            <w:sz w:val="24"/>
            <w:szCs w:val="24"/>
          </w:rPr>
          <w:t>Utah Code § 26-41-103 (20</w:t>
        </w:r>
        <w:r w:rsidR="00482523" w:rsidRPr="00D62C00">
          <w:rPr>
            <w:rStyle w:val="Hyperlink"/>
            <w:rFonts w:ascii="Cambria" w:hAnsi="Cambria"/>
            <w:strike/>
            <w:color w:val="FF0000"/>
            <w:sz w:val="24"/>
            <w:szCs w:val="24"/>
          </w:rPr>
          <w:t>1</w:t>
        </w:r>
        <w:r w:rsidR="00DF09DC" w:rsidRPr="00D62C00">
          <w:rPr>
            <w:rStyle w:val="Hyperlink"/>
            <w:rFonts w:ascii="Cambria" w:hAnsi="Cambria"/>
            <w:strike/>
            <w:color w:val="FF0000"/>
            <w:sz w:val="24"/>
            <w:szCs w:val="24"/>
          </w:rPr>
          <w:t>9</w:t>
        </w:r>
        <w:r w:rsidR="004E00ED" w:rsidRPr="00D62C00">
          <w:rPr>
            <w:rStyle w:val="Hyperlink"/>
            <w:rFonts w:ascii="Cambria" w:hAnsi="Cambria"/>
            <w:strike/>
            <w:color w:val="FF0000"/>
            <w:sz w:val="24"/>
            <w:szCs w:val="24"/>
          </w:rPr>
          <w:t>)</w:t>
        </w:r>
      </w:hyperlink>
    </w:p>
    <w:p w14:paraId="1B533ACB" w14:textId="77777777" w:rsidR="00D62C00" w:rsidRPr="00D62C00" w:rsidRDefault="00D62C00" w:rsidP="00D62C00">
      <w:pPr>
        <w:pStyle w:val="PolicyCitation"/>
        <w:spacing w:after="120"/>
        <w:rPr>
          <w:rFonts w:ascii="Cambria" w:hAnsi="Cambria"/>
          <w:color w:val="0070C0"/>
          <w:sz w:val="24"/>
          <w:szCs w:val="24"/>
        </w:rPr>
      </w:pPr>
      <w:r w:rsidRPr="00D62C00">
        <w:rPr>
          <w:rFonts w:ascii="Cambria" w:hAnsi="Cambria"/>
          <w:color w:val="0070C0"/>
          <w:sz w:val="24"/>
          <w:szCs w:val="24"/>
        </w:rPr>
        <w:t>Utah Code § 26B-4-406 (2023)</w:t>
      </w:r>
    </w:p>
    <w:p w14:paraId="4DACDD22" w14:textId="77777777" w:rsidR="004E00ED" w:rsidRPr="00BD40A8" w:rsidRDefault="004E00E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 xml:space="preserve">Each primary and secondary school shall make initial and annual refresher training regarding the storage and emergency use of </w:t>
      </w:r>
      <w:r w:rsidR="00C71574" w:rsidRPr="00BD40A8">
        <w:rPr>
          <w:rFonts w:ascii="Cambria" w:hAnsi="Cambria"/>
          <w:color w:val="000000" w:themeColor="text1"/>
          <w:szCs w:val="24"/>
        </w:rPr>
        <w:t>stock albuterol</w:t>
      </w:r>
      <w:r w:rsidRPr="00BD40A8">
        <w:rPr>
          <w:rFonts w:ascii="Cambria" w:hAnsi="Cambria"/>
          <w:color w:val="000000" w:themeColor="text1"/>
          <w:szCs w:val="24"/>
        </w:rPr>
        <w:t xml:space="preserve"> available to any interested teacher or other school employee, who is at least eighteen (18) years of age, who volunteers for such training. The training </w:t>
      </w:r>
      <w:r w:rsidR="00C71574" w:rsidRPr="00BD40A8">
        <w:rPr>
          <w:rFonts w:ascii="Cambria" w:hAnsi="Cambria"/>
          <w:color w:val="000000" w:themeColor="text1"/>
          <w:szCs w:val="24"/>
        </w:rPr>
        <w:t xml:space="preserve">will </w:t>
      </w:r>
      <w:r w:rsidRPr="00BD40A8">
        <w:rPr>
          <w:rFonts w:ascii="Cambria" w:hAnsi="Cambria"/>
          <w:color w:val="000000" w:themeColor="text1"/>
          <w:szCs w:val="24"/>
        </w:rPr>
        <w:t xml:space="preserve">be provided by the </w:t>
      </w:r>
      <w:r w:rsidR="00C71574" w:rsidRPr="00BD40A8">
        <w:rPr>
          <w:rFonts w:ascii="Cambria" w:hAnsi="Cambria"/>
          <w:color w:val="000000" w:themeColor="text1"/>
          <w:szCs w:val="24"/>
        </w:rPr>
        <w:t>Utah Department of Health</w:t>
      </w:r>
      <w:r w:rsidRPr="00BD40A8">
        <w:rPr>
          <w:rFonts w:ascii="Cambria" w:hAnsi="Cambria"/>
          <w:color w:val="000000" w:themeColor="text1"/>
          <w:szCs w:val="24"/>
        </w:rPr>
        <w:t xml:space="preserve">.  </w:t>
      </w:r>
    </w:p>
    <w:p w14:paraId="7BAC4C92" w14:textId="3B0E3FD0" w:rsidR="004E00ED" w:rsidRPr="00BD40A8" w:rsidRDefault="00C71574" w:rsidP="00A87B66">
      <w:pPr>
        <w:pStyle w:val="PolicyParagraph"/>
        <w:spacing w:after="120"/>
        <w:jc w:val="left"/>
        <w:rPr>
          <w:rFonts w:ascii="Cambria" w:hAnsi="Cambria"/>
          <w:color w:val="000000" w:themeColor="text1"/>
          <w:szCs w:val="24"/>
        </w:rPr>
      </w:pPr>
      <w:r w:rsidRPr="00BD40A8">
        <w:rPr>
          <w:rFonts w:ascii="Cambria" w:hAnsi="Cambria"/>
          <w:color w:val="000000" w:themeColor="text1"/>
          <w:szCs w:val="24"/>
        </w:rPr>
        <w:t xml:space="preserve">The training will include </w:t>
      </w:r>
      <w:r w:rsidR="004E00ED" w:rsidRPr="00BD40A8">
        <w:rPr>
          <w:rFonts w:ascii="Cambria" w:hAnsi="Cambria"/>
          <w:color w:val="000000" w:themeColor="text1"/>
          <w:szCs w:val="24"/>
        </w:rPr>
        <w:t>instruction on:</w:t>
      </w:r>
    </w:p>
    <w:p w14:paraId="1C027A79" w14:textId="77777777" w:rsidR="004E00ED" w:rsidRPr="00BD40A8" w:rsidRDefault="004E00ED" w:rsidP="006A21D7">
      <w:pPr>
        <w:pStyle w:val="PolicyListNumerical"/>
        <w:numPr>
          <w:ilvl w:val="0"/>
          <w:numId w:val="19"/>
        </w:numPr>
        <w:tabs>
          <w:tab w:val="clear" w:pos="1440"/>
        </w:tabs>
        <w:spacing w:after="120"/>
        <w:ind w:left="720"/>
        <w:jc w:val="left"/>
        <w:rPr>
          <w:rFonts w:ascii="Cambria" w:hAnsi="Cambria"/>
          <w:color w:val="000000" w:themeColor="text1"/>
        </w:rPr>
      </w:pPr>
      <w:r w:rsidRPr="00BD40A8">
        <w:rPr>
          <w:rFonts w:ascii="Cambria" w:hAnsi="Cambria"/>
          <w:color w:val="000000" w:themeColor="text1"/>
        </w:rPr>
        <w:t>techniques for recognizing symptoms of an</w:t>
      </w:r>
      <w:r w:rsidR="00C71574" w:rsidRPr="00BD40A8">
        <w:rPr>
          <w:rFonts w:ascii="Cambria" w:hAnsi="Cambria"/>
          <w:color w:val="000000" w:themeColor="text1"/>
        </w:rPr>
        <w:t xml:space="preserve"> </w:t>
      </w:r>
      <w:r w:rsidRPr="00BD40A8">
        <w:rPr>
          <w:rFonts w:ascii="Cambria" w:hAnsi="Cambria"/>
          <w:color w:val="000000" w:themeColor="text1"/>
        </w:rPr>
        <w:t>a</w:t>
      </w:r>
      <w:r w:rsidR="00C71574" w:rsidRPr="00BD40A8">
        <w:rPr>
          <w:rFonts w:ascii="Cambria" w:hAnsi="Cambria"/>
          <w:color w:val="000000" w:themeColor="text1"/>
        </w:rPr>
        <w:t>sthma emergency</w:t>
      </w:r>
      <w:r w:rsidRPr="00BD40A8">
        <w:rPr>
          <w:rFonts w:ascii="Cambria" w:hAnsi="Cambria"/>
          <w:color w:val="000000" w:themeColor="text1"/>
        </w:rPr>
        <w:t>;</w:t>
      </w:r>
    </w:p>
    <w:p w14:paraId="26212A22" w14:textId="77777777" w:rsidR="004E00ED" w:rsidRPr="00BD40A8" w:rsidRDefault="004E00ED" w:rsidP="006A21D7">
      <w:pPr>
        <w:pStyle w:val="PolicyListNumerical"/>
        <w:numPr>
          <w:ilvl w:val="0"/>
          <w:numId w:val="19"/>
        </w:numPr>
        <w:tabs>
          <w:tab w:val="clear" w:pos="1440"/>
        </w:tabs>
        <w:spacing w:after="120"/>
        <w:ind w:left="720"/>
        <w:jc w:val="left"/>
        <w:rPr>
          <w:rFonts w:ascii="Cambria" w:hAnsi="Cambria"/>
          <w:color w:val="000000" w:themeColor="text1"/>
        </w:rPr>
      </w:pPr>
      <w:r w:rsidRPr="00BD40A8">
        <w:rPr>
          <w:rFonts w:ascii="Cambria" w:hAnsi="Cambria"/>
          <w:color w:val="000000" w:themeColor="text1"/>
        </w:rPr>
        <w:lastRenderedPageBreak/>
        <w:t xml:space="preserve">standards and procedures for the storage and emergency use of a </w:t>
      </w:r>
      <w:r w:rsidR="00C71574" w:rsidRPr="00BD40A8">
        <w:rPr>
          <w:rFonts w:ascii="Cambria" w:hAnsi="Cambria"/>
          <w:color w:val="000000" w:themeColor="text1"/>
        </w:rPr>
        <w:t>stock albuterol</w:t>
      </w:r>
      <w:r w:rsidRPr="00BD40A8">
        <w:rPr>
          <w:rFonts w:ascii="Cambria" w:hAnsi="Cambria"/>
          <w:color w:val="000000" w:themeColor="text1"/>
        </w:rPr>
        <w:t>;</w:t>
      </w:r>
    </w:p>
    <w:p w14:paraId="615A1A57" w14:textId="77777777" w:rsidR="004E00ED" w:rsidRPr="00BD40A8" w:rsidRDefault="004E00ED" w:rsidP="006A21D7">
      <w:pPr>
        <w:pStyle w:val="PolicyListNumerical"/>
        <w:numPr>
          <w:ilvl w:val="0"/>
          <w:numId w:val="19"/>
        </w:numPr>
        <w:tabs>
          <w:tab w:val="clear" w:pos="1440"/>
        </w:tabs>
        <w:spacing w:after="120"/>
        <w:ind w:left="720"/>
        <w:jc w:val="left"/>
        <w:rPr>
          <w:rFonts w:ascii="Cambria" w:hAnsi="Cambria"/>
          <w:color w:val="000000" w:themeColor="text1"/>
        </w:rPr>
      </w:pPr>
      <w:r w:rsidRPr="00BD40A8">
        <w:rPr>
          <w:rFonts w:ascii="Cambria" w:hAnsi="Cambria"/>
          <w:color w:val="000000" w:themeColor="text1"/>
        </w:rPr>
        <w:t>emergency follow-up procedures, and contacting, if possible, the student’s parent; and</w:t>
      </w:r>
    </w:p>
    <w:p w14:paraId="58B15A17" w14:textId="77777777" w:rsidR="004E00ED" w:rsidRPr="00BD40A8" w:rsidRDefault="004E00ED" w:rsidP="006A21D7">
      <w:pPr>
        <w:pStyle w:val="PolicyListNumerical"/>
        <w:numPr>
          <w:ilvl w:val="0"/>
          <w:numId w:val="19"/>
        </w:numPr>
        <w:tabs>
          <w:tab w:val="clear" w:pos="1440"/>
        </w:tabs>
        <w:spacing w:after="120"/>
        <w:ind w:left="720"/>
        <w:jc w:val="left"/>
        <w:rPr>
          <w:rFonts w:ascii="Cambria" w:hAnsi="Cambria"/>
          <w:color w:val="000000" w:themeColor="text1"/>
        </w:rPr>
      </w:pPr>
      <w:r w:rsidRPr="00BD40A8">
        <w:rPr>
          <w:rFonts w:ascii="Cambria" w:hAnsi="Cambria"/>
          <w:color w:val="000000" w:themeColor="text1"/>
        </w:rPr>
        <w:t>written materials covering the information provided during training.</w:t>
      </w:r>
    </w:p>
    <w:p w14:paraId="26DA0012" w14:textId="77777777" w:rsidR="004E00ED" w:rsidRPr="00BD40A8" w:rsidRDefault="004E00ED" w:rsidP="004E00ED">
      <w:pPr>
        <w:spacing w:after="120"/>
        <w:rPr>
          <w:rFonts w:ascii="Cambria" w:hAnsi="Cambria"/>
          <w:color w:val="000000" w:themeColor="text1"/>
        </w:rPr>
      </w:pPr>
      <w:r w:rsidRPr="00BD40A8">
        <w:rPr>
          <w:rFonts w:ascii="Cambria" w:hAnsi="Cambria"/>
          <w:color w:val="000000" w:themeColor="text1"/>
        </w:rPr>
        <w:t xml:space="preserve">The volunteers shall retain for reference the written materials covering the information provided during training. </w:t>
      </w:r>
    </w:p>
    <w:p w14:paraId="1441729B" w14:textId="4639AC0C" w:rsidR="004E00ED" w:rsidRDefault="00000000" w:rsidP="004E00ED">
      <w:pPr>
        <w:pStyle w:val="PolicyCitation"/>
        <w:spacing w:after="120"/>
        <w:rPr>
          <w:rStyle w:val="Hyperlink"/>
          <w:rFonts w:ascii="Cambria" w:hAnsi="Cambria"/>
          <w:strike/>
          <w:color w:val="FF0000"/>
          <w:sz w:val="24"/>
          <w:szCs w:val="24"/>
        </w:rPr>
      </w:pPr>
      <w:hyperlink r:id="rId9" w:history="1">
        <w:r w:rsidR="004E00ED" w:rsidRPr="00D62C00">
          <w:rPr>
            <w:rStyle w:val="Hyperlink"/>
            <w:rFonts w:ascii="Cambria" w:hAnsi="Cambria"/>
            <w:strike/>
            <w:color w:val="FF0000"/>
            <w:sz w:val="24"/>
            <w:szCs w:val="24"/>
          </w:rPr>
          <w:t>Utah Code §</w:t>
        </w:r>
        <w:r w:rsidR="00482523" w:rsidRPr="00D62C00">
          <w:rPr>
            <w:rStyle w:val="Hyperlink"/>
            <w:rFonts w:ascii="Cambria" w:hAnsi="Cambria"/>
            <w:strike/>
            <w:color w:val="FF0000"/>
            <w:sz w:val="24"/>
            <w:szCs w:val="24"/>
          </w:rPr>
          <w:t xml:space="preserve"> </w:t>
        </w:r>
        <w:r w:rsidR="004E00ED" w:rsidRPr="00D62C00">
          <w:rPr>
            <w:rStyle w:val="Hyperlink"/>
            <w:rFonts w:ascii="Cambria" w:hAnsi="Cambria"/>
            <w:strike/>
            <w:color w:val="FF0000"/>
            <w:sz w:val="24"/>
            <w:szCs w:val="24"/>
          </w:rPr>
          <w:t>26-41-104</w:t>
        </w:r>
        <w:r w:rsidR="00C71574" w:rsidRPr="00D62C00">
          <w:rPr>
            <w:rStyle w:val="Hyperlink"/>
            <w:rFonts w:ascii="Cambria" w:hAnsi="Cambria"/>
            <w:strike/>
            <w:color w:val="FF0000"/>
            <w:sz w:val="24"/>
            <w:szCs w:val="24"/>
          </w:rPr>
          <w:t>.1</w:t>
        </w:r>
        <w:r w:rsidR="004E00ED" w:rsidRPr="00D62C00">
          <w:rPr>
            <w:rStyle w:val="Hyperlink"/>
            <w:rFonts w:ascii="Cambria" w:hAnsi="Cambria"/>
            <w:strike/>
            <w:color w:val="FF0000"/>
            <w:sz w:val="24"/>
            <w:szCs w:val="24"/>
          </w:rPr>
          <w:t xml:space="preserve"> (20</w:t>
        </w:r>
        <w:r w:rsidR="008717D5" w:rsidRPr="00D62C00">
          <w:rPr>
            <w:rStyle w:val="Hyperlink"/>
            <w:rFonts w:ascii="Cambria" w:hAnsi="Cambria"/>
            <w:strike/>
            <w:color w:val="FF0000"/>
            <w:sz w:val="24"/>
            <w:szCs w:val="24"/>
          </w:rPr>
          <w:t>1</w:t>
        </w:r>
        <w:r w:rsidR="00C71574" w:rsidRPr="00D62C00">
          <w:rPr>
            <w:rStyle w:val="Hyperlink"/>
            <w:rFonts w:ascii="Cambria" w:hAnsi="Cambria"/>
            <w:strike/>
            <w:color w:val="FF0000"/>
            <w:sz w:val="24"/>
            <w:szCs w:val="24"/>
          </w:rPr>
          <w:t>9</w:t>
        </w:r>
        <w:r w:rsidR="004E00ED" w:rsidRPr="00D62C00">
          <w:rPr>
            <w:rStyle w:val="Hyperlink"/>
            <w:rFonts w:ascii="Cambria" w:hAnsi="Cambria"/>
            <w:strike/>
            <w:color w:val="FF0000"/>
            <w:sz w:val="24"/>
            <w:szCs w:val="24"/>
          </w:rPr>
          <w:t>)</w:t>
        </w:r>
      </w:hyperlink>
    </w:p>
    <w:p w14:paraId="79765793" w14:textId="77777777" w:rsidR="00D62C00" w:rsidRPr="00D62C00" w:rsidRDefault="00D62C00" w:rsidP="00D62C00">
      <w:pPr>
        <w:pStyle w:val="PolicyCitation"/>
        <w:spacing w:after="120"/>
        <w:rPr>
          <w:rFonts w:ascii="Cambria" w:hAnsi="Cambria"/>
          <w:color w:val="0070C0"/>
          <w:sz w:val="24"/>
          <w:szCs w:val="24"/>
        </w:rPr>
      </w:pPr>
      <w:r w:rsidRPr="00D62C00">
        <w:rPr>
          <w:rFonts w:ascii="Cambria" w:hAnsi="Cambria"/>
          <w:color w:val="0070C0"/>
          <w:sz w:val="24"/>
          <w:szCs w:val="24"/>
        </w:rPr>
        <w:t>Utah Code § 26B-4-408 (2023)</w:t>
      </w:r>
    </w:p>
    <w:p w14:paraId="2DD66366" w14:textId="23D659AB" w:rsidR="004E00ED" w:rsidRPr="00BD40A8" w:rsidRDefault="004E00ED" w:rsidP="00A87B66">
      <w:pPr>
        <w:pStyle w:val="PolicyParagraph"/>
        <w:spacing w:after="120"/>
        <w:jc w:val="left"/>
        <w:rPr>
          <w:rFonts w:ascii="Cambria" w:hAnsi="Cambria"/>
          <w:color w:val="000000" w:themeColor="text1"/>
          <w:szCs w:val="24"/>
        </w:rPr>
      </w:pPr>
      <w:r w:rsidRPr="00BD40A8">
        <w:rPr>
          <w:rFonts w:ascii="Cambria" w:hAnsi="Cambria"/>
          <w:color w:val="000000" w:themeColor="text1"/>
          <w:szCs w:val="24"/>
        </w:rPr>
        <w:t xml:space="preserve">A teacher or other school employee who </w:t>
      </w:r>
      <w:r w:rsidR="006A21D7" w:rsidRPr="00BD40A8">
        <w:rPr>
          <w:rFonts w:ascii="Cambria" w:hAnsi="Cambria"/>
          <w:color w:val="000000" w:themeColor="text1"/>
          <w:szCs w:val="24"/>
        </w:rPr>
        <w:t xml:space="preserve">is </w:t>
      </w:r>
      <w:r w:rsidRPr="00BD40A8">
        <w:rPr>
          <w:rFonts w:ascii="Cambria" w:hAnsi="Cambria"/>
          <w:color w:val="000000" w:themeColor="text1"/>
          <w:szCs w:val="24"/>
        </w:rPr>
        <w:t xml:space="preserve">a </w:t>
      </w:r>
      <w:r w:rsidR="006A21D7" w:rsidRPr="00BD40A8">
        <w:rPr>
          <w:rFonts w:ascii="Cambria" w:hAnsi="Cambria"/>
          <w:color w:val="000000" w:themeColor="text1"/>
          <w:szCs w:val="24"/>
        </w:rPr>
        <w:t>“</w:t>
      </w:r>
      <w:r w:rsidRPr="00BD40A8">
        <w:rPr>
          <w:rFonts w:ascii="Cambria" w:hAnsi="Cambria"/>
          <w:color w:val="000000" w:themeColor="text1"/>
          <w:szCs w:val="24"/>
        </w:rPr>
        <w:t>qualified adult</w:t>
      </w:r>
      <w:r w:rsidR="006A21D7" w:rsidRPr="00BD40A8">
        <w:rPr>
          <w:rFonts w:ascii="Cambria" w:hAnsi="Cambria"/>
          <w:color w:val="000000" w:themeColor="text1"/>
          <w:szCs w:val="24"/>
        </w:rPr>
        <w:t>”</w:t>
      </w:r>
      <w:r w:rsidRPr="00BD40A8">
        <w:rPr>
          <w:rFonts w:ascii="Cambria" w:hAnsi="Cambria"/>
          <w:color w:val="000000" w:themeColor="text1"/>
          <w:szCs w:val="24"/>
        </w:rPr>
        <w:t>:</w:t>
      </w:r>
    </w:p>
    <w:p w14:paraId="14B017A6" w14:textId="755278E0" w:rsidR="004E00ED" w:rsidRPr="00BD40A8" w:rsidRDefault="004E00ED" w:rsidP="00DA7E0D">
      <w:pPr>
        <w:pStyle w:val="PolicyListNumerical"/>
        <w:numPr>
          <w:ilvl w:val="0"/>
          <w:numId w:val="20"/>
        </w:numPr>
        <w:tabs>
          <w:tab w:val="clear" w:pos="1440"/>
        </w:tabs>
        <w:spacing w:after="120"/>
        <w:ind w:left="720"/>
        <w:jc w:val="left"/>
        <w:rPr>
          <w:rFonts w:ascii="Cambria" w:hAnsi="Cambria"/>
          <w:color w:val="000000" w:themeColor="text1"/>
        </w:rPr>
      </w:pPr>
      <w:r w:rsidRPr="00BD40A8">
        <w:rPr>
          <w:rFonts w:ascii="Cambria" w:hAnsi="Cambria"/>
          <w:color w:val="000000" w:themeColor="text1"/>
        </w:rPr>
        <w:t xml:space="preserve">May obtain (along with the school nurse) from the school district physician, the medical director of the local health department, the local emergency medical services director, a physician, pharmacist, or any other person or entity authorized to prescribe or </w:t>
      </w:r>
      <w:r w:rsidR="00482523" w:rsidRPr="00BD40A8">
        <w:rPr>
          <w:rFonts w:ascii="Cambria" w:hAnsi="Cambria"/>
          <w:color w:val="000000" w:themeColor="text1"/>
        </w:rPr>
        <w:t>dispense</w:t>
      </w:r>
      <w:r w:rsidRPr="00BD40A8">
        <w:rPr>
          <w:rFonts w:ascii="Cambria" w:hAnsi="Cambria"/>
          <w:color w:val="000000" w:themeColor="text1"/>
        </w:rPr>
        <w:t xml:space="preserve"> prescribed medicines or drugs, a prescription for </w:t>
      </w:r>
      <w:r w:rsidR="006A21D7" w:rsidRPr="00BD40A8">
        <w:rPr>
          <w:rFonts w:ascii="Cambria" w:hAnsi="Cambria"/>
          <w:color w:val="000000" w:themeColor="text1"/>
        </w:rPr>
        <w:t>stock albuterol</w:t>
      </w:r>
      <w:r w:rsidRPr="00BD40A8">
        <w:rPr>
          <w:rFonts w:ascii="Cambria" w:hAnsi="Cambria"/>
          <w:color w:val="000000" w:themeColor="text1"/>
        </w:rPr>
        <w:t>;</w:t>
      </w:r>
    </w:p>
    <w:p w14:paraId="4287FBBE" w14:textId="479C439A" w:rsidR="004E00ED" w:rsidRPr="00BD40A8" w:rsidRDefault="004E00ED" w:rsidP="00DA7E0D">
      <w:pPr>
        <w:pStyle w:val="PolicyListNumerical"/>
        <w:numPr>
          <w:ilvl w:val="0"/>
          <w:numId w:val="20"/>
        </w:numPr>
        <w:tabs>
          <w:tab w:val="clear" w:pos="1440"/>
        </w:tabs>
        <w:spacing w:after="120"/>
        <w:ind w:left="720"/>
        <w:jc w:val="left"/>
        <w:rPr>
          <w:rFonts w:ascii="Cambria" w:hAnsi="Cambria"/>
          <w:color w:val="000000" w:themeColor="text1"/>
        </w:rPr>
      </w:pPr>
      <w:r w:rsidRPr="00BD40A8">
        <w:rPr>
          <w:rFonts w:ascii="Cambria" w:hAnsi="Cambria"/>
          <w:color w:val="000000" w:themeColor="text1"/>
        </w:rPr>
        <w:t>May</w:t>
      </w:r>
      <w:r w:rsidR="00044F28" w:rsidRPr="00BD40A8">
        <w:rPr>
          <w:rFonts w:ascii="Cambria" w:hAnsi="Cambria"/>
          <w:color w:val="000000" w:themeColor="text1"/>
        </w:rPr>
        <w:t>, when a school nurse is not immediately available,</w:t>
      </w:r>
      <w:r w:rsidRPr="00BD40A8">
        <w:rPr>
          <w:rFonts w:ascii="Cambria" w:hAnsi="Cambria"/>
          <w:color w:val="000000" w:themeColor="text1"/>
        </w:rPr>
        <w:t xml:space="preserve"> immediately administer </w:t>
      </w:r>
      <w:r w:rsidR="00044F28" w:rsidRPr="00BD40A8">
        <w:rPr>
          <w:rFonts w:ascii="Cambria" w:hAnsi="Cambria"/>
          <w:color w:val="000000" w:themeColor="text1"/>
        </w:rPr>
        <w:t>stock albuterol</w:t>
      </w:r>
      <w:r w:rsidRPr="00BD40A8">
        <w:rPr>
          <w:rFonts w:ascii="Cambria" w:hAnsi="Cambria"/>
          <w:color w:val="000000" w:themeColor="text1"/>
        </w:rPr>
        <w:t xml:space="preserve"> to a person </w:t>
      </w:r>
      <w:r w:rsidR="00044F28" w:rsidRPr="00BD40A8">
        <w:rPr>
          <w:rFonts w:ascii="Cambria" w:hAnsi="Cambria"/>
          <w:color w:val="000000" w:themeColor="text1"/>
        </w:rPr>
        <w:t>who (a) has a diagnosis of asthma by a health care provider, (b) has a current asthma action plan on file with the school, and (c) is showing symptoms of an asthma emergency as described in the student’s asthma action plan;</w:t>
      </w:r>
    </w:p>
    <w:p w14:paraId="75D189F4" w14:textId="3A902C94" w:rsidR="004E00ED" w:rsidRPr="00BD40A8" w:rsidRDefault="004E00ED" w:rsidP="00DA7E0D">
      <w:pPr>
        <w:pStyle w:val="PolicyListNumerical"/>
        <w:numPr>
          <w:ilvl w:val="0"/>
          <w:numId w:val="20"/>
        </w:numPr>
        <w:tabs>
          <w:tab w:val="clear" w:pos="1440"/>
        </w:tabs>
        <w:spacing w:after="120"/>
        <w:ind w:left="720"/>
        <w:jc w:val="left"/>
        <w:rPr>
          <w:rFonts w:ascii="Cambria" w:hAnsi="Cambria"/>
          <w:color w:val="000000" w:themeColor="text1"/>
        </w:rPr>
      </w:pPr>
      <w:r w:rsidRPr="00BD40A8">
        <w:rPr>
          <w:rFonts w:ascii="Cambria" w:hAnsi="Cambria"/>
          <w:color w:val="000000" w:themeColor="text1"/>
        </w:rPr>
        <w:t xml:space="preserve">Shall initiate </w:t>
      </w:r>
      <w:r w:rsidR="00044F28" w:rsidRPr="00BD40A8">
        <w:rPr>
          <w:rFonts w:ascii="Cambria" w:hAnsi="Cambria"/>
          <w:color w:val="000000" w:themeColor="text1"/>
        </w:rPr>
        <w:t xml:space="preserve">appropriate </w:t>
      </w:r>
      <w:r w:rsidRPr="00BD40A8">
        <w:rPr>
          <w:rFonts w:ascii="Cambria" w:hAnsi="Cambria"/>
          <w:color w:val="000000" w:themeColor="text1"/>
        </w:rPr>
        <w:t xml:space="preserve">medical </w:t>
      </w:r>
      <w:r w:rsidR="00044F28" w:rsidRPr="00BD40A8">
        <w:rPr>
          <w:rFonts w:ascii="Cambria" w:hAnsi="Cambria"/>
          <w:color w:val="000000" w:themeColor="text1"/>
        </w:rPr>
        <w:t xml:space="preserve">follow-up </w:t>
      </w:r>
      <w:r w:rsidRPr="00BD40A8">
        <w:rPr>
          <w:rFonts w:ascii="Cambria" w:hAnsi="Cambria"/>
          <w:color w:val="000000" w:themeColor="text1"/>
        </w:rPr>
        <w:t xml:space="preserve">in accordance with the training materials after administering </w:t>
      </w:r>
      <w:r w:rsidR="00044F28" w:rsidRPr="00BD40A8">
        <w:rPr>
          <w:rFonts w:ascii="Cambria" w:hAnsi="Cambria"/>
          <w:color w:val="000000" w:themeColor="text1"/>
        </w:rPr>
        <w:t>stock albuterol</w:t>
      </w:r>
      <w:r w:rsidRPr="00BD40A8">
        <w:rPr>
          <w:rFonts w:ascii="Cambria" w:hAnsi="Cambria"/>
          <w:color w:val="000000" w:themeColor="text1"/>
        </w:rPr>
        <w:t xml:space="preserve">. </w:t>
      </w:r>
    </w:p>
    <w:p w14:paraId="02A63EFE" w14:textId="36F6022A" w:rsidR="004E00ED" w:rsidRPr="00BD40A8" w:rsidRDefault="004E00ED" w:rsidP="004E00ED">
      <w:pPr>
        <w:spacing w:after="120"/>
        <w:rPr>
          <w:rFonts w:ascii="Cambria" w:hAnsi="Cambria"/>
          <w:color w:val="000000" w:themeColor="text1"/>
        </w:rPr>
      </w:pPr>
      <w:r w:rsidRPr="00BD40A8">
        <w:rPr>
          <w:rFonts w:ascii="Cambria" w:hAnsi="Cambria"/>
          <w:color w:val="000000" w:themeColor="text1"/>
        </w:rPr>
        <w:t xml:space="preserve">Each primary or secondary school </w:t>
      </w:r>
      <w:r w:rsidR="00044F28" w:rsidRPr="00BD40A8">
        <w:rPr>
          <w:rFonts w:ascii="Cambria" w:hAnsi="Cambria"/>
          <w:color w:val="000000" w:themeColor="text1"/>
        </w:rPr>
        <w:t>may</w:t>
      </w:r>
      <w:r w:rsidRPr="00BD40A8">
        <w:rPr>
          <w:rFonts w:ascii="Cambria" w:hAnsi="Cambria"/>
          <w:color w:val="000000" w:themeColor="text1"/>
        </w:rPr>
        <w:t xml:space="preserve"> make </w:t>
      </w:r>
      <w:r w:rsidR="00044F28" w:rsidRPr="00BD40A8">
        <w:rPr>
          <w:rFonts w:ascii="Cambria" w:hAnsi="Cambria"/>
          <w:color w:val="000000" w:themeColor="text1"/>
        </w:rPr>
        <w:t>stock albuterol</w:t>
      </w:r>
      <w:r w:rsidRPr="00BD40A8">
        <w:rPr>
          <w:rFonts w:ascii="Cambria" w:hAnsi="Cambria"/>
          <w:color w:val="000000" w:themeColor="text1"/>
        </w:rPr>
        <w:t xml:space="preserve"> available to any teacher or other school employee who is employed at the school and has become a </w:t>
      </w:r>
      <w:r w:rsidR="00044F28" w:rsidRPr="00BD40A8">
        <w:rPr>
          <w:rFonts w:ascii="Cambria" w:hAnsi="Cambria"/>
          <w:color w:val="000000" w:themeColor="text1"/>
        </w:rPr>
        <w:t>“</w:t>
      </w:r>
      <w:r w:rsidRPr="00BD40A8">
        <w:rPr>
          <w:rFonts w:ascii="Cambria" w:hAnsi="Cambria"/>
          <w:color w:val="000000" w:themeColor="text1"/>
        </w:rPr>
        <w:t>qualified adult.</w:t>
      </w:r>
      <w:r w:rsidR="00044F28" w:rsidRPr="00BD40A8">
        <w:rPr>
          <w:rFonts w:ascii="Cambria" w:hAnsi="Cambria"/>
          <w:color w:val="000000" w:themeColor="text1"/>
        </w:rPr>
        <w:t>”</w:t>
      </w:r>
    </w:p>
    <w:p w14:paraId="3ECB58BC" w14:textId="664DFD52" w:rsidR="00482523" w:rsidRPr="00D62C00" w:rsidRDefault="00000000" w:rsidP="004E00ED">
      <w:pPr>
        <w:pStyle w:val="PolicyCitation"/>
        <w:spacing w:after="120"/>
        <w:contextualSpacing/>
        <w:rPr>
          <w:rFonts w:ascii="Cambria" w:hAnsi="Cambria"/>
          <w:strike/>
          <w:color w:val="FF0000"/>
          <w:sz w:val="24"/>
          <w:szCs w:val="24"/>
        </w:rPr>
      </w:pPr>
      <w:hyperlink r:id="rId10" w:history="1">
        <w:r w:rsidR="00482523" w:rsidRPr="00D62C00">
          <w:rPr>
            <w:rStyle w:val="Hyperlink"/>
            <w:rFonts w:ascii="Cambria" w:hAnsi="Cambria"/>
            <w:strike/>
            <w:color w:val="FF0000"/>
            <w:sz w:val="24"/>
            <w:szCs w:val="24"/>
          </w:rPr>
          <w:t xml:space="preserve">Utah Code </w:t>
        </w:r>
        <w:r w:rsidR="00482523" w:rsidRPr="00D62C00">
          <w:rPr>
            <w:rStyle w:val="Hyperlink"/>
            <w:rFonts w:ascii="Cambria" w:hAnsi="Cambria" w:cs="Arial"/>
            <w:strike/>
            <w:color w:val="FF0000"/>
            <w:sz w:val="24"/>
            <w:szCs w:val="24"/>
          </w:rPr>
          <w:t>§</w:t>
        </w:r>
        <w:r w:rsidR="00482523" w:rsidRPr="00D62C00">
          <w:rPr>
            <w:rStyle w:val="Hyperlink"/>
            <w:rFonts w:ascii="Cambria" w:hAnsi="Cambria"/>
            <w:strike/>
            <w:color w:val="FF0000"/>
            <w:sz w:val="24"/>
            <w:szCs w:val="24"/>
          </w:rPr>
          <w:t xml:space="preserve"> 26-41-103(</w:t>
        </w:r>
        <w:r w:rsidR="00044F28" w:rsidRPr="00D62C00">
          <w:rPr>
            <w:rStyle w:val="Hyperlink"/>
            <w:rFonts w:ascii="Cambria" w:hAnsi="Cambria"/>
            <w:strike/>
            <w:color w:val="FF0000"/>
            <w:sz w:val="24"/>
            <w:szCs w:val="24"/>
          </w:rPr>
          <w:t>6</w:t>
        </w:r>
        <w:r w:rsidR="00482523" w:rsidRPr="00D62C00">
          <w:rPr>
            <w:rStyle w:val="Hyperlink"/>
            <w:rFonts w:ascii="Cambria" w:hAnsi="Cambria"/>
            <w:strike/>
            <w:color w:val="FF0000"/>
            <w:sz w:val="24"/>
            <w:szCs w:val="24"/>
          </w:rPr>
          <w:t>) (201</w:t>
        </w:r>
        <w:r w:rsidR="00044F28" w:rsidRPr="00D62C00">
          <w:rPr>
            <w:rStyle w:val="Hyperlink"/>
            <w:rFonts w:ascii="Cambria" w:hAnsi="Cambria"/>
            <w:strike/>
            <w:color w:val="FF0000"/>
            <w:sz w:val="24"/>
            <w:szCs w:val="24"/>
          </w:rPr>
          <w:t>9</w:t>
        </w:r>
        <w:r w:rsidR="00482523" w:rsidRPr="00D62C00">
          <w:rPr>
            <w:rStyle w:val="Hyperlink"/>
            <w:rFonts w:ascii="Cambria" w:hAnsi="Cambria"/>
            <w:strike/>
            <w:color w:val="FF0000"/>
            <w:sz w:val="24"/>
            <w:szCs w:val="24"/>
          </w:rPr>
          <w:t>)</w:t>
        </w:r>
      </w:hyperlink>
    </w:p>
    <w:p w14:paraId="1A180290" w14:textId="667CC6AC" w:rsidR="004E00ED" w:rsidRDefault="00000000" w:rsidP="004E00ED">
      <w:pPr>
        <w:pStyle w:val="PolicyCitation"/>
        <w:spacing w:after="120"/>
        <w:rPr>
          <w:rStyle w:val="Hyperlink"/>
          <w:rFonts w:ascii="Cambria" w:hAnsi="Cambria"/>
          <w:strike/>
          <w:color w:val="FF0000"/>
          <w:sz w:val="24"/>
          <w:szCs w:val="24"/>
        </w:rPr>
      </w:pPr>
      <w:hyperlink r:id="rId11" w:history="1">
        <w:r w:rsidR="004E00ED" w:rsidRPr="00D62C00">
          <w:rPr>
            <w:rStyle w:val="Hyperlink"/>
            <w:rFonts w:ascii="Cambria" w:hAnsi="Cambria"/>
            <w:strike/>
            <w:color w:val="FF0000"/>
            <w:sz w:val="24"/>
            <w:szCs w:val="24"/>
          </w:rPr>
          <w:t>Utah Code §</w:t>
        </w:r>
        <w:r w:rsidR="00482523" w:rsidRPr="00D62C00">
          <w:rPr>
            <w:rStyle w:val="Hyperlink"/>
            <w:rFonts w:ascii="Cambria" w:hAnsi="Cambria"/>
            <w:strike/>
            <w:color w:val="FF0000"/>
            <w:sz w:val="24"/>
            <w:szCs w:val="24"/>
          </w:rPr>
          <w:t xml:space="preserve"> </w:t>
        </w:r>
        <w:r w:rsidR="004E00ED" w:rsidRPr="00D62C00">
          <w:rPr>
            <w:rStyle w:val="Hyperlink"/>
            <w:rFonts w:ascii="Cambria" w:hAnsi="Cambria"/>
            <w:strike/>
            <w:color w:val="FF0000"/>
            <w:sz w:val="24"/>
            <w:szCs w:val="24"/>
          </w:rPr>
          <w:t>26-41-105 (20</w:t>
        </w:r>
        <w:r w:rsidR="00482523" w:rsidRPr="00D62C00">
          <w:rPr>
            <w:rStyle w:val="Hyperlink"/>
            <w:rFonts w:ascii="Cambria" w:hAnsi="Cambria"/>
            <w:strike/>
            <w:color w:val="FF0000"/>
            <w:sz w:val="24"/>
            <w:szCs w:val="24"/>
          </w:rPr>
          <w:t>1</w:t>
        </w:r>
        <w:r w:rsidR="00044F28" w:rsidRPr="00D62C00">
          <w:rPr>
            <w:rStyle w:val="Hyperlink"/>
            <w:rFonts w:ascii="Cambria" w:hAnsi="Cambria"/>
            <w:strike/>
            <w:color w:val="FF0000"/>
            <w:sz w:val="24"/>
            <w:szCs w:val="24"/>
          </w:rPr>
          <w:t>9</w:t>
        </w:r>
        <w:r w:rsidR="004E00ED" w:rsidRPr="00D62C00">
          <w:rPr>
            <w:rStyle w:val="Hyperlink"/>
            <w:rFonts w:ascii="Cambria" w:hAnsi="Cambria"/>
            <w:strike/>
            <w:color w:val="FF0000"/>
            <w:sz w:val="24"/>
            <w:szCs w:val="24"/>
          </w:rPr>
          <w:t>)</w:t>
        </w:r>
      </w:hyperlink>
    </w:p>
    <w:p w14:paraId="33C6D98A" w14:textId="77777777" w:rsidR="00D62C00" w:rsidRPr="00D62C00" w:rsidRDefault="00D62C00" w:rsidP="00D62C00">
      <w:pPr>
        <w:pStyle w:val="PolicyCitation"/>
        <w:spacing w:after="120"/>
        <w:contextualSpacing/>
        <w:rPr>
          <w:rStyle w:val="Hyperlink"/>
          <w:rFonts w:ascii="Cambria" w:hAnsi="Cambria"/>
          <w:color w:val="0070C0"/>
          <w:sz w:val="24"/>
          <w:szCs w:val="24"/>
        </w:rPr>
      </w:pPr>
      <w:r w:rsidRPr="00D62C00">
        <w:rPr>
          <w:rFonts w:ascii="Cambria" w:hAnsi="Cambria"/>
          <w:color w:val="0070C0"/>
          <w:sz w:val="24"/>
          <w:szCs w:val="24"/>
        </w:rPr>
        <w:fldChar w:fldCharType="begin"/>
      </w:r>
      <w:r w:rsidRPr="00D62C00">
        <w:rPr>
          <w:rFonts w:ascii="Cambria" w:hAnsi="Cambria"/>
          <w:color w:val="0070C0"/>
          <w:sz w:val="24"/>
          <w:szCs w:val="24"/>
        </w:rPr>
        <w:instrText xml:space="preserve"> HYPERLINK "https://le.utah.gov/xcode/Title26B/Chapter4/26B-4-S406.html?v=C26B-4-S406_2023050320230503" </w:instrText>
      </w:r>
      <w:r w:rsidRPr="00D62C00">
        <w:rPr>
          <w:rFonts w:ascii="Cambria" w:hAnsi="Cambria"/>
          <w:color w:val="0070C0"/>
          <w:sz w:val="24"/>
          <w:szCs w:val="24"/>
        </w:rPr>
      </w:r>
      <w:r w:rsidRPr="00D62C00">
        <w:rPr>
          <w:rFonts w:ascii="Cambria" w:hAnsi="Cambria"/>
          <w:color w:val="0070C0"/>
          <w:sz w:val="24"/>
          <w:szCs w:val="24"/>
        </w:rPr>
        <w:fldChar w:fldCharType="separate"/>
      </w:r>
      <w:r w:rsidRPr="00D62C00">
        <w:rPr>
          <w:rStyle w:val="Hyperlink"/>
          <w:rFonts w:ascii="Cambria" w:hAnsi="Cambria"/>
          <w:color w:val="0070C0"/>
          <w:sz w:val="24"/>
          <w:szCs w:val="24"/>
        </w:rPr>
        <w:t xml:space="preserve">Utah Code </w:t>
      </w:r>
      <w:r w:rsidRPr="00D62C00">
        <w:rPr>
          <w:rStyle w:val="Hyperlink"/>
          <w:rFonts w:ascii="Cambria" w:hAnsi="Cambria" w:cs="Arial"/>
          <w:color w:val="0070C0"/>
          <w:sz w:val="24"/>
          <w:szCs w:val="24"/>
        </w:rPr>
        <w:t>§</w:t>
      </w:r>
      <w:r w:rsidRPr="00D62C00">
        <w:rPr>
          <w:rStyle w:val="Hyperlink"/>
          <w:rFonts w:ascii="Cambria" w:hAnsi="Cambria"/>
          <w:color w:val="0070C0"/>
          <w:sz w:val="24"/>
          <w:szCs w:val="24"/>
        </w:rPr>
        <w:t xml:space="preserve"> 26B-4-406(6) (2023)</w:t>
      </w:r>
    </w:p>
    <w:p w14:paraId="6E946357" w14:textId="77777777" w:rsidR="00D62C00" w:rsidRPr="00D62C00" w:rsidRDefault="00D62C00" w:rsidP="00D62C00">
      <w:pPr>
        <w:pStyle w:val="PolicyCitation"/>
        <w:spacing w:after="120"/>
        <w:rPr>
          <w:rStyle w:val="Hyperlink"/>
          <w:rFonts w:ascii="Cambria" w:hAnsi="Cambria"/>
          <w:color w:val="0070C0"/>
          <w:sz w:val="24"/>
          <w:szCs w:val="24"/>
        </w:rPr>
      </w:pPr>
      <w:r w:rsidRPr="00D62C00">
        <w:rPr>
          <w:rFonts w:ascii="Cambria" w:hAnsi="Cambria"/>
          <w:color w:val="0070C0"/>
          <w:sz w:val="24"/>
          <w:szCs w:val="24"/>
        </w:rPr>
        <w:fldChar w:fldCharType="end"/>
      </w:r>
      <w:hyperlink r:id="rId12" w:history="1">
        <w:r w:rsidRPr="00D62C00">
          <w:rPr>
            <w:rStyle w:val="Hyperlink"/>
            <w:rFonts w:ascii="Cambria" w:hAnsi="Cambria"/>
            <w:color w:val="0070C0"/>
            <w:sz w:val="24"/>
            <w:szCs w:val="24"/>
          </w:rPr>
          <w:t>Utah Code § 26B-4-409 (2023)</w:t>
        </w:r>
      </w:hyperlink>
    </w:p>
    <w:p w14:paraId="262705C3" w14:textId="3FE22285" w:rsidR="00482523" w:rsidRPr="00BD40A8" w:rsidRDefault="004F1F96" w:rsidP="00D005F2">
      <w:pPr>
        <w:spacing w:after="120"/>
        <w:rPr>
          <w:rFonts w:ascii="Cambria" w:hAnsi="Cambria"/>
          <w:color w:val="000000" w:themeColor="text1"/>
        </w:rPr>
      </w:pPr>
      <w:r w:rsidRPr="00BD40A8">
        <w:rPr>
          <w:rFonts w:ascii="Cambria" w:hAnsi="Cambria"/>
          <w:color w:val="000000" w:themeColor="text1"/>
        </w:rPr>
        <w:t xml:space="preserve">A school may obtain a prescription for a supply of </w:t>
      </w:r>
      <w:r w:rsidR="00044F28" w:rsidRPr="00BD40A8">
        <w:rPr>
          <w:rFonts w:ascii="Cambria" w:hAnsi="Cambria"/>
          <w:color w:val="000000" w:themeColor="text1"/>
        </w:rPr>
        <w:t>stock albuterol</w:t>
      </w:r>
      <w:r w:rsidRPr="00BD40A8">
        <w:rPr>
          <w:rFonts w:ascii="Cambria" w:hAnsi="Cambria"/>
          <w:color w:val="000000" w:themeColor="text1"/>
        </w:rPr>
        <w:t xml:space="preserve"> for storage at the school and use by qualified adults if the school (a) designates an individual to complete an initial and annual refresher training program regarding the proper storage and emergency use of </w:t>
      </w:r>
      <w:r w:rsidR="00DA7E0D" w:rsidRPr="00BD40A8">
        <w:rPr>
          <w:rFonts w:ascii="Cambria" w:hAnsi="Cambria"/>
          <w:color w:val="000000" w:themeColor="text1"/>
        </w:rPr>
        <w:t>stock albuterol</w:t>
      </w:r>
      <w:r w:rsidRPr="00BD40A8">
        <w:rPr>
          <w:rFonts w:ascii="Cambria" w:hAnsi="Cambria"/>
          <w:color w:val="000000" w:themeColor="text1"/>
        </w:rPr>
        <w:t xml:space="preserve"> and (b) stores the </w:t>
      </w:r>
      <w:r w:rsidR="00DA7E0D" w:rsidRPr="00BD40A8">
        <w:rPr>
          <w:rFonts w:ascii="Cambria" w:hAnsi="Cambria"/>
          <w:color w:val="000000" w:themeColor="text1"/>
        </w:rPr>
        <w:t xml:space="preserve">stock albuterol </w:t>
      </w:r>
      <w:r w:rsidRPr="00BD40A8">
        <w:rPr>
          <w:rFonts w:ascii="Cambria" w:hAnsi="Cambria"/>
          <w:color w:val="000000" w:themeColor="text1"/>
        </w:rPr>
        <w:t>according to Utah Department of Health standards.</w:t>
      </w:r>
    </w:p>
    <w:p w14:paraId="4214CD33" w14:textId="14FE01A2" w:rsidR="004F1F96" w:rsidRDefault="00000000" w:rsidP="00A87B66">
      <w:pPr>
        <w:pStyle w:val="PolicyCitation"/>
        <w:rPr>
          <w:rStyle w:val="Hyperlink"/>
          <w:rFonts w:ascii="Cambria" w:hAnsi="Cambria"/>
          <w:strike/>
          <w:color w:val="FF0000"/>
          <w:sz w:val="24"/>
          <w:szCs w:val="24"/>
        </w:rPr>
      </w:pPr>
      <w:hyperlink r:id="rId13" w:history="1">
        <w:r w:rsidR="004F1F96" w:rsidRPr="00D62C00">
          <w:rPr>
            <w:rStyle w:val="Hyperlink"/>
            <w:rFonts w:ascii="Cambria" w:hAnsi="Cambria"/>
            <w:strike/>
            <w:color w:val="FF0000"/>
            <w:sz w:val="24"/>
            <w:szCs w:val="24"/>
          </w:rPr>
          <w:t xml:space="preserve">Utah Code </w:t>
        </w:r>
        <w:r w:rsidR="004F1F96" w:rsidRPr="00D62C00">
          <w:rPr>
            <w:rStyle w:val="Hyperlink"/>
            <w:rFonts w:ascii="Cambria" w:hAnsi="Cambria" w:cs="Arial"/>
            <w:strike/>
            <w:color w:val="FF0000"/>
            <w:sz w:val="24"/>
            <w:szCs w:val="24"/>
          </w:rPr>
          <w:t>§</w:t>
        </w:r>
        <w:r w:rsidR="004F1F96" w:rsidRPr="00D62C00">
          <w:rPr>
            <w:rStyle w:val="Hyperlink"/>
            <w:rFonts w:ascii="Cambria" w:hAnsi="Cambria"/>
            <w:strike/>
            <w:color w:val="FF0000"/>
            <w:sz w:val="24"/>
            <w:szCs w:val="24"/>
          </w:rPr>
          <w:t xml:space="preserve"> 26-41-105(</w:t>
        </w:r>
        <w:r w:rsidR="00044F28" w:rsidRPr="00D62C00">
          <w:rPr>
            <w:rStyle w:val="Hyperlink"/>
            <w:rFonts w:ascii="Cambria" w:hAnsi="Cambria"/>
            <w:strike/>
            <w:color w:val="FF0000"/>
            <w:sz w:val="24"/>
            <w:szCs w:val="24"/>
          </w:rPr>
          <w:t>5</w:t>
        </w:r>
        <w:r w:rsidR="004F1F96" w:rsidRPr="00D62C00">
          <w:rPr>
            <w:rStyle w:val="Hyperlink"/>
            <w:rFonts w:ascii="Cambria" w:hAnsi="Cambria"/>
            <w:strike/>
            <w:color w:val="FF0000"/>
            <w:sz w:val="24"/>
            <w:szCs w:val="24"/>
          </w:rPr>
          <w:t>) (201</w:t>
        </w:r>
        <w:r w:rsidR="00044F28" w:rsidRPr="00D62C00">
          <w:rPr>
            <w:rStyle w:val="Hyperlink"/>
            <w:rFonts w:ascii="Cambria" w:hAnsi="Cambria"/>
            <w:strike/>
            <w:color w:val="FF0000"/>
            <w:sz w:val="24"/>
            <w:szCs w:val="24"/>
          </w:rPr>
          <w:t>9</w:t>
        </w:r>
        <w:r w:rsidR="004F1F96" w:rsidRPr="00D62C00">
          <w:rPr>
            <w:rStyle w:val="Hyperlink"/>
            <w:rFonts w:ascii="Cambria" w:hAnsi="Cambria"/>
            <w:strike/>
            <w:color w:val="FF0000"/>
            <w:sz w:val="24"/>
            <w:szCs w:val="24"/>
          </w:rPr>
          <w:t>)</w:t>
        </w:r>
      </w:hyperlink>
    </w:p>
    <w:p w14:paraId="47F4680E" w14:textId="77777777" w:rsidR="00D62C00" w:rsidRPr="00D62C00" w:rsidRDefault="00D62C00" w:rsidP="00D62C00">
      <w:pPr>
        <w:pStyle w:val="PolicyCitation"/>
        <w:rPr>
          <w:rFonts w:ascii="Cambria" w:hAnsi="Cambria"/>
          <w:color w:val="0070C0"/>
          <w:sz w:val="24"/>
          <w:szCs w:val="24"/>
        </w:rPr>
      </w:pPr>
      <w:r w:rsidRPr="00D62C00">
        <w:rPr>
          <w:rFonts w:ascii="Cambria" w:hAnsi="Cambria"/>
          <w:color w:val="0070C0"/>
          <w:sz w:val="24"/>
          <w:szCs w:val="24"/>
        </w:rPr>
        <w:t>Utah Code § 26B-4-409(5) (2023)</w:t>
      </w:r>
    </w:p>
    <w:p w14:paraId="331102AF" w14:textId="1E3523E3" w:rsidR="004E00ED" w:rsidRPr="00BD40A8" w:rsidRDefault="00D0202E"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The following, if</w:t>
      </w:r>
      <w:r w:rsidR="004E00ED" w:rsidRPr="00BD40A8">
        <w:rPr>
          <w:rFonts w:ascii="Cambria" w:hAnsi="Cambria"/>
          <w:color w:val="000000" w:themeColor="text1"/>
          <w:szCs w:val="24"/>
        </w:rPr>
        <w:t xml:space="preserve"> act</w:t>
      </w:r>
      <w:r w:rsidRPr="00BD40A8">
        <w:rPr>
          <w:rFonts w:ascii="Cambria" w:hAnsi="Cambria"/>
          <w:color w:val="000000" w:themeColor="text1"/>
          <w:szCs w:val="24"/>
        </w:rPr>
        <w:t>ing</w:t>
      </w:r>
      <w:r w:rsidR="004E00ED" w:rsidRPr="00BD40A8">
        <w:rPr>
          <w:rFonts w:ascii="Cambria" w:hAnsi="Cambria"/>
          <w:color w:val="000000" w:themeColor="text1"/>
          <w:szCs w:val="24"/>
        </w:rPr>
        <w:t xml:space="preserve"> in good faith</w:t>
      </w:r>
      <w:r w:rsidRPr="00BD40A8">
        <w:rPr>
          <w:rFonts w:ascii="Cambria" w:hAnsi="Cambria"/>
          <w:color w:val="000000" w:themeColor="text1"/>
          <w:szCs w:val="24"/>
        </w:rPr>
        <w:t>,</w:t>
      </w:r>
      <w:r w:rsidR="004E00ED" w:rsidRPr="00BD40A8">
        <w:rPr>
          <w:rFonts w:ascii="Cambria" w:hAnsi="Cambria"/>
          <w:color w:val="000000" w:themeColor="text1"/>
          <w:szCs w:val="24"/>
        </w:rPr>
        <w:t xml:space="preserve"> </w:t>
      </w:r>
      <w:r w:rsidRPr="00BD40A8">
        <w:rPr>
          <w:rFonts w:ascii="Cambria" w:hAnsi="Cambria"/>
          <w:color w:val="000000" w:themeColor="text1"/>
          <w:szCs w:val="24"/>
        </w:rPr>
        <w:t>are</w:t>
      </w:r>
      <w:r w:rsidR="004E00ED" w:rsidRPr="00BD40A8">
        <w:rPr>
          <w:rFonts w:ascii="Cambria" w:hAnsi="Cambria"/>
          <w:color w:val="000000" w:themeColor="text1"/>
          <w:szCs w:val="24"/>
        </w:rPr>
        <w:t xml:space="preserve"> not liable in any civil or criminal action for any act taken or not taken under the authority of </w:t>
      </w:r>
      <w:hyperlink r:id="rId14" w:anchor=":~:text=Definitions.,-As%20used%20in&amp;text=%22Agent%22%20means%20a%20coach%2C,employee%2C%20representative%2C%20or%20volunteer.&amp;text=any%20other%20public%20or%20private,members%2C%20enrollees%2C%20or%20attendees." w:history="1">
        <w:r w:rsidR="00DA7E0D" w:rsidRPr="00D62C00">
          <w:rPr>
            <w:rStyle w:val="Hyperlink"/>
            <w:rFonts w:ascii="Cambria" w:hAnsi="Cambria"/>
            <w:szCs w:val="24"/>
          </w:rPr>
          <w:t xml:space="preserve">Utah Code </w:t>
        </w:r>
        <w:r w:rsidR="004E00ED" w:rsidRPr="00D62C00">
          <w:rPr>
            <w:rStyle w:val="Hyperlink"/>
            <w:rFonts w:ascii="Cambria" w:hAnsi="Cambria"/>
            <w:szCs w:val="24"/>
          </w:rPr>
          <w:t>§ 26</w:t>
        </w:r>
        <w:r w:rsidR="00D62C00" w:rsidRPr="00D62C00">
          <w:rPr>
            <w:rStyle w:val="Hyperlink"/>
            <w:rFonts w:ascii="Cambria" w:hAnsi="Cambria"/>
            <w:szCs w:val="24"/>
          </w:rPr>
          <w:t>B-4-401</w:t>
        </w:r>
      </w:hyperlink>
      <w:r w:rsidR="00D62C00">
        <w:rPr>
          <w:rFonts w:ascii="Cambria" w:hAnsi="Cambria"/>
          <w:color w:val="000000" w:themeColor="text1"/>
          <w:szCs w:val="24"/>
        </w:rPr>
        <w:t xml:space="preserve"> </w:t>
      </w:r>
      <w:r w:rsidR="004E00ED" w:rsidRPr="00D62C00">
        <w:rPr>
          <w:rFonts w:ascii="Cambria" w:hAnsi="Cambria"/>
          <w:strike/>
          <w:color w:val="FF0000"/>
          <w:szCs w:val="24"/>
        </w:rPr>
        <w:t>-41-101</w:t>
      </w:r>
      <w:r w:rsidR="004E00ED" w:rsidRPr="00D62C00">
        <w:rPr>
          <w:rFonts w:ascii="Cambria" w:hAnsi="Cambria"/>
          <w:color w:val="FF0000"/>
          <w:szCs w:val="24"/>
        </w:rPr>
        <w:t xml:space="preserve"> </w:t>
      </w:r>
      <w:r w:rsidR="004E00ED" w:rsidRPr="00BD40A8">
        <w:rPr>
          <w:rFonts w:ascii="Cambria" w:hAnsi="Cambria"/>
          <w:color w:val="000000" w:themeColor="text1"/>
          <w:szCs w:val="24"/>
        </w:rPr>
        <w:t xml:space="preserve">et seq. </w:t>
      </w:r>
      <w:r w:rsidR="004E00ED" w:rsidRPr="00BD40A8">
        <w:rPr>
          <w:rFonts w:ascii="Cambria" w:hAnsi="Cambria"/>
          <w:color w:val="000000" w:themeColor="text1"/>
          <w:szCs w:val="24"/>
        </w:rPr>
        <w:lastRenderedPageBreak/>
        <w:t>with respect to an a</w:t>
      </w:r>
      <w:r w:rsidR="00DA7E0D" w:rsidRPr="00BD40A8">
        <w:rPr>
          <w:rFonts w:ascii="Cambria" w:hAnsi="Cambria"/>
          <w:color w:val="000000" w:themeColor="text1"/>
          <w:szCs w:val="24"/>
        </w:rPr>
        <w:t>sthma emergency</w:t>
      </w:r>
      <w:r w:rsidRPr="00BD40A8">
        <w:rPr>
          <w:rFonts w:ascii="Cambria" w:hAnsi="Cambria"/>
          <w:color w:val="000000" w:themeColor="text1"/>
          <w:szCs w:val="24"/>
        </w:rPr>
        <w:t xml:space="preserve">: (a) a “qualified adult,” (b) a person who conducts training regarding the emergency use and storage of </w:t>
      </w:r>
      <w:r w:rsidR="00DA7E0D" w:rsidRPr="00BD40A8">
        <w:rPr>
          <w:rFonts w:ascii="Cambria" w:hAnsi="Cambria"/>
          <w:color w:val="000000" w:themeColor="text1"/>
          <w:szCs w:val="24"/>
        </w:rPr>
        <w:t>stock albuterol</w:t>
      </w:r>
      <w:r w:rsidRPr="00BD40A8">
        <w:rPr>
          <w:rFonts w:ascii="Cambria" w:hAnsi="Cambria"/>
          <w:color w:val="000000" w:themeColor="text1"/>
          <w:szCs w:val="24"/>
        </w:rPr>
        <w:t>, and (c) the District or its schools</w:t>
      </w:r>
      <w:r w:rsidR="004E00ED" w:rsidRPr="00BD40A8">
        <w:rPr>
          <w:rFonts w:ascii="Cambria" w:hAnsi="Cambria"/>
          <w:color w:val="000000" w:themeColor="text1"/>
          <w:szCs w:val="24"/>
        </w:rPr>
        <w:t>.</w:t>
      </w:r>
    </w:p>
    <w:p w14:paraId="2EA0AF4B" w14:textId="6D2D3D6B" w:rsidR="004E00ED" w:rsidRDefault="00000000" w:rsidP="004E00ED">
      <w:pPr>
        <w:pStyle w:val="PolicyCitation"/>
        <w:spacing w:after="120"/>
        <w:rPr>
          <w:rStyle w:val="Hyperlink"/>
          <w:rFonts w:ascii="Cambria" w:hAnsi="Cambria"/>
          <w:strike/>
          <w:color w:val="FF0000"/>
          <w:sz w:val="24"/>
          <w:szCs w:val="24"/>
        </w:rPr>
      </w:pPr>
      <w:hyperlink r:id="rId15" w:history="1">
        <w:r w:rsidR="004E00ED" w:rsidRPr="00D62C00">
          <w:rPr>
            <w:rStyle w:val="Hyperlink"/>
            <w:rFonts w:ascii="Cambria" w:hAnsi="Cambria"/>
            <w:strike/>
            <w:color w:val="FF0000"/>
            <w:sz w:val="24"/>
            <w:szCs w:val="24"/>
          </w:rPr>
          <w:t>Utah Code § 26-41-106 (20</w:t>
        </w:r>
        <w:r w:rsidR="00D0202E" w:rsidRPr="00D62C00">
          <w:rPr>
            <w:rStyle w:val="Hyperlink"/>
            <w:rFonts w:ascii="Cambria" w:hAnsi="Cambria"/>
            <w:strike/>
            <w:color w:val="FF0000"/>
            <w:sz w:val="24"/>
            <w:szCs w:val="24"/>
          </w:rPr>
          <w:t>1</w:t>
        </w:r>
        <w:r w:rsidR="00DA7E0D" w:rsidRPr="00D62C00">
          <w:rPr>
            <w:rStyle w:val="Hyperlink"/>
            <w:rFonts w:ascii="Cambria" w:hAnsi="Cambria"/>
            <w:strike/>
            <w:color w:val="FF0000"/>
            <w:sz w:val="24"/>
            <w:szCs w:val="24"/>
          </w:rPr>
          <w:t>9</w:t>
        </w:r>
        <w:r w:rsidR="004E00ED" w:rsidRPr="00D62C00">
          <w:rPr>
            <w:rStyle w:val="Hyperlink"/>
            <w:rFonts w:ascii="Cambria" w:hAnsi="Cambria"/>
            <w:strike/>
            <w:color w:val="FF0000"/>
            <w:sz w:val="24"/>
            <w:szCs w:val="24"/>
          </w:rPr>
          <w:t>)</w:t>
        </w:r>
      </w:hyperlink>
    </w:p>
    <w:p w14:paraId="1EB9F0BD" w14:textId="77777777" w:rsidR="00D62C00" w:rsidRPr="00D62C00" w:rsidRDefault="00D62C00" w:rsidP="00D62C00">
      <w:pPr>
        <w:pStyle w:val="PolicyCitation"/>
        <w:spacing w:after="120"/>
        <w:rPr>
          <w:rFonts w:ascii="Cambria" w:hAnsi="Cambria"/>
          <w:color w:val="0070C0"/>
          <w:sz w:val="24"/>
          <w:szCs w:val="24"/>
        </w:rPr>
      </w:pPr>
      <w:hyperlink r:id="rId16" w:history="1">
        <w:r w:rsidRPr="00D62C00">
          <w:rPr>
            <w:rStyle w:val="Hyperlink"/>
            <w:rFonts w:ascii="Cambria" w:hAnsi="Cambria"/>
            <w:color w:val="0070C0"/>
            <w:sz w:val="24"/>
            <w:szCs w:val="24"/>
          </w:rPr>
          <w:t>Utah Code § 26B-4-410 (2023)</w:t>
        </w:r>
      </w:hyperlink>
    </w:p>
    <w:p w14:paraId="6FC2D990" w14:textId="61532F44" w:rsidR="004E00ED" w:rsidRPr="00BD40A8" w:rsidRDefault="004E00ED" w:rsidP="004E00ED">
      <w:pPr>
        <w:pStyle w:val="PolicySectionHeader"/>
        <w:spacing w:after="120"/>
        <w:rPr>
          <w:rFonts w:ascii="Cambria" w:hAnsi="Cambria"/>
          <w:color w:val="000000" w:themeColor="text1"/>
          <w:u w:val="single"/>
        </w:rPr>
      </w:pPr>
      <w:r w:rsidRPr="00BD40A8">
        <w:rPr>
          <w:rFonts w:ascii="Cambria" w:hAnsi="Cambria"/>
          <w:color w:val="000000" w:themeColor="text1"/>
          <w:u w:val="single"/>
        </w:rPr>
        <w:t xml:space="preserve">Student Self-Administration of </w:t>
      </w:r>
      <w:r w:rsidR="00DA7E0D" w:rsidRPr="00BD40A8">
        <w:rPr>
          <w:rFonts w:ascii="Cambria" w:hAnsi="Cambria"/>
          <w:color w:val="000000" w:themeColor="text1"/>
          <w:u w:val="single"/>
        </w:rPr>
        <w:t>Asthma Medication</w:t>
      </w:r>
    </w:p>
    <w:p w14:paraId="212151B1" w14:textId="58EFF390" w:rsidR="004E00ED" w:rsidRPr="00BD40A8" w:rsidRDefault="004E00E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 xml:space="preserve">Under Policy FDAC, elementary and middle school students are prohibited from carrying or self-administering medication on school premises except in certain limited circumstances. However, elementary and middle school students may possess or possess and self-administer </w:t>
      </w:r>
      <w:r w:rsidR="00DA7E0D" w:rsidRPr="00BD40A8">
        <w:rPr>
          <w:rFonts w:ascii="Cambria" w:hAnsi="Cambria"/>
          <w:color w:val="000000" w:themeColor="text1"/>
          <w:szCs w:val="24"/>
        </w:rPr>
        <w:t xml:space="preserve">asthma medication </w:t>
      </w:r>
      <w:r w:rsidRPr="00BD40A8">
        <w:rPr>
          <w:rFonts w:ascii="Cambria" w:hAnsi="Cambria"/>
          <w:color w:val="000000" w:themeColor="text1"/>
          <w:szCs w:val="24"/>
        </w:rPr>
        <w:t xml:space="preserve">provided that the </w:t>
      </w:r>
      <w:r w:rsidR="00D005F2" w:rsidRPr="00BD40A8">
        <w:rPr>
          <w:rFonts w:ascii="Cambria" w:hAnsi="Cambria"/>
          <w:color w:val="000000" w:themeColor="text1"/>
          <w:szCs w:val="24"/>
        </w:rPr>
        <w:t>school has been provided a parent authorization statement and a health care provider statement as provided below</w:t>
      </w:r>
      <w:r w:rsidRPr="00BD40A8">
        <w:rPr>
          <w:rFonts w:ascii="Cambria" w:hAnsi="Cambria"/>
          <w:color w:val="000000" w:themeColor="text1"/>
          <w:szCs w:val="24"/>
        </w:rPr>
        <w:t>.</w:t>
      </w:r>
    </w:p>
    <w:p w14:paraId="1647A7D4" w14:textId="70A9BC20" w:rsidR="004E00ED" w:rsidRPr="00BD40A8" w:rsidRDefault="004E00E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 xml:space="preserve">The written </w:t>
      </w:r>
      <w:r w:rsidR="00D005F2" w:rsidRPr="00BD40A8">
        <w:rPr>
          <w:rFonts w:ascii="Cambria" w:hAnsi="Cambria"/>
          <w:color w:val="000000" w:themeColor="text1"/>
          <w:szCs w:val="24"/>
        </w:rPr>
        <w:t xml:space="preserve">parent or guardian statement </w:t>
      </w:r>
      <w:r w:rsidRPr="00BD40A8">
        <w:rPr>
          <w:rFonts w:ascii="Cambria" w:hAnsi="Cambria"/>
          <w:color w:val="000000" w:themeColor="text1"/>
          <w:szCs w:val="24"/>
        </w:rPr>
        <w:t xml:space="preserve">must state that the parent or guardian authorizes the student to possess or possess and use the </w:t>
      </w:r>
      <w:r w:rsidR="00D005F2" w:rsidRPr="00BD40A8">
        <w:rPr>
          <w:rFonts w:ascii="Cambria" w:hAnsi="Cambria"/>
          <w:color w:val="000000" w:themeColor="text1"/>
          <w:szCs w:val="24"/>
        </w:rPr>
        <w:t>asthma medication and must</w:t>
      </w:r>
      <w:r w:rsidRPr="00BD40A8">
        <w:rPr>
          <w:rFonts w:ascii="Cambria" w:hAnsi="Cambria"/>
          <w:color w:val="000000" w:themeColor="text1"/>
          <w:szCs w:val="24"/>
        </w:rPr>
        <w:t xml:space="preserve"> acknowledg</w:t>
      </w:r>
      <w:r w:rsidR="00D005F2" w:rsidRPr="00BD40A8">
        <w:rPr>
          <w:rFonts w:ascii="Cambria" w:hAnsi="Cambria"/>
          <w:color w:val="000000" w:themeColor="text1"/>
          <w:szCs w:val="24"/>
        </w:rPr>
        <w:t>e</w:t>
      </w:r>
      <w:r w:rsidRPr="00BD40A8">
        <w:rPr>
          <w:rFonts w:ascii="Cambria" w:hAnsi="Cambria"/>
          <w:color w:val="000000" w:themeColor="text1"/>
          <w:szCs w:val="24"/>
        </w:rPr>
        <w:t xml:space="preserve"> that the student is responsible for, and capable of, possessing or possessing and self-administering the </w:t>
      </w:r>
      <w:r w:rsidR="00D005F2" w:rsidRPr="00BD40A8">
        <w:rPr>
          <w:rFonts w:ascii="Cambria" w:hAnsi="Cambria"/>
          <w:color w:val="000000" w:themeColor="text1"/>
          <w:szCs w:val="24"/>
        </w:rPr>
        <w:t>asthma medication</w:t>
      </w:r>
      <w:r w:rsidRPr="00BD40A8">
        <w:rPr>
          <w:rFonts w:ascii="Cambria" w:hAnsi="Cambria"/>
          <w:color w:val="000000" w:themeColor="text1"/>
          <w:szCs w:val="24"/>
        </w:rPr>
        <w:t>.</w:t>
      </w:r>
    </w:p>
    <w:p w14:paraId="556DF5CB" w14:textId="77777777" w:rsidR="00D005F2" w:rsidRPr="00BD40A8" w:rsidRDefault="004E00E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 xml:space="preserve">The </w:t>
      </w:r>
      <w:r w:rsidR="00D005F2" w:rsidRPr="00BD40A8">
        <w:rPr>
          <w:rFonts w:ascii="Cambria" w:hAnsi="Cambria"/>
          <w:color w:val="000000" w:themeColor="text1"/>
          <w:szCs w:val="24"/>
        </w:rPr>
        <w:t xml:space="preserve">written </w:t>
      </w:r>
      <w:r w:rsidRPr="00BD40A8">
        <w:rPr>
          <w:rFonts w:ascii="Cambria" w:hAnsi="Cambria"/>
          <w:color w:val="000000" w:themeColor="text1"/>
          <w:szCs w:val="24"/>
        </w:rPr>
        <w:t xml:space="preserve">health care provider </w:t>
      </w:r>
      <w:r w:rsidR="00D005F2" w:rsidRPr="00BD40A8">
        <w:rPr>
          <w:rFonts w:ascii="Cambria" w:hAnsi="Cambria"/>
          <w:color w:val="000000" w:themeColor="text1"/>
          <w:szCs w:val="24"/>
        </w:rPr>
        <w:t xml:space="preserve">statement </w:t>
      </w:r>
      <w:r w:rsidRPr="00BD40A8">
        <w:rPr>
          <w:rFonts w:ascii="Cambria" w:hAnsi="Cambria"/>
          <w:color w:val="000000" w:themeColor="text1"/>
          <w:szCs w:val="24"/>
        </w:rPr>
        <w:t xml:space="preserve">must state </w:t>
      </w:r>
      <w:r w:rsidR="00D005F2" w:rsidRPr="00BD40A8">
        <w:rPr>
          <w:rFonts w:ascii="Cambria" w:hAnsi="Cambria"/>
          <w:color w:val="000000" w:themeColor="text1"/>
          <w:szCs w:val="24"/>
        </w:rPr>
        <w:t xml:space="preserve">(1) the name of the asthma medication prescribed or authorized for the student’s use and (2) </w:t>
      </w:r>
      <w:r w:rsidRPr="00BD40A8">
        <w:rPr>
          <w:rFonts w:ascii="Cambria" w:hAnsi="Cambria"/>
          <w:color w:val="000000" w:themeColor="text1"/>
          <w:szCs w:val="24"/>
        </w:rPr>
        <w:t>that it is medically appropriate for the student to self-administer a</w:t>
      </w:r>
      <w:r w:rsidR="00D005F2" w:rsidRPr="00BD40A8">
        <w:rPr>
          <w:rFonts w:ascii="Cambria" w:hAnsi="Cambria"/>
          <w:color w:val="000000" w:themeColor="text1"/>
          <w:szCs w:val="24"/>
        </w:rPr>
        <w:t xml:space="preserve">sthma medication and to </w:t>
      </w:r>
      <w:r w:rsidRPr="00BD40A8">
        <w:rPr>
          <w:rFonts w:ascii="Cambria" w:hAnsi="Cambria"/>
          <w:color w:val="000000" w:themeColor="text1"/>
          <w:szCs w:val="24"/>
        </w:rPr>
        <w:t xml:space="preserve">be in possession of </w:t>
      </w:r>
      <w:r w:rsidR="00D005F2" w:rsidRPr="00BD40A8">
        <w:rPr>
          <w:rFonts w:ascii="Cambria" w:hAnsi="Cambria"/>
          <w:color w:val="000000" w:themeColor="text1"/>
          <w:szCs w:val="24"/>
        </w:rPr>
        <w:t xml:space="preserve">asthma medication at all times </w:t>
      </w:r>
      <w:r w:rsidRPr="00BD40A8">
        <w:rPr>
          <w:rFonts w:ascii="Cambria" w:hAnsi="Cambria"/>
          <w:color w:val="000000" w:themeColor="text1"/>
          <w:szCs w:val="24"/>
        </w:rPr>
        <w:t>the epinephrine auto-injector at all times.</w:t>
      </w:r>
    </w:p>
    <w:p w14:paraId="55FE3027" w14:textId="1ACD5B3C" w:rsidR="004E00ED" w:rsidRPr="00BD40A8" w:rsidRDefault="0061332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w:t>
      </w:r>
      <w:r w:rsidR="00D005F2" w:rsidRPr="00BD40A8">
        <w:rPr>
          <w:rFonts w:ascii="Cambria" w:hAnsi="Cambria"/>
          <w:color w:val="000000" w:themeColor="text1"/>
          <w:szCs w:val="24"/>
        </w:rPr>
        <w:t xml:space="preserve">When available, the </w:t>
      </w:r>
      <w:r w:rsidRPr="00BD40A8">
        <w:rPr>
          <w:rFonts w:ascii="Cambria" w:hAnsi="Cambria"/>
          <w:color w:val="000000" w:themeColor="text1"/>
          <w:szCs w:val="24"/>
        </w:rPr>
        <w:t>Utah Department of Health form</w:t>
      </w:r>
      <w:r w:rsidR="00D005F2" w:rsidRPr="00BD40A8">
        <w:rPr>
          <w:rFonts w:ascii="Cambria" w:hAnsi="Cambria"/>
          <w:color w:val="000000" w:themeColor="text1"/>
          <w:szCs w:val="24"/>
        </w:rPr>
        <w:t>s</w:t>
      </w:r>
      <w:r w:rsidRPr="00BD40A8">
        <w:rPr>
          <w:rFonts w:ascii="Cambria" w:hAnsi="Cambria"/>
          <w:color w:val="000000" w:themeColor="text1"/>
          <w:szCs w:val="24"/>
        </w:rPr>
        <w:t xml:space="preserve"> </w:t>
      </w:r>
      <w:r w:rsidR="00D005F2" w:rsidRPr="00BD40A8">
        <w:rPr>
          <w:rFonts w:ascii="Cambria" w:hAnsi="Cambria"/>
          <w:color w:val="000000" w:themeColor="text1"/>
          <w:szCs w:val="24"/>
        </w:rPr>
        <w:t>for the parent and health care provider statements shall be used</w:t>
      </w:r>
      <w:r w:rsidRPr="00BD40A8">
        <w:rPr>
          <w:rFonts w:ascii="Cambria" w:hAnsi="Cambria"/>
          <w:color w:val="000000" w:themeColor="text1"/>
          <w:szCs w:val="24"/>
        </w:rPr>
        <w:t>.)</w:t>
      </w:r>
    </w:p>
    <w:p w14:paraId="138A3498" w14:textId="6AB61097" w:rsidR="004E00ED" w:rsidRDefault="00000000" w:rsidP="004E00ED">
      <w:pPr>
        <w:pStyle w:val="PolicyCitation"/>
        <w:spacing w:after="120"/>
        <w:rPr>
          <w:rStyle w:val="Hyperlink"/>
          <w:rFonts w:ascii="Cambria" w:hAnsi="Cambria"/>
          <w:strike/>
          <w:color w:val="FF0000"/>
          <w:sz w:val="24"/>
          <w:szCs w:val="24"/>
        </w:rPr>
      </w:pPr>
      <w:hyperlink r:id="rId17" w:history="1">
        <w:r w:rsidR="004E00ED" w:rsidRPr="00D62C00">
          <w:rPr>
            <w:rStyle w:val="Hyperlink"/>
            <w:rFonts w:ascii="Cambria" w:hAnsi="Cambria"/>
            <w:strike/>
            <w:color w:val="FF0000"/>
            <w:sz w:val="24"/>
            <w:szCs w:val="24"/>
          </w:rPr>
          <w:t>Utah Code § 26-41-104</w:t>
        </w:r>
        <w:r w:rsidR="00D005F2" w:rsidRPr="00D62C00">
          <w:rPr>
            <w:rStyle w:val="Hyperlink"/>
            <w:rFonts w:ascii="Cambria" w:hAnsi="Cambria"/>
            <w:strike/>
            <w:color w:val="FF0000"/>
            <w:sz w:val="24"/>
            <w:szCs w:val="24"/>
          </w:rPr>
          <w:t>.1</w:t>
        </w:r>
        <w:r w:rsidR="00D0202E" w:rsidRPr="00D62C00">
          <w:rPr>
            <w:rStyle w:val="Hyperlink"/>
            <w:rFonts w:ascii="Cambria" w:hAnsi="Cambria"/>
            <w:strike/>
            <w:color w:val="FF0000"/>
            <w:sz w:val="24"/>
            <w:szCs w:val="24"/>
          </w:rPr>
          <w:t>(4)</w:t>
        </w:r>
        <w:r w:rsidR="00D005F2" w:rsidRPr="00D62C00">
          <w:rPr>
            <w:rStyle w:val="Hyperlink"/>
            <w:rFonts w:ascii="Cambria" w:hAnsi="Cambria"/>
            <w:strike/>
            <w:color w:val="FF0000"/>
            <w:sz w:val="24"/>
            <w:szCs w:val="24"/>
          </w:rPr>
          <w:t>, (5)</w:t>
        </w:r>
        <w:r w:rsidR="004E00ED" w:rsidRPr="00D62C00">
          <w:rPr>
            <w:rStyle w:val="Hyperlink"/>
            <w:rFonts w:ascii="Cambria" w:hAnsi="Cambria"/>
            <w:strike/>
            <w:color w:val="FF0000"/>
            <w:sz w:val="24"/>
            <w:szCs w:val="24"/>
          </w:rPr>
          <w:t xml:space="preserve"> (20</w:t>
        </w:r>
        <w:r w:rsidR="008717D5" w:rsidRPr="00D62C00">
          <w:rPr>
            <w:rStyle w:val="Hyperlink"/>
            <w:rFonts w:ascii="Cambria" w:hAnsi="Cambria"/>
            <w:strike/>
            <w:color w:val="FF0000"/>
            <w:sz w:val="24"/>
            <w:szCs w:val="24"/>
          </w:rPr>
          <w:t>1</w:t>
        </w:r>
        <w:r w:rsidR="00D005F2" w:rsidRPr="00D62C00">
          <w:rPr>
            <w:rStyle w:val="Hyperlink"/>
            <w:rFonts w:ascii="Cambria" w:hAnsi="Cambria"/>
            <w:strike/>
            <w:color w:val="FF0000"/>
            <w:sz w:val="24"/>
            <w:szCs w:val="24"/>
          </w:rPr>
          <w:t>9</w:t>
        </w:r>
        <w:r w:rsidR="004E00ED" w:rsidRPr="00D62C00">
          <w:rPr>
            <w:rStyle w:val="Hyperlink"/>
            <w:rFonts w:ascii="Cambria" w:hAnsi="Cambria"/>
            <w:strike/>
            <w:color w:val="FF0000"/>
            <w:sz w:val="24"/>
            <w:szCs w:val="24"/>
          </w:rPr>
          <w:t>)</w:t>
        </w:r>
      </w:hyperlink>
    </w:p>
    <w:p w14:paraId="43065FCB" w14:textId="77777777" w:rsidR="00D62C00" w:rsidRPr="00D62C00" w:rsidRDefault="00D62C00" w:rsidP="00D62C00">
      <w:pPr>
        <w:pStyle w:val="PolicyCitation"/>
        <w:spacing w:after="120"/>
        <w:rPr>
          <w:rFonts w:ascii="Cambria" w:hAnsi="Cambria"/>
          <w:color w:val="0070C0"/>
          <w:sz w:val="24"/>
          <w:szCs w:val="24"/>
        </w:rPr>
      </w:pPr>
      <w:hyperlink r:id="rId18" w:history="1">
        <w:r w:rsidRPr="00D62C00">
          <w:rPr>
            <w:rStyle w:val="Hyperlink"/>
            <w:rFonts w:ascii="Cambria" w:hAnsi="Cambria"/>
            <w:color w:val="0070C0"/>
            <w:sz w:val="24"/>
            <w:szCs w:val="24"/>
          </w:rPr>
          <w:t>Utah Code § 26B-4-408(4), (5) (2023)</w:t>
        </w:r>
      </w:hyperlink>
    </w:p>
    <w:p w14:paraId="38105854" w14:textId="4F493392" w:rsidR="004E00ED" w:rsidRPr="00BD40A8" w:rsidRDefault="004E00ED" w:rsidP="004E00ED">
      <w:pPr>
        <w:pStyle w:val="PolicySectionHeader"/>
        <w:spacing w:after="120"/>
        <w:rPr>
          <w:rFonts w:ascii="Cambria" w:hAnsi="Cambria"/>
          <w:color w:val="000000" w:themeColor="text1"/>
          <w:u w:val="single"/>
        </w:rPr>
      </w:pPr>
      <w:r w:rsidRPr="00BD40A8">
        <w:rPr>
          <w:rFonts w:ascii="Cambria" w:hAnsi="Cambria"/>
          <w:color w:val="000000" w:themeColor="text1"/>
          <w:u w:val="single"/>
        </w:rPr>
        <w:t>Medication Sharing Prohibited</w:t>
      </w:r>
    </w:p>
    <w:p w14:paraId="57AB19C1" w14:textId="67DF3FD8" w:rsidR="00971E6A" w:rsidRPr="00BD40A8" w:rsidRDefault="004E00ED" w:rsidP="00122B57">
      <w:pPr>
        <w:pStyle w:val="PolicyParagraph"/>
        <w:spacing w:after="120"/>
        <w:ind w:firstLine="0"/>
        <w:jc w:val="left"/>
        <w:rPr>
          <w:rFonts w:ascii="Cambria" w:hAnsi="Cambria"/>
          <w:color w:val="000000" w:themeColor="text1"/>
          <w:szCs w:val="24"/>
        </w:rPr>
      </w:pPr>
      <w:r w:rsidRPr="00BD40A8">
        <w:rPr>
          <w:rFonts w:ascii="Cambria" w:hAnsi="Cambria"/>
          <w:color w:val="000000" w:themeColor="text1"/>
          <w:szCs w:val="24"/>
        </w:rPr>
        <w:t>No student is permitted to sell, share, or otherwise give to others any medication, prescription or non-prescription.  Violations of this policy are subject to disciplinary action under the school's drug policies.</w:t>
      </w:r>
    </w:p>
    <w:sectPr w:rsidR="00971E6A" w:rsidRPr="00BD40A8" w:rsidSect="00A87B66">
      <w:headerReference w:type="default" r:id="rId19"/>
      <w:footerReference w:type="default" r:id="rId20"/>
      <w:pgSz w:w="12240" w:h="15840" w:code="1"/>
      <w:pgMar w:top="135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EEBD" w14:textId="77777777" w:rsidR="001564C0" w:rsidRDefault="001564C0">
      <w:r>
        <w:separator/>
      </w:r>
    </w:p>
  </w:endnote>
  <w:endnote w:type="continuationSeparator" w:id="0">
    <w:p w14:paraId="76513A8F" w14:textId="77777777" w:rsidR="001564C0" w:rsidRDefault="0015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23072C" w:rsidRPr="00844EFA" w14:paraId="79D826F8" w14:textId="77777777" w:rsidTr="006A1992">
      <w:tc>
        <w:tcPr>
          <w:tcW w:w="7308" w:type="dxa"/>
        </w:tcPr>
        <w:p w14:paraId="42E938FB" w14:textId="1050E4F0" w:rsidR="0023072C" w:rsidRPr="002E345F" w:rsidRDefault="00122B57" w:rsidP="0029689F">
          <w:pPr>
            <w:rPr>
              <w:rFonts w:cs="Arial"/>
              <w:i/>
              <w:color w:val="808080"/>
              <w:sz w:val="20"/>
              <w:szCs w:val="20"/>
            </w:rPr>
          </w:pPr>
          <w:r>
            <w:rPr>
              <w:rFonts w:cs="Arial"/>
              <w:i/>
              <w:color w:val="808080"/>
              <w:sz w:val="20"/>
              <w:szCs w:val="20"/>
            </w:rPr>
            <w:t>Issue Date:</w:t>
          </w:r>
          <w:r w:rsidR="00D94815">
            <w:rPr>
              <w:rFonts w:cs="Arial"/>
              <w:i/>
              <w:color w:val="808080"/>
              <w:sz w:val="20"/>
              <w:szCs w:val="20"/>
            </w:rPr>
            <w:t>1.20.2021</w:t>
          </w:r>
          <w:r>
            <w:rPr>
              <w:rFonts w:cs="Arial"/>
              <w:i/>
              <w:color w:val="808080"/>
              <w:sz w:val="20"/>
              <w:szCs w:val="20"/>
            </w:rPr>
            <w:t xml:space="preserve"> </w:t>
          </w:r>
        </w:p>
      </w:tc>
      <w:tc>
        <w:tcPr>
          <w:tcW w:w="1908" w:type="dxa"/>
          <w:vAlign w:val="center"/>
        </w:tcPr>
        <w:p w14:paraId="083BD146" w14:textId="77777777" w:rsidR="0023072C" w:rsidRPr="00844EFA" w:rsidRDefault="0023072C"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A87B66">
            <w:rPr>
              <w:rFonts w:cs="Arial"/>
              <w:noProof/>
            </w:rPr>
            <w:t>5</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A87B66">
            <w:rPr>
              <w:rFonts w:cs="Arial"/>
              <w:noProof/>
            </w:rPr>
            <w:t>6</w:t>
          </w:r>
          <w:r w:rsidRPr="00844EFA">
            <w:rPr>
              <w:rFonts w:cs="Arial"/>
            </w:rPr>
            <w:fldChar w:fldCharType="end"/>
          </w:r>
        </w:p>
      </w:tc>
    </w:tr>
  </w:tbl>
  <w:p w14:paraId="745BEF4D" w14:textId="77777777" w:rsidR="0023072C" w:rsidRDefault="00230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F9C6" w14:textId="77777777" w:rsidR="001564C0" w:rsidRDefault="001564C0">
      <w:r>
        <w:separator/>
      </w:r>
    </w:p>
  </w:footnote>
  <w:footnote w:type="continuationSeparator" w:id="0">
    <w:p w14:paraId="684BFBA8" w14:textId="77777777" w:rsidR="001564C0" w:rsidRDefault="0015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7735" w14:textId="58DA7561" w:rsidR="0023072C" w:rsidRPr="00D62C00" w:rsidRDefault="00122B57" w:rsidP="00D62C00">
    <w:pPr>
      <w:jc w:val="right"/>
      <w:rPr>
        <w:rFonts w:ascii="Cambria" w:hAnsi="Cambria"/>
        <w:b/>
        <w:bCs/>
        <w:sz w:val="36"/>
        <w:szCs w:val="36"/>
      </w:rPr>
    </w:pPr>
    <w:r w:rsidRPr="00D62C00">
      <w:rPr>
        <w:rFonts w:ascii="Cambria" w:hAnsi="Cambria"/>
        <w:b/>
        <w:bCs/>
        <w:sz w:val="36"/>
        <w:szCs w:val="36"/>
      </w:rPr>
      <w:t>Health Requirements and Services: Student Asthma Emergency - FDACD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0B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20EA5"/>
    <w:multiLevelType w:val="multilevel"/>
    <w:tmpl w:val="29F4BFC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800A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013E72"/>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0B20BA8"/>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1E759B"/>
    <w:multiLevelType w:val="multilevel"/>
    <w:tmpl w:val="29F4BFC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8907B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D69545A"/>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C8453C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CAB3B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97E2CB7"/>
    <w:multiLevelType w:val="multilevel"/>
    <w:tmpl w:val="6C7E81F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4742646">
    <w:abstractNumId w:val="8"/>
  </w:num>
  <w:num w:numId="2" w16cid:durableId="2121753200">
    <w:abstractNumId w:val="8"/>
    <w:lvlOverride w:ilvl="0">
      <w:startOverride w:val="1"/>
    </w:lvlOverride>
  </w:num>
  <w:num w:numId="3" w16cid:durableId="971325739">
    <w:abstractNumId w:val="8"/>
    <w:lvlOverride w:ilvl="0">
      <w:startOverride w:val="1"/>
    </w:lvlOverride>
  </w:num>
  <w:num w:numId="4" w16cid:durableId="2135709910">
    <w:abstractNumId w:val="8"/>
    <w:lvlOverride w:ilvl="0">
      <w:startOverride w:val="1"/>
    </w:lvlOverride>
  </w:num>
  <w:num w:numId="5" w16cid:durableId="228273753">
    <w:abstractNumId w:val="8"/>
    <w:lvlOverride w:ilvl="0">
      <w:startOverride w:val="1"/>
    </w:lvlOverride>
  </w:num>
  <w:num w:numId="6" w16cid:durableId="91781221">
    <w:abstractNumId w:val="8"/>
    <w:lvlOverride w:ilvl="0">
      <w:startOverride w:val="1"/>
    </w:lvlOverride>
  </w:num>
  <w:num w:numId="7" w16cid:durableId="581792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011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7887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555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6539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3226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1115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6851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3395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200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8478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3124816">
    <w:abstractNumId w:val="4"/>
  </w:num>
  <w:num w:numId="19" w16cid:durableId="1558277003">
    <w:abstractNumId w:val="9"/>
  </w:num>
  <w:num w:numId="20" w16cid:durableId="61758391">
    <w:abstractNumId w:val="7"/>
  </w:num>
  <w:num w:numId="21" w16cid:durableId="1792162693">
    <w:abstractNumId w:val="3"/>
  </w:num>
  <w:num w:numId="22" w16cid:durableId="14693980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56AB"/>
    <w:rsid w:val="00037AD4"/>
    <w:rsid w:val="000411B4"/>
    <w:rsid w:val="000413B5"/>
    <w:rsid w:val="00043CED"/>
    <w:rsid w:val="0004446C"/>
    <w:rsid w:val="000444D0"/>
    <w:rsid w:val="00044F28"/>
    <w:rsid w:val="00046740"/>
    <w:rsid w:val="0004761C"/>
    <w:rsid w:val="00047712"/>
    <w:rsid w:val="000518FD"/>
    <w:rsid w:val="000537F2"/>
    <w:rsid w:val="00060B07"/>
    <w:rsid w:val="00063267"/>
    <w:rsid w:val="0006379A"/>
    <w:rsid w:val="00064F4D"/>
    <w:rsid w:val="000702E8"/>
    <w:rsid w:val="000706E2"/>
    <w:rsid w:val="000762B2"/>
    <w:rsid w:val="00077F78"/>
    <w:rsid w:val="00082EAF"/>
    <w:rsid w:val="000A142F"/>
    <w:rsid w:val="000A7B63"/>
    <w:rsid w:val="000B1A07"/>
    <w:rsid w:val="000B4F16"/>
    <w:rsid w:val="000B5D67"/>
    <w:rsid w:val="000C2F62"/>
    <w:rsid w:val="000C4D9A"/>
    <w:rsid w:val="000D185E"/>
    <w:rsid w:val="000D2A8F"/>
    <w:rsid w:val="000D7F90"/>
    <w:rsid w:val="000E0780"/>
    <w:rsid w:val="000E3D78"/>
    <w:rsid w:val="000E443C"/>
    <w:rsid w:val="000E7639"/>
    <w:rsid w:val="000E7789"/>
    <w:rsid w:val="000F027B"/>
    <w:rsid w:val="000F0EFA"/>
    <w:rsid w:val="000F109D"/>
    <w:rsid w:val="000F2E66"/>
    <w:rsid w:val="000F329A"/>
    <w:rsid w:val="00100B5C"/>
    <w:rsid w:val="001022BA"/>
    <w:rsid w:val="001039A9"/>
    <w:rsid w:val="001101D5"/>
    <w:rsid w:val="001107AD"/>
    <w:rsid w:val="001129CD"/>
    <w:rsid w:val="00114500"/>
    <w:rsid w:val="00120059"/>
    <w:rsid w:val="00120EBD"/>
    <w:rsid w:val="00122384"/>
    <w:rsid w:val="00122B57"/>
    <w:rsid w:val="00123E8F"/>
    <w:rsid w:val="001249D6"/>
    <w:rsid w:val="00127EDF"/>
    <w:rsid w:val="001351F5"/>
    <w:rsid w:val="00135D8E"/>
    <w:rsid w:val="00144FE8"/>
    <w:rsid w:val="0014761F"/>
    <w:rsid w:val="00147986"/>
    <w:rsid w:val="00147AC4"/>
    <w:rsid w:val="00147E61"/>
    <w:rsid w:val="001517A2"/>
    <w:rsid w:val="0015277E"/>
    <w:rsid w:val="0015550A"/>
    <w:rsid w:val="0015610E"/>
    <w:rsid w:val="001564C0"/>
    <w:rsid w:val="00161A7C"/>
    <w:rsid w:val="00162C22"/>
    <w:rsid w:val="00165DB9"/>
    <w:rsid w:val="0017163D"/>
    <w:rsid w:val="00177542"/>
    <w:rsid w:val="00182C83"/>
    <w:rsid w:val="0018440C"/>
    <w:rsid w:val="001872C8"/>
    <w:rsid w:val="001921CD"/>
    <w:rsid w:val="001924D8"/>
    <w:rsid w:val="001A4044"/>
    <w:rsid w:val="001A68F8"/>
    <w:rsid w:val="001B3772"/>
    <w:rsid w:val="001B5BDF"/>
    <w:rsid w:val="001B5F3F"/>
    <w:rsid w:val="001B6C6A"/>
    <w:rsid w:val="001B734B"/>
    <w:rsid w:val="001C0171"/>
    <w:rsid w:val="001C1C99"/>
    <w:rsid w:val="001C3DC6"/>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072C"/>
    <w:rsid w:val="00231E9A"/>
    <w:rsid w:val="00234AFA"/>
    <w:rsid w:val="002352A5"/>
    <w:rsid w:val="00235AE3"/>
    <w:rsid w:val="00240A3A"/>
    <w:rsid w:val="00240EF4"/>
    <w:rsid w:val="00242EB2"/>
    <w:rsid w:val="00245149"/>
    <w:rsid w:val="00245582"/>
    <w:rsid w:val="00246A3E"/>
    <w:rsid w:val="00252D20"/>
    <w:rsid w:val="002533E2"/>
    <w:rsid w:val="00255C4F"/>
    <w:rsid w:val="00261065"/>
    <w:rsid w:val="002623A5"/>
    <w:rsid w:val="002628BC"/>
    <w:rsid w:val="00262A5D"/>
    <w:rsid w:val="00264BF3"/>
    <w:rsid w:val="00265CC9"/>
    <w:rsid w:val="0027104B"/>
    <w:rsid w:val="00271298"/>
    <w:rsid w:val="0027430A"/>
    <w:rsid w:val="00281FED"/>
    <w:rsid w:val="00284CC7"/>
    <w:rsid w:val="0028574B"/>
    <w:rsid w:val="00293498"/>
    <w:rsid w:val="0029689F"/>
    <w:rsid w:val="002A0575"/>
    <w:rsid w:val="002A151A"/>
    <w:rsid w:val="002A246D"/>
    <w:rsid w:val="002A2F21"/>
    <w:rsid w:val="002A4CC3"/>
    <w:rsid w:val="002A4F8F"/>
    <w:rsid w:val="002A7EE0"/>
    <w:rsid w:val="002B1444"/>
    <w:rsid w:val="002B5D59"/>
    <w:rsid w:val="002C20C3"/>
    <w:rsid w:val="002C35FA"/>
    <w:rsid w:val="002D36FA"/>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6591"/>
    <w:rsid w:val="0030690F"/>
    <w:rsid w:val="003075EA"/>
    <w:rsid w:val="003105AF"/>
    <w:rsid w:val="00311904"/>
    <w:rsid w:val="0031247F"/>
    <w:rsid w:val="00313F67"/>
    <w:rsid w:val="00316A41"/>
    <w:rsid w:val="0032609F"/>
    <w:rsid w:val="00327A33"/>
    <w:rsid w:val="00331BB4"/>
    <w:rsid w:val="0033234D"/>
    <w:rsid w:val="003343C8"/>
    <w:rsid w:val="00336574"/>
    <w:rsid w:val="0034176B"/>
    <w:rsid w:val="00341FE7"/>
    <w:rsid w:val="00346BD3"/>
    <w:rsid w:val="0034744C"/>
    <w:rsid w:val="00347F2C"/>
    <w:rsid w:val="00350BA3"/>
    <w:rsid w:val="00351472"/>
    <w:rsid w:val="00355153"/>
    <w:rsid w:val="00356283"/>
    <w:rsid w:val="003607F3"/>
    <w:rsid w:val="0036480B"/>
    <w:rsid w:val="00367F3F"/>
    <w:rsid w:val="00370423"/>
    <w:rsid w:val="00372D25"/>
    <w:rsid w:val="0037450F"/>
    <w:rsid w:val="00374BC1"/>
    <w:rsid w:val="0037676C"/>
    <w:rsid w:val="00380696"/>
    <w:rsid w:val="00380B28"/>
    <w:rsid w:val="003821CD"/>
    <w:rsid w:val="003829FD"/>
    <w:rsid w:val="00382FCF"/>
    <w:rsid w:val="00384715"/>
    <w:rsid w:val="00386ED1"/>
    <w:rsid w:val="00391C66"/>
    <w:rsid w:val="003A2302"/>
    <w:rsid w:val="003A381F"/>
    <w:rsid w:val="003A6997"/>
    <w:rsid w:val="003A7351"/>
    <w:rsid w:val="003B081D"/>
    <w:rsid w:val="003B314A"/>
    <w:rsid w:val="003B5455"/>
    <w:rsid w:val="003B5FCA"/>
    <w:rsid w:val="003B6485"/>
    <w:rsid w:val="003C3FE1"/>
    <w:rsid w:val="003D0B96"/>
    <w:rsid w:val="003D1D9A"/>
    <w:rsid w:val="003D7BAD"/>
    <w:rsid w:val="003E275A"/>
    <w:rsid w:val="003E3CC6"/>
    <w:rsid w:val="003E526D"/>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26E29"/>
    <w:rsid w:val="00430D70"/>
    <w:rsid w:val="00430FFD"/>
    <w:rsid w:val="0043123C"/>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75CDE"/>
    <w:rsid w:val="0048194D"/>
    <w:rsid w:val="00482523"/>
    <w:rsid w:val="004842D9"/>
    <w:rsid w:val="00485E86"/>
    <w:rsid w:val="00490C15"/>
    <w:rsid w:val="00492F79"/>
    <w:rsid w:val="0049382A"/>
    <w:rsid w:val="004A058E"/>
    <w:rsid w:val="004A12A5"/>
    <w:rsid w:val="004A2680"/>
    <w:rsid w:val="004A5631"/>
    <w:rsid w:val="004A79B1"/>
    <w:rsid w:val="004A7CBE"/>
    <w:rsid w:val="004A7FED"/>
    <w:rsid w:val="004B0E60"/>
    <w:rsid w:val="004B1FC4"/>
    <w:rsid w:val="004B2930"/>
    <w:rsid w:val="004B4DCF"/>
    <w:rsid w:val="004C02A9"/>
    <w:rsid w:val="004C2B82"/>
    <w:rsid w:val="004D16C9"/>
    <w:rsid w:val="004D19A5"/>
    <w:rsid w:val="004D1B15"/>
    <w:rsid w:val="004D2C82"/>
    <w:rsid w:val="004D4D44"/>
    <w:rsid w:val="004D517D"/>
    <w:rsid w:val="004E00ED"/>
    <w:rsid w:val="004E0EFB"/>
    <w:rsid w:val="004E10B1"/>
    <w:rsid w:val="004E1E65"/>
    <w:rsid w:val="004E2150"/>
    <w:rsid w:val="004E3842"/>
    <w:rsid w:val="004E70E4"/>
    <w:rsid w:val="004F07AD"/>
    <w:rsid w:val="004F1F96"/>
    <w:rsid w:val="004F6517"/>
    <w:rsid w:val="004F6F8B"/>
    <w:rsid w:val="004F7207"/>
    <w:rsid w:val="00506938"/>
    <w:rsid w:val="005106D5"/>
    <w:rsid w:val="00511AEC"/>
    <w:rsid w:val="005147D3"/>
    <w:rsid w:val="00515669"/>
    <w:rsid w:val="00517294"/>
    <w:rsid w:val="005216C5"/>
    <w:rsid w:val="00533361"/>
    <w:rsid w:val="00543468"/>
    <w:rsid w:val="0054419E"/>
    <w:rsid w:val="005446DC"/>
    <w:rsid w:val="005465C6"/>
    <w:rsid w:val="0055101A"/>
    <w:rsid w:val="00551DA3"/>
    <w:rsid w:val="005538D1"/>
    <w:rsid w:val="00553E39"/>
    <w:rsid w:val="005553E1"/>
    <w:rsid w:val="00563C3B"/>
    <w:rsid w:val="00564DF6"/>
    <w:rsid w:val="00565B10"/>
    <w:rsid w:val="00566AE7"/>
    <w:rsid w:val="005677CE"/>
    <w:rsid w:val="0056797A"/>
    <w:rsid w:val="00572A39"/>
    <w:rsid w:val="0057359D"/>
    <w:rsid w:val="00574D67"/>
    <w:rsid w:val="00576879"/>
    <w:rsid w:val="005808DC"/>
    <w:rsid w:val="0058100E"/>
    <w:rsid w:val="00585B04"/>
    <w:rsid w:val="00585E75"/>
    <w:rsid w:val="00590471"/>
    <w:rsid w:val="00590BA0"/>
    <w:rsid w:val="00593BD3"/>
    <w:rsid w:val="00595BFE"/>
    <w:rsid w:val="005A0A83"/>
    <w:rsid w:val="005A111F"/>
    <w:rsid w:val="005A14BD"/>
    <w:rsid w:val="005A3C81"/>
    <w:rsid w:val="005A52D5"/>
    <w:rsid w:val="005A63BE"/>
    <w:rsid w:val="005B1EB8"/>
    <w:rsid w:val="005B1EED"/>
    <w:rsid w:val="005B281E"/>
    <w:rsid w:val="005B2B07"/>
    <w:rsid w:val="005B47C8"/>
    <w:rsid w:val="005B5952"/>
    <w:rsid w:val="005B5FDB"/>
    <w:rsid w:val="005C1CFF"/>
    <w:rsid w:val="005C4F4B"/>
    <w:rsid w:val="005C67BF"/>
    <w:rsid w:val="005D1C49"/>
    <w:rsid w:val="005D521D"/>
    <w:rsid w:val="005D6E1D"/>
    <w:rsid w:val="005D78EB"/>
    <w:rsid w:val="005E229D"/>
    <w:rsid w:val="005E245C"/>
    <w:rsid w:val="005E3DC8"/>
    <w:rsid w:val="005E4916"/>
    <w:rsid w:val="005F1514"/>
    <w:rsid w:val="005F4F21"/>
    <w:rsid w:val="005F6326"/>
    <w:rsid w:val="005F6500"/>
    <w:rsid w:val="005F7AE1"/>
    <w:rsid w:val="006013DD"/>
    <w:rsid w:val="00601840"/>
    <w:rsid w:val="00603DB9"/>
    <w:rsid w:val="00604171"/>
    <w:rsid w:val="00604D93"/>
    <w:rsid w:val="00606F06"/>
    <w:rsid w:val="006104E4"/>
    <w:rsid w:val="006109A2"/>
    <w:rsid w:val="0061332D"/>
    <w:rsid w:val="00614499"/>
    <w:rsid w:val="00614FBB"/>
    <w:rsid w:val="00615228"/>
    <w:rsid w:val="006161E2"/>
    <w:rsid w:val="0062245C"/>
    <w:rsid w:val="00626260"/>
    <w:rsid w:val="006314C7"/>
    <w:rsid w:val="00635942"/>
    <w:rsid w:val="006415DA"/>
    <w:rsid w:val="006422C5"/>
    <w:rsid w:val="006425EE"/>
    <w:rsid w:val="006506DF"/>
    <w:rsid w:val="0065090D"/>
    <w:rsid w:val="00650D93"/>
    <w:rsid w:val="00651E75"/>
    <w:rsid w:val="00653BAC"/>
    <w:rsid w:val="00654094"/>
    <w:rsid w:val="0065609D"/>
    <w:rsid w:val="006576F1"/>
    <w:rsid w:val="00662FE9"/>
    <w:rsid w:val="00663CE0"/>
    <w:rsid w:val="00664AE3"/>
    <w:rsid w:val="00674C0E"/>
    <w:rsid w:val="0067678D"/>
    <w:rsid w:val="00676B62"/>
    <w:rsid w:val="006819AB"/>
    <w:rsid w:val="006826B4"/>
    <w:rsid w:val="00683C7B"/>
    <w:rsid w:val="006842B8"/>
    <w:rsid w:val="0068636A"/>
    <w:rsid w:val="0068790B"/>
    <w:rsid w:val="00693096"/>
    <w:rsid w:val="00695E10"/>
    <w:rsid w:val="00695F46"/>
    <w:rsid w:val="006A1992"/>
    <w:rsid w:val="006A21D7"/>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606A"/>
    <w:rsid w:val="006D6C50"/>
    <w:rsid w:val="006F0F17"/>
    <w:rsid w:val="006F4023"/>
    <w:rsid w:val="006F4769"/>
    <w:rsid w:val="006F4955"/>
    <w:rsid w:val="0070089A"/>
    <w:rsid w:val="00700D52"/>
    <w:rsid w:val="00711E01"/>
    <w:rsid w:val="00717E7E"/>
    <w:rsid w:val="0072041D"/>
    <w:rsid w:val="00721B39"/>
    <w:rsid w:val="007244DA"/>
    <w:rsid w:val="00724DD5"/>
    <w:rsid w:val="007265E5"/>
    <w:rsid w:val="007333C7"/>
    <w:rsid w:val="00733BD5"/>
    <w:rsid w:val="00733CC5"/>
    <w:rsid w:val="0074188C"/>
    <w:rsid w:val="007425EB"/>
    <w:rsid w:val="00747A4C"/>
    <w:rsid w:val="00747E4D"/>
    <w:rsid w:val="0075025F"/>
    <w:rsid w:val="00754ACB"/>
    <w:rsid w:val="00754CFE"/>
    <w:rsid w:val="0075744C"/>
    <w:rsid w:val="00761C06"/>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95F3D"/>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7F3761"/>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6F54"/>
    <w:rsid w:val="008374B6"/>
    <w:rsid w:val="00837E6F"/>
    <w:rsid w:val="00844EFA"/>
    <w:rsid w:val="008525E9"/>
    <w:rsid w:val="00863AA2"/>
    <w:rsid w:val="00863F63"/>
    <w:rsid w:val="00864E2F"/>
    <w:rsid w:val="00865986"/>
    <w:rsid w:val="008717D5"/>
    <w:rsid w:val="00874137"/>
    <w:rsid w:val="00874EF2"/>
    <w:rsid w:val="008814BD"/>
    <w:rsid w:val="00881769"/>
    <w:rsid w:val="00882152"/>
    <w:rsid w:val="00882B0C"/>
    <w:rsid w:val="00890BB9"/>
    <w:rsid w:val="008A0CE9"/>
    <w:rsid w:val="008A1370"/>
    <w:rsid w:val="008A1E4E"/>
    <w:rsid w:val="008A3DD6"/>
    <w:rsid w:val="008A4658"/>
    <w:rsid w:val="008A483A"/>
    <w:rsid w:val="008A5CF6"/>
    <w:rsid w:val="008A6C70"/>
    <w:rsid w:val="008B0138"/>
    <w:rsid w:val="008B098E"/>
    <w:rsid w:val="008B27B7"/>
    <w:rsid w:val="008B42B3"/>
    <w:rsid w:val="008B7928"/>
    <w:rsid w:val="008C0774"/>
    <w:rsid w:val="008C2EB9"/>
    <w:rsid w:val="008C5338"/>
    <w:rsid w:val="008C63B6"/>
    <w:rsid w:val="008C7468"/>
    <w:rsid w:val="008C79B5"/>
    <w:rsid w:val="008D0FCF"/>
    <w:rsid w:val="008D48EB"/>
    <w:rsid w:val="008E043E"/>
    <w:rsid w:val="008E2EB9"/>
    <w:rsid w:val="008E3CFF"/>
    <w:rsid w:val="008E4292"/>
    <w:rsid w:val="008E64A1"/>
    <w:rsid w:val="008F15A4"/>
    <w:rsid w:val="008F2AB5"/>
    <w:rsid w:val="008F43FF"/>
    <w:rsid w:val="00902D19"/>
    <w:rsid w:val="0091084D"/>
    <w:rsid w:val="00910988"/>
    <w:rsid w:val="00911465"/>
    <w:rsid w:val="00911C0B"/>
    <w:rsid w:val="00911E11"/>
    <w:rsid w:val="009123F7"/>
    <w:rsid w:val="0091274B"/>
    <w:rsid w:val="00913CF3"/>
    <w:rsid w:val="009140A4"/>
    <w:rsid w:val="0091659A"/>
    <w:rsid w:val="00917D43"/>
    <w:rsid w:val="009218E0"/>
    <w:rsid w:val="0092328F"/>
    <w:rsid w:val="0093183A"/>
    <w:rsid w:val="00937A23"/>
    <w:rsid w:val="0094308B"/>
    <w:rsid w:val="00945B4C"/>
    <w:rsid w:val="009462DE"/>
    <w:rsid w:val="00946F71"/>
    <w:rsid w:val="00955602"/>
    <w:rsid w:val="009601C2"/>
    <w:rsid w:val="00961935"/>
    <w:rsid w:val="00964CB2"/>
    <w:rsid w:val="00965C1A"/>
    <w:rsid w:val="00971461"/>
    <w:rsid w:val="00971E6A"/>
    <w:rsid w:val="00973A7F"/>
    <w:rsid w:val="0097784E"/>
    <w:rsid w:val="00977CAF"/>
    <w:rsid w:val="009839F7"/>
    <w:rsid w:val="009847DF"/>
    <w:rsid w:val="00984B11"/>
    <w:rsid w:val="00991AA0"/>
    <w:rsid w:val="00995BCB"/>
    <w:rsid w:val="009A15ED"/>
    <w:rsid w:val="009A1696"/>
    <w:rsid w:val="009A72D3"/>
    <w:rsid w:val="009B36E0"/>
    <w:rsid w:val="009B5215"/>
    <w:rsid w:val="009B7BF3"/>
    <w:rsid w:val="009C03B7"/>
    <w:rsid w:val="009C3154"/>
    <w:rsid w:val="009C3EA7"/>
    <w:rsid w:val="009C4717"/>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479D"/>
    <w:rsid w:val="00A57AB7"/>
    <w:rsid w:val="00A61288"/>
    <w:rsid w:val="00A7269D"/>
    <w:rsid w:val="00A7553B"/>
    <w:rsid w:val="00A75A4F"/>
    <w:rsid w:val="00A76C43"/>
    <w:rsid w:val="00A87062"/>
    <w:rsid w:val="00A87B66"/>
    <w:rsid w:val="00A913B3"/>
    <w:rsid w:val="00A97C22"/>
    <w:rsid w:val="00AA3CB1"/>
    <w:rsid w:val="00AA4C0F"/>
    <w:rsid w:val="00AA756E"/>
    <w:rsid w:val="00AB18B7"/>
    <w:rsid w:val="00AB21ED"/>
    <w:rsid w:val="00AB762E"/>
    <w:rsid w:val="00AC0CA4"/>
    <w:rsid w:val="00AC4ADA"/>
    <w:rsid w:val="00AC6D3B"/>
    <w:rsid w:val="00AD2095"/>
    <w:rsid w:val="00AD492C"/>
    <w:rsid w:val="00AE2590"/>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4510"/>
    <w:rsid w:val="00B16EE7"/>
    <w:rsid w:val="00B203AF"/>
    <w:rsid w:val="00B237AA"/>
    <w:rsid w:val="00B27954"/>
    <w:rsid w:val="00B341D4"/>
    <w:rsid w:val="00B36AAB"/>
    <w:rsid w:val="00B40DC6"/>
    <w:rsid w:val="00B416FB"/>
    <w:rsid w:val="00B41A01"/>
    <w:rsid w:val="00B4629E"/>
    <w:rsid w:val="00B4782A"/>
    <w:rsid w:val="00B511AE"/>
    <w:rsid w:val="00B52A2C"/>
    <w:rsid w:val="00B56BCF"/>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C79"/>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B6DD0"/>
    <w:rsid w:val="00BC0A86"/>
    <w:rsid w:val="00BC4E20"/>
    <w:rsid w:val="00BC7EBD"/>
    <w:rsid w:val="00BD40A8"/>
    <w:rsid w:val="00BD564E"/>
    <w:rsid w:val="00BE0184"/>
    <w:rsid w:val="00BE1317"/>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17D"/>
    <w:rsid w:val="00C1723B"/>
    <w:rsid w:val="00C300F1"/>
    <w:rsid w:val="00C3090A"/>
    <w:rsid w:val="00C31A50"/>
    <w:rsid w:val="00C31AF3"/>
    <w:rsid w:val="00C3348B"/>
    <w:rsid w:val="00C342B8"/>
    <w:rsid w:val="00C342E4"/>
    <w:rsid w:val="00C34ABA"/>
    <w:rsid w:val="00C40BB1"/>
    <w:rsid w:val="00C44AEC"/>
    <w:rsid w:val="00C56C0D"/>
    <w:rsid w:val="00C578B5"/>
    <w:rsid w:val="00C60900"/>
    <w:rsid w:val="00C64D18"/>
    <w:rsid w:val="00C67F8C"/>
    <w:rsid w:val="00C71574"/>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2366"/>
    <w:rsid w:val="00CD58E7"/>
    <w:rsid w:val="00CD692C"/>
    <w:rsid w:val="00CD6A6B"/>
    <w:rsid w:val="00CD7847"/>
    <w:rsid w:val="00CD7E99"/>
    <w:rsid w:val="00CE08ED"/>
    <w:rsid w:val="00CE0939"/>
    <w:rsid w:val="00CE1782"/>
    <w:rsid w:val="00CE7E3F"/>
    <w:rsid w:val="00CF1D37"/>
    <w:rsid w:val="00CF3673"/>
    <w:rsid w:val="00CF7126"/>
    <w:rsid w:val="00D005F2"/>
    <w:rsid w:val="00D0202E"/>
    <w:rsid w:val="00D04A47"/>
    <w:rsid w:val="00D05CCB"/>
    <w:rsid w:val="00D07331"/>
    <w:rsid w:val="00D07F58"/>
    <w:rsid w:val="00D11C42"/>
    <w:rsid w:val="00D216FC"/>
    <w:rsid w:val="00D21C31"/>
    <w:rsid w:val="00D22A78"/>
    <w:rsid w:val="00D24007"/>
    <w:rsid w:val="00D240F7"/>
    <w:rsid w:val="00D254BD"/>
    <w:rsid w:val="00D25DD6"/>
    <w:rsid w:val="00D321A2"/>
    <w:rsid w:val="00D323EE"/>
    <w:rsid w:val="00D36B0A"/>
    <w:rsid w:val="00D41BB2"/>
    <w:rsid w:val="00D428DE"/>
    <w:rsid w:val="00D4310C"/>
    <w:rsid w:val="00D44684"/>
    <w:rsid w:val="00D446B2"/>
    <w:rsid w:val="00D448AE"/>
    <w:rsid w:val="00D449CF"/>
    <w:rsid w:val="00D44D9F"/>
    <w:rsid w:val="00D45F16"/>
    <w:rsid w:val="00D52425"/>
    <w:rsid w:val="00D54A64"/>
    <w:rsid w:val="00D56BBC"/>
    <w:rsid w:val="00D618A6"/>
    <w:rsid w:val="00D62C00"/>
    <w:rsid w:val="00D62F3B"/>
    <w:rsid w:val="00D63D30"/>
    <w:rsid w:val="00D64ABA"/>
    <w:rsid w:val="00D66497"/>
    <w:rsid w:val="00D66D55"/>
    <w:rsid w:val="00D67856"/>
    <w:rsid w:val="00D71FB2"/>
    <w:rsid w:val="00D73BE2"/>
    <w:rsid w:val="00D74936"/>
    <w:rsid w:val="00D75506"/>
    <w:rsid w:val="00D76330"/>
    <w:rsid w:val="00D80818"/>
    <w:rsid w:val="00D82C79"/>
    <w:rsid w:val="00D874BD"/>
    <w:rsid w:val="00D877E8"/>
    <w:rsid w:val="00D87C57"/>
    <w:rsid w:val="00D9168D"/>
    <w:rsid w:val="00D922CB"/>
    <w:rsid w:val="00D92C25"/>
    <w:rsid w:val="00D9417A"/>
    <w:rsid w:val="00D9445B"/>
    <w:rsid w:val="00D94815"/>
    <w:rsid w:val="00DA0727"/>
    <w:rsid w:val="00DA7856"/>
    <w:rsid w:val="00DA7E0D"/>
    <w:rsid w:val="00DA7EFD"/>
    <w:rsid w:val="00DB16DB"/>
    <w:rsid w:val="00DB17D2"/>
    <w:rsid w:val="00DB1F63"/>
    <w:rsid w:val="00DB287B"/>
    <w:rsid w:val="00DB30AD"/>
    <w:rsid w:val="00DC0FEE"/>
    <w:rsid w:val="00DC351B"/>
    <w:rsid w:val="00DC47E1"/>
    <w:rsid w:val="00DC4FB3"/>
    <w:rsid w:val="00DC6512"/>
    <w:rsid w:val="00DD0ABD"/>
    <w:rsid w:val="00DD2CB0"/>
    <w:rsid w:val="00DD35F1"/>
    <w:rsid w:val="00DD7666"/>
    <w:rsid w:val="00DD7A51"/>
    <w:rsid w:val="00DE330F"/>
    <w:rsid w:val="00DE58A0"/>
    <w:rsid w:val="00DE70A2"/>
    <w:rsid w:val="00DE7B41"/>
    <w:rsid w:val="00DF09DC"/>
    <w:rsid w:val="00DF09E3"/>
    <w:rsid w:val="00DF1F23"/>
    <w:rsid w:val="00E037FA"/>
    <w:rsid w:val="00E05252"/>
    <w:rsid w:val="00E0659D"/>
    <w:rsid w:val="00E07F69"/>
    <w:rsid w:val="00E16AB8"/>
    <w:rsid w:val="00E17788"/>
    <w:rsid w:val="00E20520"/>
    <w:rsid w:val="00E2385A"/>
    <w:rsid w:val="00E24060"/>
    <w:rsid w:val="00E24C67"/>
    <w:rsid w:val="00E25AE4"/>
    <w:rsid w:val="00E26042"/>
    <w:rsid w:val="00E261E5"/>
    <w:rsid w:val="00E276A7"/>
    <w:rsid w:val="00E30582"/>
    <w:rsid w:val="00E3250D"/>
    <w:rsid w:val="00E4080B"/>
    <w:rsid w:val="00E40EE6"/>
    <w:rsid w:val="00E42614"/>
    <w:rsid w:val="00E42EF5"/>
    <w:rsid w:val="00E434C1"/>
    <w:rsid w:val="00E5135E"/>
    <w:rsid w:val="00E51732"/>
    <w:rsid w:val="00E56A8D"/>
    <w:rsid w:val="00E61652"/>
    <w:rsid w:val="00E6438E"/>
    <w:rsid w:val="00E659A6"/>
    <w:rsid w:val="00E65DC4"/>
    <w:rsid w:val="00E670BB"/>
    <w:rsid w:val="00E727DB"/>
    <w:rsid w:val="00E827D2"/>
    <w:rsid w:val="00E8310C"/>
    <w:rsid w:val="00E83914"/>
    <w:rsid w:val="00E8482E"/>
    <w:rsid w:val="00E850A8"/>
    <w:rsid w:val="00E859D9"/>
    <w:rsid w:val="00E872F3"/>
    <w:rsid w:val="00E87C35"/>
    <w:rsid w:val="00E909E3"/>
    <w:rsid w:val="00E95417"/>
    <w:rsid w:val="00EA3251"/>
    <w:rsid w:val="00EA5799"/>
    <w:rsid w:val="00EA5942"/>
    <w:rsid w:val="00EA62B9"/>
    <w:rsid w:val="00EA73B2"/>
    <w:rsid w:val="00EC3D36"/>
    <w:rsid w:val="00ED0888"/>
    <w:rsid w:val="00ED1507"/>
    <w:rsid w:val="00ED5AD5"/>
    <w:rsid w:val="00ED610E"/>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087"/>
    <w:rsid w:val="00F16D13"/>
    <w:rsid w:val="00F17B56"/>
    <w:rsid w:val="00F21780"/>
    <w:rsid w:val="00F226FA"/>
    <w:rsid w:val="00F245F0"/>
    <w:rsid w:val="00F2589A"/>
    <w:rsid w:val="00F275CF"/>
    <w:rsid w:val="00F31089"/>
    <w:rsid w:val="00F31F35"/>
    <w:rsid w:val="00F32E35"/>
    <w:rsid w:val="00F32EB1"/>
    <w:rsid w:val="00F33A0C"/>
    <w:rsid w:val="00F351FD"/>
    <w:rsid w:val="00F364BD"/>
    <w:rsid w:val="00F37702"/>
    <w:rsid w:val="00F408DD"/>
    <w:rsid w:val="00F41B3A"/>
    <w:rsid w:val="00F461E1"/>
    <w:rsid w:val="00F478B1"/>
    <w:rsid w:val="00F52B12"/>
    <w:rsid w:val="00F555EA"/>
    <w:rsid w:val="00F60994"/>
    <w:rsid w:val="00F63004"/>
    <w:rsid w:val="00F63429"/>
    <w:rsid w:val="00F6586F"/>
    <w:rsid w:val="00F73898"/>
    <w:rsid w:val="00F73A45"/>
    <w:rsid w:val="00F7478F"/>
    <w:rsid w:val="00F74D95"/>
    <w:rsid w:val="00F75D56"/>
    <w:rsid w:val="00F816FF"/>
    <w:rsid w:val="00F86833"/>
    <w:rsid w:val="00F91406"/>
    <w:rsid w:val="00F92DC3"/>
    <w:rsid w:val="00F94712"/>
    <w:rsid w:val="00FA297E"/>
    <w:rsid w:val="00FA4D57"/>
    <w:rsid w:val="00FA52F6"/>
    <w:rsid w:val="00FA674E"/>
    <w:rsid w:val="00FA74B6"/>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22B32"/>
  <w15:docId w15:val="{23448B76-3C87-4EB5-823D-EC0863DE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link w:val="Heading2Char"/>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customStyle="1" w:styleId="PolicyTitle">
    <w:name w:val="Policy Title"/>
    <w:basedOn w:val="Heading1"/>
    <w:rsid w:val="00663CE0"/>
    <w:pPr>
      <w:spacing w:after="0"/>
    </w:pPr>
    <w:rPr>
      <w:rFonts w:cs="Times New Roman"/>
      <w:szCs w:val="20"/>
    </w:rPr>
  </w:style>
  <w:style w:type="paragraph" w:customStyle="1" w:styleId="PolicySubtitle">
    <w:name w:val="Policy Subtitle"/>
    <w:basedOn w:val="Heading2"/>
    <w:rsid w:val="00663CE0"/>
    <w:pPr>
      <w:spacing w:after="360"/>
    </w:pPr>
    <w:rPr>
      <w:rFonts w:cs="Times New Roman"/>
      <w:szCs w:val="20"/>
    </w:rPr>
  </w:style>
  <w:style w:type="paragraph" w:customStyle="1" w:styleId="PolicySectionHeader">
    <w:name w:val="Policy Section Header"/>
    <w:basedOn w:val="Normal"/>
    <w:qFormat/>
    <w:rsid w:val="00663CE0"/>
    <w:rPr>
      <w:b/>
    </w:rPr>
  </w:style>
  <w:style w:type="paragraph" w:customStyle="1" w:styleId="PolicyListNumerical">
    <w:name w:val="Policy List Numerical"/>
    <w:basedOn w:val="Normal"/>
    <w:qFormat/>
    <w:rsid w:val="00663CE0"/>
    <w:pPr>
      <w:tabs>
        <w:tab w:val="num" w:pos="1440"/>
      </w:tabs>
      <w:spacing w:after="240"/>
      <w:ind w:left="1440" w:hanging="360"/>
      <w:jc w:val="both"/>
    </w:pPr>
  </w:style>
  <w:style w:type="character" w:customStyle="1" w:styleId="TitleChar">
    <w:name w:val="Title Char"/>
    <w:aliases w:val="Paragraph Char"/>
    <w:basedOn w:val="DefaultParagraphFont"/>
    <w:link w:val="Title"/>
    <w:locked/>
    <w:rsid w:val="004E3842"/>
    <w:rPr>
      <w:rFonts w:ascii="Perpetua" w:hAnsi="Perpetua" w:cs="Arial"/>
      <w:b/>
      <w:bCs/>
      <w:kern w:val="28"/>
      <w:sz w:val="26"/>
      <w:szCs w:val="28"/>
      <w:u w:val="single"/>
    </w:rPr>
  </w:style>
  <w:style w:type="paragraph" w:styleId="Title">
    <w:name w:val="Title"/>
    <w:aliases w:val="Paragraph"/>
    <w:next w:val="Normal"/>
    <w:link w:val="TitleChar"/>
    <w:qFormat/>
    <w:rsid w:val="004E3842"/>
    <w:pPr>
      <w:spacing w:before="240"/>
      <w:ind w:left="288"/>
      <w:outlineLvl w:val="0"/>
    </w:pPr>
    <w:rPr>
      <w:rFonts w:ascii="Perpetua" w:hAnsi="Perpetua" w:cs="Arial"/>
      <w:b/>
      <w:bCs/>
      <w:kern w:val="28"/>
      <w:sz w:val="26"/>
      <w:szCs w:val="28"/>
      <w:u w:val="single"/>
    </w:rPr>
  </w:style>
  <w:style w:type="character" w:customStyle="1" w:styleId="TitleChar1">
    <w:name w:val="Title Char1"/>
    <w:basedOn w:val="DefaultParagraphFont"/>
    <w:rsid w:val="004E3842"/>
    <w:rPr>
      <w:rFonts w:asciiTheme="majorHAnsi" w:eastAsiaTheme="majorEastAsia" w:hAnsiTheme="majorHAnsi" w:cstheme="majorBidi"/>
      <w:color w:val="17365D" w:themeColor="text2" w:themeShade="BF"/>
      <w:spacing w:val="5"/>
      <w:kern w:val="28"/>
      <w:sz w:val="52"/>
      <w:szCs w:val="52"/>
    </w:rPr>
  </w:style>
  <w:style w:type="character" w:customStyle="1" w:styleId="ReferenceChar">
    <w:name w:val="Reference Char"/>
    <w:basedOn w:val="DefaultParagraphFont"/>
    <w:locked/>
    <w:rsid w:val="005E229D"/>
    <w:rPr>
      <w:rFonts w:ascii="Perpetua" w:hAnsi="Perpetua" w:cs="Perpetua" w:hint="default"/>
      <w:i/>
      <w:iCs/>
      <w:lang w:val="en-US" w:eastAsia="en-US" w:bidi="ar-SA"/>
    </w:rPr>
  </w:style>
  <w:style w:type="paragraph" w:styleId="NoSpacing">
    <w:name w:val="No Spacing"/>
    <w:uiPriority w:val="1"/>
    <w:qFormat/>
    <w:rsid w:val="00890BB9"/>
    <w:rPr>
      <w:rFonts w:ascii="Arial" w:hAnsi="Arial"/>
      <w:sz w:val="24"/>
      <w:szCs w:val="24"/>
    </w:rPr>
  </w:style>
  <w:style w:type="paragraph" w:customStyle="1" w:styleId="PolicyCitation">
    <w:name w:val="Policy Citation"/>
    <w:basedOn w:val="BodyTextIndent3"/>
    <w:qFormat/>
    <w:rsid w:val="00890BB9"/>
    <w:rPr>
      <w:i/>
      <w:sz w:val="20"/>
      <w:szCs w:val="16"/>
    </w:rPr>
  </w:style>
  <w:style w:type="paragraph" w:customStyle="1" w:styleId="PolicyHeaderandFooter">
    <w:name w:val="Policy Header and Footer"/>
    <w:basedOn w:val="Normal"/>
    <w:qFormat/>
    <w:rsid w:val="00890BB9"/>
    <w:pPr>
      <w:spacing w:before="0"/>
    </w:pPr>
    <w:rPr>
      <w:rFonts w:cs="Arial"/>
      <w:i/>
      <w:color w:val="808080"/>
      <w:sz w:val="20"/>
      <w:szCs w:val="20"/>
    </w:rPr>
  </w:style>
  <w:style w:type="character" w:styleId="BookTitle">
    <w:name w:val="Book Title"/>
    <w:uiPriority w:val="33"/>
    <w:qFormat/>
    <w:rsid w:val="00890BB9"/>
    <w:rPr>
      <w:b/>
      <w:bCs/>
      <w:smallCaps/>
      <w:spacing w:val="5"/>
    </w:rPr>
  </w:style>
  <w:style w:type="character" w:customStyle="1" w:styleId="Heading2Char">
    <w:name w:val="Heading 2 Char"/>
    <w:basedOn w:val="DefaultParagraphFont"/>
    <w:link w:val="Heading2"/>
    <w:rsid w:val="00D321A2"/>
    <w:rPr>
      <w:rFonts w:ascii="Arial" w:hAnsi="Arial" w:cs="Arial"/>
      <w:b/>
      <w:bCs/>
      <w:i/>
      <w:iCs/>
      <w:sz w:val="32"/>
      <w:szCs w:val="28"/>
    </w:rPr>
  </w:style>
  <w:style w:type="paragraph" w:customStyle="1" w:styleId="PolicyParagraph">
    <w:name w:val="Policy Paragraph"/>
    <w:basedOn w:val="Normal"/>
    <w:rsid w:val="004E00ED"/>
    <w:pPr>
      <w:ind w:firstLine="720"/>
      <w:jc w:val="both"/>
    </w:pPr>
    <w:rPr>
      <w:szCs w:val="20"/>
    </w:rPr>
  </w:style>
  <w:style w:type="character" w:styleId="Hyperlink">
    <w:name w:val="Hyperlink"/>
    <w:basedOn w:val="DefaultParagraphFont"/>
    <w:rsid w:val="008717D5"/>
    <w:rPr>
      <w:color w:val="0000FF" w:themeColor="hyperlink"/>
      <w:u w:val="single"/>
    </w:rPr>
  </w:style>
  <w:style w:type="character" w:styleId="FollowedHyperlink">
    <w:name w:val="FollowedHyperlink"/>
    <w:basedOn w:val="DefaultParagraphFont"/>
    <w:rsid w:val="00A87B66"/>
    <w:rPr>
      <w:color w:val="800080" w:themeColor="followedHyperlink"/>
      <w:u w:val="single"/>
    </w:rPr>
  </w:style>
  <w:style w:type="character" w:styleId="UnresolvedMention">
    <w:name w:val="Unresolved Mention"/>
    <w:basedOn w:val="DefaultParagraphFont"/>
    <w:uiPriority w:val="99"/>
    <w:semiHidden/>
    <w:unhideWhenUsed/>
    <w:rsid w:val="00DF09DC"/>
    <w:rPr>
      <w:color w:val="605E5C"/>
      <w:shd w:val="clear" w:color="auto" w:fill="E1DFDD"/>
    </w:rPr>
  </w:style>
  <w:style w:type="paragraph" w:styleId="Revision">
    <w:name w:val="Revision"/>
    <w:hidden/>
    <w:uiPriority w:val="99"/>
    <w:semiHidden/>
    <w:rsid w:val="00BD40A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39783">
      <w:bodyDiv w:val="1"/>
      <w:marLeft w:val="0"/>
      <w:marRight w:val="0"/>
      <w:marTop w:val="0"/>
      <w:marBottom w:val="0"/>
      <w:divBdr>
        <w:top w:val="none" w:sz="0" w:space="0" w:color="auto"/>
        <w:left w:val="none" w:sz="0" w:space="0" w:color="auto"/>
        <w:bottom w:val="none" w:sz="0" w:space="0" w:color="auto"/>
        <w:right w:val="none" w:sz="0" w:space="0" w:color="auto"/>
      </w:divBdr>
    </w:div>
    <w:div w:id="316149568">
      <w:bodyDiv w:val="1"/>
      <w:marLeft w:val="0"/>
      <w:marRight w:val="0"/>
      <w:marTop w:val="0"/>
      <w:marBottom w:val="0"/>
      <w:divBdr>
        <w:top w:val="none" w:sz="0" w:space="0" w:color="auto"/>
        <w:left w:val="none" w:sz="0" w:space="0" w:color="auto"/>
        <w:bottom w:val="none" w:sz="0" w:space="0" w:color="auto"/>
        <w:right w:val="none" w:sz="0" w:space="0" w:color="auto"/>
      </w:divBdr>
    </w:div>
    <w:div w:id="366609910">
      <w:bodyDiv w:val="1"/>
      <w:marLeft w:val="0"/>
      <w:marRight w:val="0"/>
      <w:marTop w:val="0"/>
      <w:marBottom w:val="0"/>
      <w:divBdr>
        <w:top w:val="none" w:sz="0" w:space="0" w:color="auto"/>
        <w:left w:val="none" w:sz="0" w:space="0" w:color="auto"/>
        <w:bottom w:val="none" w:sz="0" w:space="0" w:color="auto"/>
        <w:right w:val="none" w:sz="0" w:space="0" w:color="auto"/>
      </w:divBdr>
    </w:div>
    <w:div w:id="478691721">
      <w:bodyDiv w:val="1"/>
      <w:marLeft w:val="0"/>
      <w:marRight w:val="0"/>
      <w:marTop w:val="0"/>
      <w:marBottom w:val="0"/>
      <w:divBdr>
        <w:top w:val="none" w:sz="0" w:space="0" w:color="auto"/>
        <w:left w:val="none" w:sz="0" w:space="0" w:color="auto"/>
        <w:bottom w:val="none" w:sz="0" w:space="0" w:color="auto"/>
        <w:right w:val="none" w:sz="0" w:space="0" w:color="auto"/>
      </w:divBdr>
    </w:div>
    <w:div w:id="1529685024">
      <w:bodyDiv w:val="1"/>
      <w:marLeft w:val="0"/>
      <w:marRight w:val="0"/>
      <w:marTop w:val="0"/>
      <w:marBottom w:val="0"/>
      <w:divBdr>
        <w:top w:val="none" w:sz="0" w:space="0" w:color="auto"/>
        <w:left w:val="none" w:sz="0" w:space="0" w:color="auto"/>
        <w:bottom w:val="none" w:sz="0" w:space="0" w:color="auto"/>
        <w:right w:val="none" w:sz="0" w:space="0" w:color="auto"/>
      </w:divBdr>
    </w:div>
    <w:div w:id="1888567657">
      <w:bodyDiv w:val="1"/>
      <w:marLeft w:val="0"/>
      <w:marRight w:val="0"/>
      <w:marTop w:val="0"/>
      <w:marBottom w:val="0"/>
      <w:divBdr>
        <w:top w:val="none" w:sz="0" w:space="0" w:color="auto"/>
        <w:left w:val="none" w:sz="0" w:space="0" w:color="auto"/>
        <w:bottom w:val="none" w:sz="0" w:space="0" w:color="auto"/>
        <w:right w:val="none" w:sz="0" w:space="0" w:color="auto"/>
      </w:divBdr>
    </w:div>
    <w:div w:id="18963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26/Chapter41/26-41-S103.html?v=C26-41-S103_1800010118000101" TargetMode="External"/><Relationship Id="rId13" Type="http://schemas.openxmlformats.org/officeDocument/2006/relationships/hyperlink" Target="http://le.utah.gov/xcode/Title26/Chapter41/26-41-S105.html?v=C26-41-S105_2015051220150512" TargetMode="External"/><Relationship Id="rId18" Type="http://schemas.openxmlformats.org/officeDocument/2006/relationships/hyperlink" Target="https://le.utah.gov/xcode/Title26B/Chapter4/26B-4-S408.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utah.gov/xcode/Title26/Chapter41/26-41-S102.html?v=C26-41-S102_2017050920170509" TargetMode="External"/><Relationship Id="rId12" Type="http://schemas.openxmlformats.org/officeDocument/2006/relationships/hyperlink" Target="https://le.utah.gov/xcode/Title26B/Chapter4/26B-4-S409.html" TargetMode="External"/><Relationship Id="rId17" Type="http://schemas.openxmlformats.org/officeDocument/2006/relationships/hyperlink" Target="https://le.utah.gov/xcode/Title26/Chapter41/26-41-S104.1.html?v=C26-41-S104.1_2019051420200701" TargetMode="External"/><Relationship Id="rId2" Type="http://schemas.openxmlformats.org/officeDocument/2006/relationships/styles" Target="styles.xml"/><Relationship Id="rId16" Type="http://schemas.openxmlformats.org/officeDocument/2006/relationships/hyperlink" Target="https://le.utah.gov/xcode/Title26B/Chapter4/26B-4-S410.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26/Chapter41/26-41-S105.html?v=C26-41-S105_2015051220150512" TargetMode="External"/><Relationship Id="rId5" Type="http://schemas.openxmlformats.org/officeDocument/2006/relationships/footnotes" Target="footnotes.xml"/><Relationship Id="rId15" Type="http://schemas.openxmlformats.org/officeDocument/2006/relationships/hyperlink" Target="http://le.utah.gov/xcode/Title26/Chapter41/26-41-S106.html?v=C26-41-S106_1800010118000101" TargetMode="External"/><Relationship Id="rId10" Type="http://schemas.openxmlformats.org/officeDocument/2006/relationships/hyperlink" Target="http://le.utah.gov/xcode/Title26/Chapter41/26-41-S103.html?v=C26-41-S103_20150512201505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utah.gov/xcode/Title26/Chapter41/26-41-S104.1.html?v=C26-41-S104.1_2019051420200701" TargetMode="External"/><Relationship Id="rId14" Type="http://schemas.openxmlformats.org/officeDocument/2006/relationships/hyperlink" Target="https://le.utah.gov/xcode/Title26B/Chapter4/26B-4-S401.html?v=C26B-4-S401_20230503202305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Microsoft Office User</cp:lastModifiedBy>
  <cp:revision>2</cp:revision>
  <cp:lastPrinted>2015-04-28T14:52:00Z</cp:lastPrinted>
  <dcterms:created xsi:type="dcterms:W3CDTF">2024-01-12T21:28:00Z</dcterms:created>
  <dcterms:modified xsi:type="dcterms:W3CDTF">2024-01-12T21:28:00Z</dcterms:modified>
</cp:coreProperties>
</file>