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2999" w14:textId="77777777" w:rsidR="00963CF3" w:rsidRPr="003E06D7" w:rsidRDefault="00963CF3" w:rsidP="00FC4BE2">
      <w:pPr>
        <w:spacing w:line="360" w:lineRule="auto"/>
        <w:rPr>
          <w:rFonts w:ascii="Cambria" w:hAnsi="Cambria"/>
          <w:b/>
          <w:u w:val="single"/>
        </w:rPr>
      </w:pPr>
      <w:r w:rsidRPr="003E06D7">
        <w:rPr>
          <w:rFonts w:ascii="Cambria" w:hAnsi="Cambria"/>
          <w:b/>
          <w:u w:val="single"/>
        </w:rPr>
        <w:t>School Consent to Medical Treatment</w:t>
      </w:r>
    </w:p>
    <w:p w14:paraId="62CA7DF0" w14:textId="4C7C9DF8" w:rsidR="00C41A4A" w:rsidRPr="003E06D7" w:rsidRDefault="00963CF3" w:rsidP="00FC4BE2">
      <w:pPr>
        <w:rPr>
          <w:rFonts w:ascii="Cambria" w:hAnsi="Cambria"/>
        </w:rPr>
      </w:pPr>
      <w:r w:rsidRPr="003E06D7">
        <w:rPr>
          <w:rFonts w:ascii="Cambria" w:hAnsi="Cambria"/>
        </w:rPr>
        <w:t>The school in which a minor student is enrolled may consent to medical treatment of that student provided:</w:t>
      </w:r>
    </w:p>
    <w:p w14:paraId="0D4E5A8C" w14:textId="35896CD7" w:rsidR="00963CF3" w:rsidRPr="00FC4BE2" w:rsidRDefault="00963CF3" w:rsidP="00FC4BE2">
      <w:pPr>
        <w:pStyle w:val="ListParagraph"/>
        <w:numPr>
          <w:ilvl w:val="0"/>
          <w:numId w:val="10"/>
        </w:numPr>
        <w:rPr>
          <w:rFonts w:ascii="Cambria" w:hAnsi="Cambria"/>
        </w:rPr>
      </w:pPr>
      <w:r w:rsidRPr="00FC4BE2">
        <w:rPr>
          <w:rFonts w:ascii="Cambria" w:hAnsi="Cambria"/>
        </w:rPr>
        <w:t>The person having the power to consent as otherwise provided by law cannot be contacted.</w:t>
      </w:r>
    </w:p>
    <w:p w14:paraId="11F47817" w14:textId="21ACB488" w:rsidR="00963CF3" w:rsidRPr="00FC4BE2" w:rsidRDefault="00963CF3" w:rsidP="00FC4BE2">
      <w:pPr>
        <w:pStyle w:val="ListParagraph"/>
        <w:numPr>
          <w:ilvl w:val="0"/>
          <w:numId w:val="10"/>
        </w:numPr>
        <w:tabs>
          <w:tab w:val="left" w:pos="0"/>
        </w:tabs>
        <w:rPr>
          <w:rFonts w:ascii="Cambria" w:hAnsi="Cambria"/>
        </w:rPr>
      </w:pPr>
      <w:r w:rsidRPr="00FC4BE2">
        <w:rPr>
          <w:rFonts w:ascii="Cambria" w:hAnsi="Cambria"/>
        </w:rPr>
        <w:t>Actual notice to the contrary has not been given by that person.</w:t>
      </w:r>
    </w:p>
    <w:p w14:paraId="6AAFCBEA" w14:textId="7805EC3F" w:rsidR="00963CF3" w:rsidRPr="003E06D7" w:rsidRDefault="00000000" w:rsidP="00FC4BE2">
      <w:pPr>
        <w:ind w:left="720"/>
        <w:rPr>
          <w:rFonts w:ascii="Cambria" w:hAnsi="Cambria"/>
          <w:i/>
          <w:color w:val="0070C0"/>
        </w:rPr>
      </w:pPr>
      <w:hyperlink r:id="rId8" w:anchor=":~:text=%2D3%2D406.-,Failure%20to%20obtain%20informed%20consent%20%2D%2D%20Proof%20required%20of%20patient,%2D%2D%20Consent%20to%20health%20care.&amp;text=When%20a%20person%20submits%20to,impliedly%20authorized%20to%20be%20done." w:history="1">
        <w:r w:rsidR="00963CF3" w:rsidRPr="003E06D7">
          <w:rPr>
            <w:rStyle w:val="Hyperlink"/>
            <w:rFonts w:ascii="Cambria" w:hAnsi="Cambria"/>
            <w:i/>
          </w:rPr>
          <w:t xml:space="preserve">Utah Code Ann. § 78B-3-406(6)(c) </w:t>
        </w:r>
        <w:r w:rsidR="00013921" w:rsidRPr="003E06D7">
          <w:rPr>
            <w:rStyle w:val="Hyperlink"/>
            <w:rFonts w:ascii="Cambria" w:hAnsi="Cambria"/>
            <w:i/>
          </w:rPr>
          <w:t>(2021)</w:t>
        </w:r>
      </w:hyperlink>
    </w:p>
    <w:p w14:paraId="752ECDBC" w14:textId="77777777" w:rsidR="00963CF3" w:rsidRPr="003E06D7" w:rsidRDefault="00963CF3" w:rsidP="00FC4BE2">
      <w:pPr>
        <w:rPr>
          <w:rFonts w:ascii="Cambria" w:hAnsi="Cambria"/>
        </w:rPr>
      </w:pPr>
    </w:p>
    <w:p w14:paraId="1F979D8F" w14:textId="77777777" w:rsidR="00963CF3" w:rsidRPr="003E06D7" w:rsidRDefault="00963CF3" w:rsidP="00FC4BE2">
      <w:pPr>
        <w:spacing w:line="360" w:lineRule="auto"/>
        <w:rPr>
          <w:rFonts w:ascii="Cambria" w:hAnsi="Cambria"/>
          <w:b/>
          <w:u w:val="single"/>
        </w:rPr>
      </w:pPr>
      <w:r w:rsidRPr="003E06D7">
        <w:rPr>
          <w:rFonts w:ascii="Cambria" w:hAnsi="Cambria"/>
          <w:b/>
          <w:u w:val="single"/>
        </w:rPr>
        <w:t>Form of Consent</w:t>
      </w:r>
    </w:p>
    <w:p w14:paraId="16843EF5" w14:textId="77777777" w:rsidR="00963CF3" w:rsidRPr="003E06D7" w:rsidRDefault="00963CF3" w:rsidP="00FC4BE2">
      <w:pPr>
        <w:rPr>
          <w:rFonts w:ascii="Cambria" w:hAnsi="Cambria"/>
        </w:rPr>
      </w:pPr>
      <w:r w:rsidRPr="003E06D7">
        <w:rPr>
          <w:rFonts w:ascii="Cambria" w:hAnsi="Cambria"/>
        </w:rPr>
        <w:t>Consent to medical treatment under this policy shall be in writing, signed by the school official giving consent, and given to the doctor, hospital, or other medical facility that administers the treatment.</w:t>
      </w:r>
    </w:p>
    <w:p w14:paraId="6A7005D5" w14:textId="77777777" w:rsidR="00963CF3" w:rsidRPr="003E06D7" w:rsidRDefault="00963CF3" w:rsidP="00FC4BE2">
      <w:pPr>
        <w:rPr>
          <w:rFonts w:ascii="Cambria" w:hAnsi="Cambria"/>
        </w:rPr>
      </w:pPr>
    </w:p>
    <w:p w14:paraId="669CAB7F" w14:textId="77777777" w:rsidR="00963CF3" w:rsidRPr="003E06D7" w:rsidRDefault="00963CF3" w:rsidP="00FC4BE2">
      <w:pPr>
        <w:spacing w:line="360" w:lineRule="auto"/>
        <w:rPr>
          <w:rFonts w:ascii="Cambria" w:hAnsi="Cambria"/>
          <w:b/>
          <w:u w:val="single"/>
        </w:rPr>
      </w:pPr>
      <w:r w:rsidRPr="003E06D7">
        <w:rPr>
          <w:rFonts w:ascii="Cambria" w:hAnsi="Cambria"/>
          <w:b/>
          <w:u w:val="single"/>
        </w:rPr>
        <w:t>Administering Medication</w:t>
      </w:r>
    </w:p>
    <w:p w14:paraId="236C0F4A" w14:textId="77777777" w:rsidR="00963CF3" w:rsidRPr="003E06D7" w:rsidRDefault="00963CF3" w:rsidP="00FC4BE2">
      <w:pPr>
        <w:rPr>
          <w:rFonts w:ascii="Cambria" w:hAnsi="Cambria"/>
        </w:rPr>
      </w:pPr>
      <w:r w:rsidRPr="003E06D7">
        <w:rPr>
          <w:rFonts w:ascii="Cambria" w:hAnsi="Cambria"/>
        </w:rPr>
        <w:t>Employees of the District may administer medication to a student during periods when the student is under the control of the school, subject to the following conditions:</w:t>
      </w:r>
    </w:p>
    <w:p w14:paraId="03934FCC" w14:textId="77777777" w:rsidR="00C41A4A" w:rsidRPr="003E06D7" w:rsidRDefault="00C41A4A" w:rsidP="00FC4BE2">
      <w:pPr>
        <w:rPr>
          <w:rFonts w:ascii="Cambria" w:hAnsi="Cambria"/>
        </w:rPr>
      </w:pPr>
    </w:p>
    <w:p w14:paraId="640A6736" w14:textId="6A5D0BD7" w:rsidR="00C41A4A" w:rsidRPr="00FC4BE2" w:rsidRDefault="00963CF3" w:rsidP="00FC4BE2">
      <w:pPr>
        <w:pStyle w:val="ListParagraph"/>
        <w:numPr>
          <w:ilvl w:val="0"/>
          <w:numId w:val="11"/>
        </w:numPr>
        <w:rPr>
          <w:rFonts w:ascii="Cambria" w:hAnsi="Cambria"/>
          <w:color w:val="000000" w:themeColor="text1"/>
        </w:rPr>
      </w:pPr>
      <w:r w:rsidRPr="00FC4BE2">
        <w:rPr>
          <w:rFonts w:ascii="Cambria" w:hAnsi="Cambria"/>
          <w:color w:val="000000" w:themeColor="text1"/>
        </w:rPr>
        <w:t>The District has received a current written and signed request to administer the medication during regular school hours to the student from the parent, legal guardian, or other person having legal control of the student.</w:t>
      </w:r>
      <w:r w:rsidR="00E3670C" w:rsidRPr="00FC4BE2">
        <w:rPr>
          <w:rFonts w:ascii="Cambria" w:hAnsi="Cambria"/>
          <w:color w:val="000000" w:themeColor="text1"/>
        </w:rPr>
        <w:t xml:space="preserve">  The signed request must be personally delivered to the school by the</w:t>
      </w:r>
      <w:r w:rsidR="00287885" w:rsidRPr="00FC4BE2">
        <w:rPr>
          <w:rFonts w:ascii="Cambria" w:hAnsi="Cambria"/>
          <w:color w:val="000000" w:themeColor="text1"/>
        </w:rPr>
        <w:t xml:space="preserve"> student’s</w:t>
      </w:r>
      <w:r w:rsidR="00E3670C" w:rsidRPr="00FC4BE2">
        <w:rPr>
          <w:rFonts w:ascii="Cambria" w:hAnsi="Cambria"/>
          <w:color w:val="000000" w:themeColor="text1"/>
        </w:rPr>
        <w:t xml:space="preserve"> parent or legal guardian.</w:t>
      </w:r>
    </w:p>
    <w:p w14:paraId="21485F95" w14:textId="48F3790F" w:rsidR="00C41A4A" w:rsidRPr="00FC4BE2" w:rsidRDefault="00963CF3" w:rsidP="00FC4BE2">
      <w:pPr>
        <w:pStyle w:val="ListParagraph"/>
        <w:numPr>
          <w:ilvl w:val="0"/>
          <w:numId w:val="11"/>
        </w:numPr>
        <w:rPr>
          <w:rFonts w:ascii="Cambria" w:hAnsi="Cambria"/>
          <w:color w:val="000000" w:themeColor="text1"/>
        </w:rPr>
      </w:pPr>
      <w:r w:rsidRPr="00FC4BE2">
        <w:rPr>
          <w:rFonts w:ascii="Cambria" w:hAnsi="Cambria"/>
          <w:color w:val="000000" w:themeColor="text1"/>
        </w:rPr>
        <w:t>The student’s physician, dentist, nurse practitioner, or physician assistant has provided a signed statement describing the method, amount, and time schedule for</w:t>
      </w:r>
      <w:r w:rsidR="00FC4BE2">
        <w:rPr>
          <w:rFonts w:ascii="Cambria" w:hAnsi="Cambria"/>
          <w:color w:val="000000" w:themeColor="text1"/>
        </w:rPr>
        <w:t xml:space="preserve"> </w:t>
      </w:r>
      <w:r w:rsidRPr="00FC4BE2">
        <w:rPr>
          <w:rFonts w:ascii="Cambria" w:hAnsi="Cambria"/>
          <w:color w:val="000000" w:themeColor="text1"/>
        </w:rPr>
        <w:t>administration, and a statement that administration of medication by school employees during periods when the student is under the control of the school is medically necessary.</w:t>
      </w:r>
      <w:r w:rsidR="00E3670C" w:rsidRPr="00FC4BE2">
        <w:rPr>
          <w:rFonts w:ascii="Cambria" w:hAnsi="Cambria"/>
          <w:color w:val="000000" w:themeColor="text1"/>
        </w:rPr>
        <w:t xml:space="preserve"> </w:t>
      </w:r>
    </w:p>
    <w:p w14:paraId="1DCE4C19" w14:textId="5A2AFD07" w:rsidR="00C41A4A" w:rsidRPr="00FC4BE2" w:rsidRDefault="00963CF3" w:rsidP="00FC4BE2">
      <w:pPr>
        <w:pStyle w:val="ListParagraph"/>
        <w:numPr>
          <w:ilvl w:val="0"/>
          <w:numId w:val="11"/>
        </w:numPr>
        <w:rPr>
          <w:rFonts w:ascii="Cambria" w:hAnsi="Cambria"/>
          <w:color w:val="000000" w:themeColor="text1"/>
        </w:rPr>
      </w:pPr>
      <w:r w:rsidRPr="00FC4BE2">
        <w:rPr>
          <w:rFonts w:ascii="Cambria" w:hAnsi="Cambria"/>
          <w:color w:val="000000" w:themeColor="text1"/>
        </w:rPr>
        <w:t>Oral, topical, and inhalant medication may be administered by assigned school personnel.  Medications requiring other routes of administration will not be given by school personnel except in emergency situations, with the exception of glucagon, (see policy below). In non-emergency situations, medications requiring other routes of administration must be given by a registered nurse</w:t>
      </w:r>
      <w:r w:rsidR="00287885" w:rsidRPr="00FC4BE2">
        <w:rPr>
          <w:rFonts w:ascii="Cambria" w:hAnsi="Cambria"/>
          <w:color w:val="000000" w:themeColor="text1"/>
        </w:rPr>
        <w:t xml:space="preserve"> contracted or employed</w:t>
      </w:r>
      <w:r w:rsidR="00DF78FB" w:rsidRPr="00FC4BE2">
        <w:rPr>
          <w:rFonts w:ascii="Cambria" w:hAnsi="Cambria"/>
          <w:color w:val="000000" w:themeColor="text1"/>
        </w:rPr>
        <w:t xml:space="preserve"> by the District</w:t>
      </w:r>
      <w:r w:rsidRPr="00FC4BE2">
        <w:rPr>
          <w:rFonts w:ascii="Cambria" w:hAnsi="Cambria"/>
          <w:color w:val="000000" w:themeColor="text1"/>
        </w:rPr>
        <w:t>, with the exception of glucagon, (see policy below).</w:t>
      </w:r>
    </w:p>
    <w:p w14:paraId="71B210CE" w14:textId="0B46ED1E" w:rsidR="00703E22" w:rsidRPr="00FC4BE2" w:rsidRDefault="00963CF3" w:rsidP="00FC4BE2">
      <w:pPr>
        <w:pStyle w:val="ListParagraph"/>
        <w:numPr>
          <w:ilvl w:val="0"/>
          <w:numId w:val="11"/>
        </w:numPr>
        <w:rPr>
          <w:rFonts w:ascii="Cambria" w:hAnsi="Cambria"/>
          <w:color w:val="000000" w:themeColor="text1"/>
        </w:rPr>
      </w:pPr>
      <w:r w:rsidRPr="00FC4BE2">
        <w:rPr>
          <w:rFonts w:ascii="Cambria" w:hAnsi="Cambria"/>
          <w:color w:val="000000" w:themeColor="text1"/>
        </w:rPr>
        <w:t>All medication that is to be given at school, with the exception of medication that is required in an emergency situation</w:t>
      </w:r>
      <w:r w:rsidR="00287885" w:rsidRPr="00FC4BE2">
        <w:rPr>
          <w:rFonts w:ascii="Cambria" w:hAnsi="Cambria"/>
          <w:color w:val="000000" w:themeColor="text1"/>
        </w:rPr>
        <w:t xml:space="preserve"> </w:t>
      </w:r>
      <w:r w:rsidRPr="00FC4BE2">
        <w:rPr>
          <w:rFonts w:ascii="Cambria" w:hAnsi="Cambria"/>
          <w:color w:val="000000" w:themeColor="text1"/>
        </w:rPr>
        <w:t xml:space="preserve">must be furnished by the parent and delivered to the school by </w:t>
      </w:r>
      <w:r w:rsidR="00013921" w:rsidRPr="00FC4BE2">
        <w:rPr>
          <w:rFonts w:ascii="Cambria" w:hAnsi="Cambria"/>
          <w:color w:val="000000" w:themeColor="text1"/>
        </w:rPr>
        <w:t>a responsible adult</w:t>
      </w:r>
      <w:r w:rsidR="00287885" w:rsidRPr="00FC4BE2">
        <w:rPr>
          <w:rFonts w:ascii="Cambria" w:hAnsi="Cambria"/>
          <w:color w:val="000000" w:themeColor="text1"/>
        </w:rPr>
        <w:t>.</w:t>
      </w:r>
    </w:p>
    <w:p w14:paraId="4EF71DC0" w14:textId="1D443A90" w:rsidR="00C41A4A" w:rsidRPr="00FC4BE2" w:rsidRDefault="00963CF3" w:rsidP="00FC4BE2">
      <w:pPr>
        <w:pStyle w:val="ListParagraph"/>
        <w:numPr>
          <w:ilvl w:val="0"/>
          <w:numId w:val="11"/>
        </w:numPr>
        <w:tabs>
          <w:tab w:val="left" w:pos="0"/>
        </w:tabs>
        <w:rPr>
          <w:rFonts w:ascii="Cambria" w:hAnsi="Cambria" w:cstheme="minorHAnsi"/>
          <w:color w:val="000000" w:themeColor="text1"/>
        </w:rPr>
      </w:pPr>
      <w:r w:rsidRPr="00FC4BE2">
        <w:rPr>
          <w:rFonts w:ascii="Cambria" w:hAnsi="Cambria"/>
        </w:rPr>
        <w:t xml:space="preserve">All prescription medication must be in the original container labeled by the pharmacy with the name of the student, the name of the physician, the name of the medication, the amount to be given (dose), and the duration of the </w:t>
      </w:r>
      <w:r w:rsidRPr="00FC4BE2">
        <w:rPr>
          <w:rFonts w:ascii="Cambria" w:hAnsi="Cambria"/>
        </w:rPr>
        <w:lastRenderedPageBreak/>
        <w:t>treatment.</w:t>
      </w:r>
      <w:r w:rsidR="00013921" w:rsidRPr="00FC4BE2">
        <w:rPr>
          <w:rFonts w:ascii="Cambria" w:hAnsi="Cambria"/>
        </w:rPr>
        <w:t xml:space="preserve"> </w:t>
      </w:r>
      <w:r w:rsidR="00013921" w:rsidRPr="00FC4BE2">
        <w:rPr>
          <w:rFonts w:ascii="Cambria" w:hAnsi="Cambria" w:cstheme="minorHAnsi"/>
          <w:color w:val="000000" w:themeColor="text1"/>
        </w:rPr>
        <w:t>Over-the-counter drugs must be in the original bottle and labeled with the student's name</w:t>
      </w:r>
    </w:p>
    <w:p w14:paraId="0B34305E" w14:textId="367EDE40" w:rsidR="00013921" w:rsidRPr="00FC4BE2" w:rsidRDefault="00013921" w:rsidP="00FC4BE2">
      <w:pPr>
        <w:pStyle w:val="ListParagraph"/>
        <w:numPr>
          <w:ilvl w:val="0"/>
          <w:numId w:val="11"/>
        </w:numPr>
        <w:spacing w:after="120"/>
        <w:rPr>
          <w:rFonts w:ascii="Cambria" w:hAnsi="Cambria"/>
          <w:color w:val="000000" w:themeColor="text1"/>
        </w:rPr>
      </w:pPr>
      <w:r w:rsidRPr="00FC4BE2">
        <w:rPr>
          <w:rFonts w:ascii="Cambria" w:hAnsi="Cambria"/>
          <w:color w:val="000000" w:themeColor="text1"/>
        </w:rPr>
        <w:t xml:space="preserve">All medication provided to the school is to be kept in a secure location. </w:t>
      </w:r>
    </w:p>
    <w:p w14:paraId="7BE24AFC" w14:textId="5D5056D8" w:rsidR="00013921" w:rsidRPr="00FC4BE2" w:rsidRDefault="00013921" w:rsidP="00FC4BE2">
      <w:pPr>
        <w:pStyle w:val="ListParagraph"/>
        <w:numPr>
          <w:ilvl w:val="0"/>
          <w:numId w:val="11"/>
        </w:numPr>
        <w:spacing w:after="120"/>
        <w:rPr>
          <w:rFonts w:ascii="Cambria" w:hAnsi="Cambria"/>
          <w:color w:val="000000" w:themeColor="text1"/>
        </w:rPr>
      </w:pPr>
      <w:r w:rsidRPr="00FC4BE2">
        <w:rPr>
          <w:rFonts w:ascii="Cambria" w:hAnsi="Cambria"/>
          <w:color w:val="000000" w:themeColor="text1"/>
        </w:rPr>
        <w:t>Insofar as possible, one person should be assigned the responsibility of administering student medication.</w:t>
      </w:r>
    </w:p>
    <w:p w14:paraId="483FDBA2" w14:textId="5998F251" w:rsidR="00013921" w:rsidRPr="00FC4BE2" w:rsidRDefault="00013921" w:rsidP="00FC4BE2">
      <w:pPr>
        <w:pStyle w:val="ListParagraph"/>
        <w:numPr>
          <w:ilvl w:val="0"/>
          <w:numId w:val="11"/>
        </w:numPr>
        <w:spacing w:after="120"/>
        <w:rPr>
          <w:rFonts w:ascii="Cambria" w:hAnsi="Cambria"/>
          <w:color w:val="000000" w:themeColor="text1"/>
        </w:rPr>
      </w:pPr>
      <w:r w:rsidRPr="00FC4BE2">
        <w:rPr>
          <w:rFonts w:ascii="Cambria" w:hAnsi="Cambria"/>
          <w:color w:val="000000" w:themeColor="text1"/>
        </w:rPr>
        <w:t>A record including the type of medication, amount, and the time and day it was administered should be kept for each student receiving medication at school. The person administering the medication should sign the record each time medication is given.</w:t>
      </w:r>
    </w:p>
    <w:p w14:paraId="66DF66A1" w14:textId="5D5DECD6" w:rsidR="00013921" w:rsidRPr="00FC4BE2" w:rsidRDefault="00013921" w:rsidP="00FC4BE2">
      <w:pPr>
        <w:pStyle w:val="ListParagraph"/>
        <w:numPr>
          <w:ilvl w:val="0"/>
          <w:numId w:val="11"/>
        </w:numPr>
        <w:spacing w:after="120"/>
        <w:rPr>
          <w:rFonts w:ascii="Cambria" w:hAnsi="Cambria"/>
          <w:color w:val="000000" w:themeColor="text1"/>
        </w:rPr>
      </w:pPr>
      <w:r w:rsidRPr="00FC4BE2">
        <w:rPr>
          <w:rFonts w:ascii="Cambria" w:hAnsi="Cambria"/>
          <w:color w:val="000000" w:themeColor="text1"/>
        </w:rPr>
        <w:t>Elementary and middle school students are not to carry or self-administer medication on school premises unless it has been authorized under Policy FDACB (for diabetes medication) or FDACC (for epinephrine) or Policy FDACD (for asthma medication) or is expressly ordered by the student's physician because of potentially life-threatening circumstances, including, but not limited to, asthma medication, diabetes medication, glucagon and epinephrine.</w:t>
      </w:r>
    </w:p>
    <w:p w14:paraId="06CEA5FB" w14:textId="6625263A" w:rsidR="00546518" w:rsidRPr="00FC4BE2" w:rsidRDefault="00546518" w:rsidP="00FC4BE2">
      <w:pPr>
        <w:pStyle w:val="ListParagraph"/>
        <w:numPr>
          <w:ilvl w:val="0"/>
          <w:numId w:val="11"/>
        </w:numPr>
        <w:spacing w:after="120"/>
        <w:rPr>
          <w:rFonts w:ascii="Cambria" w:hAnsi="Cambria" w:cstheme="minorHAnsi"/>
          <w:color w:val="000000" w:themeColor="text1"/>
        </w:rPr>
      </w:pPr>
      <w:r w:rsidRPr="00FC4BE2">
        <w:rPr>
          <w:rFonts w:ascii="Cambria" w:hAnsi="Cambria" w:cstheme="minorHAnsi"/>
          <w:color w:val="000000" w:themeColor="text1"/>
        </w:rPr>
        <w:t>Authorization for administration of medication by school personnel may be withdrawn by the school at any time following actual notice to the student's parent.</w:t>
      </w:r>
    </w:p>
    <w:p w14:paraId="793D3EEA" w14:textId="41A5C1F6" w:rsidR="00DF78FB" w:rsidRPr="00FC4BE2" w:rsidRDefault="00546518" w:rsidP="00FC4BE2">
      <w:pPr>
        <w:pStyle w:val="ListParagraph"/>
        <w:numPr>
          <w:ilvl w:val="0"/>
          <w:numId w:val="11"/>
        </w:numPr>
        <w:spacing w:after="120"/>
        <w:rPr>
          <w:rFonts w:ascii="Cambria" w:hAnsi="Cambria"/>
          <w:color w:val="000000" w:themeColor="text1"/>
        </w:rPr>
      </w:pPr>
      <w:r w:rsidRPr="00FC4BE2">
        <w:rPr>
          <w:rFonts w:ascii="Cambria" w:hAnsi="Cambria"/>
          <w:color w:val="000000" w:themeColor="text1"/>
        </w:rPr>
        <w:t>School personnel who provide assistance under this policy in substantial compliance with the physician’s or dentist’s written statement and the District are not liable, civilly or criminally, for any adverse reactions suffered by the student as a result of taking the medication or discontinuing the administration of the medication pursuant to this policy.</w:t>
      </w:r>
    </w:p>
    <w:p w14:paraId="36D795E3" w14:textId="1CE6D9BF" w:rsidR="00546518" w:rsidRPr="00FC4BE2" w:rsidRDefault="00000000" w:rsidP="00FC4BE2">
      <w:pPr>
        <w:spacing w:after="120"/>
        <w:ind w:firstLine="720"/>
        <w:rPr>
          <w:rFonts w:ascii="Cambria" w:hAnsi="Cambria"/>
          <w:i/>
          <w:color w:val="0432FF"/>
        </w:rPr>
      </w:pPr>
      <w:hyperlink r:id="rId9" w:history="1">
        <w:r w:rsidR="00546518" w:rsidRPr="003E06D7">
          <w:rPr>
            <w:rStyle w:val="Hyperlink"/>
            <w:rFonts w:ascii="Cambria" w:hAnsi="Cambria"/>
            <w:i/>
            <w:color w:val="0432FF"/>
          </w:rPr>
          <w:t>Utah Code § 53G-9-502 (20</w:t>
        </w:r>
        <w:r w:rsidR="00E01545">
          <w:rPr>
            <w:rStyle w:val="Hyperlink"/>
            <w:rFonts w:ascii="Cambria" w:hAnsi="Cambria"/>
            <w:i/>
            <w:color w:val="0432FF"/>
          </w:rPr>
          <w:t>23</w:t>
        </w:r>
        <w:r w:rsidR="00546518" w:rsidRPr="00E01545">
          <w:rPr>
            <w:rStyle w:val="Hyperlink"/>
            <w:rFonts w:ascii="Cambria" w:hAnsi="Cambria"/>
            <w:i/>
            <w:strike/>
            <w:color w:val="FF0000"/>
          </w:rPr>
          <w:t>19</w:t>
        </w:r>
        <w:r w:rsidR="00546518" w:rsidRPr="003E06D7">
          <w:rPr>
            <w:rStyle w:val="Hyperlink"/>
            <w:rFonts w:ascii="Cambria" w:hAnsi="Cambria"/>
            <w:i/>
            <w:color w:val="0432FF"/>
          </w:rPr>
          <w:t>)</w:t>
        </w:r>
      </w:hyperlink>
    </w:p>
    <w:p w14:paraId="20A90ABA" w14:textId="77777777" w:rsidR="00963CF3" w:rsidRPr="003E06D7" w:rsidRDefault="00963CF3" w:rsidP="00FC4BE2">
      <w:pPr>
        <w:rPr>
          <w:rFonts w:ascii="Cambria" w:hAnsi="Cambria"/>
        </w:rPr>
      </w:pPr>
    </w:p>
    <w:p w14:paraId="100D57E4" w14:textId="00D094B1" w:rsidR="00963CF3" w:rsidRPr="003E06D7" w:rsidRDefault="00963CF3" w:rsidP="00FC4BE2">
      <w:pPr>
        <w:rPr>
          <w:rFonts w:ascii="Cambria" w:hAnsi="Cambria"/>
        </w:rPr>
      </w:pPr>
      <w:r w:rsidRPr="003E06D7">
        <w:rPr>
          <w:rFonts w:ascii="Cambria" w:hAnsi="Cambria"/>
        </w:rPr>
        <w:t xml:space="preserve">The Board shall consult with the Department of Health </w:t>
      </w:r>
      <w:r w:rsidR="00E01545">
        <w:rPr>
          <w:rFonts w:ascii="Cambria" w:hAnsi="Cambria"/>
          <w:color w:val="0070C0"/>
        </w:rPr>
        <w:t xml:space="preserve">and Human Services </w:t>
      </w:r>
      <w:r w:rsidRPr="003E06D7">
        <w:rPr>
          <w:rFonts w:ascii="Cambria" w:hAnsi="Cambria"/>
        </w:rPr>
        <w:t>and other health professionals to determine:</w:t>
      </w:r>
    </w:p>
    <w:p w14:paraId="6AF182E4" w14:textId="77777777" w:rsidR="00C41A4A" w:rsidRPr="003E06D7" w:rsidRDefault="00C41A4A" w:rsidP="00FC4BE2">
      <w:pPr>
        <w:rPr>
          <w:rFonts w:ascii="Cambria" w:hAnsi="Cambria"/>
        </w:rPr>
      </w:pPr>
    </w:p>
    <w:p w14:paraId="4E376674" w14:textId="79A562CC" w:rsidR="00963CF3" w:rsidRPr="00FC4BE2" w:rsidRDefault="00963CF3" w:rsidP="00FC4BE2">
      <w:pPr>
        <w:pStyle w:val="ListParagraph"/>
        <w:numPr>
          <w:ilvl w:val="0"/>
          <w:numId w:val="15"/>
        </w:numPr>
        <w:rPr>
          <w:rFonts w:ascii="Cambria" w:hAnsi="Cambria"/>
        </w:rPr>
      </w:pPr>
      <w:r w:rsidRPr="00FC4BE2">
        <w:rPr>
          <w:rFonts w:ascii="Cambria" w:hAnsi="Cambria"/>
        </w:rPr>
        <w:t>Designation of employees who may administer medication.</w:t>
      </w:r>
    </w:p>
    <w:p w14:paraId="3E625345" w14:textId="35DDAEF0" w:rsidR="00963CF3" w:rsidRPr="00FC4BE2" w:rsidRDefault="00963CF3" w:rsidP="00FC4BE2">
      <w:pPr>
        <w:pStyle w:val="ListParagraph"/>
        <w:numPr>
          <w:ilvl w:val="0"/>
          <w:numId w:val="15"/>
        </w:numPr>
        <w:rPr>
          <w:rFonts w:ascii="Cambria" w:hAnsi="Cambria"/>
        </w:rPr>
      </w:pPr>
      <w:r w:rsidRPr="00FC4BE2">
        <w:rPr>
          <w:rFonts w:ascii="Cambria" w:hAnsi="Cambria"/>
        </w:rPr>
        <w:t>Proper identification and safekeeping of medication.</w:t>
      </w:r>
    </w:p>
    <w:p w14:paraId="5D2163D1" w14:textId="31C13C6B" w:rsidR="00963CF3" w:rsidRPr="00FC4BE2" w:rsidRDefault="00963CF3" w:rsidP="00FC4BE2">
      <w:pPr>
        <w:pStyle w:val="ListParagraph"/>
        <w:numPr>
          <w:ilvl w:val="0"/>
          <w:numId w:val="15"/>
        </w:numPr>
        <w:rPr>
          <w:rFonts w:ascii="Cambria" w:hAnsi="Cambria"/>
        </w:rPr>
      </w:pPr>
      <w:r w:rsidRPr="00FC4BE2">
        <w:rPr>
          <w:rFonts w:ascii="Cambria" w:hAnsi="Cambria"/>
        </w:rPr>
        <w:t>Training of designated employees.</w:t>
      </w:r>
    </w:p>
    <w:p w14:paraId="2EBC9EA6" w14:textId="069CA54A" w:rsidR="00963CF3" w:rsidRPr="00FC4BE2" w:rsidRDefault="00963CF3" w:rsidP="00FC4BE2">
      <w:pPr>
        <w:pStyle w:val="ListParagraph"/>
        <w:numPr>
          <w:ilvl w:val="0"/>
          <w:numId w:val="15"/>
        </w:numPr>
        <w:rPr>
          <w:rFonts w:ascii="Cambria" w:hAnsi="Cambria"/>
        </w:rPr>
      </w:pPr>
      <w:r w:rsidRPr="00FC4BE2">
        <w:rPr>
          <w:rFonts w:ascii="Cambria" w:hAnsi="Cambria"/>
        </w:rPr>
        <w:t>Maintenance of records of administration.</w:t>
      </w:r>
    </w:p>
    <w:p w14:paraId="6DE98F20" w14:textId="5730953E" w:rsidR="00703E22" w:rsidRPr="00FC4BE2" w:rsidRDefault="00000000" w:rsidP="00FC4BE2">
      <w:pPr>
        <w:spacing w:after="120"/>
        <w:ind w:firstLine="720"/>
        <w:rPr>
          <w:rFonts w:ascii="Cambria" w:hAnsi="Cambria"/>
          <w:i/>
          <w:color w:val="0432FF"/>
        </w:rPr>
      </w:pPr>
      <w:hyperlink r:id="rId10" w:history="1">
        <w:r w:rsidR="00546518" w:rsidRPr="003E06D7">
          <w:rPr>
            <w:rStyle w:val="Hyperlink"/>
            <w:rFonts w:ascii="Cambria" w:hAnsi="Cambria"/>
            <w:i/>
            <w:color w:val="0432FF"/>
          </w:rPr>
          <w:t>Utah Code § 53G-9-502(1)(a) (20</w:t>
        </w:r>
        <w:r w:rsidR="00E01545">
          <w:rPr>
            <w:rStyle w:val="Hyperlink"/>
            <w:rFonts w:ascii="Cambria" w:hAnsi="Cambria"/>
            <w:i/>
            <w:color w:val="0432FF"/>
          </w:rPr>
          <w:t>23</w:t>
        </w:r>
        <w:r w:rsidR="00546518" w:rsidRPr="00E01545">
          <w:rPr>
            <w:rStyle w:val="Hyperlink"/>
            <w:rFonts w:ascii="Cambria" w:hAnsi="Cambria"/>
            <w:i/>
            <w:strike/>
            <w:color w:val="FF0000"/>
          </w:rPr>
          <w:t>19</w:t>
        </w:r>
        <w:r w:rsidR="00546518" w:rsidRPr="003E06D7">
          <w:rPr>
            <w:rStyle w:val="Hyperlink"/>
            <w:rFonts w:ascii="Cambria" w:hAnsi="Cambria"/>
            <w:i/>
            <w:color w:val="0432FF"/>
          </w:rPr>
          <w:t>)</w:t>
        </w:r>
      </w:hyperlink>
    </w:p>
    <w:p w14:paraId="61D12EC6" w14:textId="041327C6" w:rsidR="00963CF3" w:rsidRPr="003E06D7" w:rsidRDefault="00963CF3" w:rsidP="00FC4BE2">
      <w:pPr>
        <w:spacing w:line="360" w:lineRule="auto"/>
        <w:rPr>
          <w:rFonts w:ascii="Cambria" w:hAnsi="Cambria"/>
          <w:b/>
          <w:u w:val="single"/>
        </w:rPr>
      </w:pPr>
      <w:r w:rsidRPr="003E06D7">
        <w:rPr>
          <w:rFonts w:ascii="Cambria" w:hAnsi="Cambria"/>
          <w:b/>
          <w:u w:val="single"/>
        </w:rPr>
        <w:t>Administration of Glucagon</w:t>
      </w:r>
    </w:p>
    <w:p w14:paraId="30FC44E9" w14:textId="77777777" w:rsidR="00963CF3" w:rsidRPr="003E06D7" w:rsidRDefault="00963CF3" w:rsidP="00FC4BE2">
      <w:pPr>
        <w:rPr>
          <w:rFonts w:ascii="Cambria" w:hAnsi="Cambria"/>
        </w:rPr>
      </w:pPr>
      <w:r w:rsidRPr="003E06D7">
        <w:rPr>
          <w:rFonts w:ascii="Cambria" w:hAnsi="Cambria"/>
        </w:rPr>
        <w:t>The following provisions govern administration of glucagon in place of the provisions set forth above under “Administering Medication.” A glucagon authorization shall include a signed statement from a parent or guardian of a student with diabetes:</w:t>
      </w:r>
    </w:p>
    <w:p w14:paraId="58EC7676" w14:textId="77777777" w:rsidR="00C41A4A" w:rsidRPr="003E06D7" w:rsidRDefault="00C41A4A" w:rsidP="00FC4BE2">
      <w:pPr>
        <w:rPr>
          <w:rFonts w:ascii="Cambria" w:hAnsi="Cambria"/>
        </w:rPr>
      </w:pPr>
    </w:p>
    <w:p w14:paraId="02896237" w14:textId="494D1B9E" w:rsidR="00963CF3" w:rsidRPr="00FC4BE2" w:rsidRDefault="00963CF3" w:rsidP="00FC4BE2">
      <w:pPr>
        <w:pStyle w:val="ListParagraph"/>
        <w:numPr>
          <w:ilvl w:val="0"/>
          <w:numId w:val="17"/>
        </w:numPr>
        <w:rPr>
          <w:rFonts w:ascii="Cambria" w:hAnsi="Cambria"/>
        </w:rPr>
      </w:pPr>
      <w:r w:rsidRPr="00FC4BE2">
        <w:rPr>
          <w:rFonts w:ascii="Cambria" w:hAnsi="Cambria"/>
        </w:rPr>
        <w:t>Certifying that glucagon has been prescribed for the student;</w:t>
      </w:r>
    </w:p>
    <w:p w14:paraId="6B89872F" w14:textId="5D43EB74" w:rsidR="00963CF3" w:rsidRPr="00FC4BE2" w:rsidRDefault="00963CF3" w:rsidP="00FC4BE2">
      <w:pPr>
        <w:pStyle w:val="ListParagraph"/>
        <w:numPr>
          <w:ilvl w:val="0"/>
          <w:numId w:val="17"/>
        </w:numPr>
        <w:rPr>
          <w:rFonts w:ascii="Cambria" w:hAnsi="Cambria"/>
        </w:rPr>
      </w:pPr>
      <w:r w:rsidRPr="00FC4BE2">
        <w:rPr>
          <w:rFonts w:ascii="Cambria" w:hAnsi="Cambria"/>
        </w:rPr>
        <w:lastRenderedPageBreak/>
        <w:t>Requesting that the student’s public school identify and train school personnel who volunteer to be trained in the administration of glucagon; and</w:t>
      </w:r>
    </w:p>
    <w:p w14:paraId="1614008D" w14:textId="5D5FD9B1" w:rsidR="00963CF3" w:rsidRPr="00FC4BE2" w:rsidRDefault="00963CF3" w:rsidP="00FC4BE2">
      <w:pPr>
        <w:pStyle w:val="ListParagraph"/>
        <w:numPr>
          <w:ilvl w:val="0"/>
          <w:numId w:val="17"/>
        </w:numPr>
        <w:rPr>
          <w:rFonts w:ascii="Cambria" w:hAnsi="Cambria"/>
        </w:rPr>
      </w:pPr>
      <w:r w:rsidRPr="00FC4BE2">
        <w:rPr>
          <w:rFonts w:ascii="Cambria" w:hAnsi="Cambria"/>
        </w:rPr>
        <w:t>Authorizing the administration of glucagon in emergency situations to the student.</w:t>
      </w:r>
    </w:p>
    <w:p w14:paraId="1865EFFA" w14:textId="77777777" w:rsidR="00963CF3" w:rsidRPr="003E06D7" w:rsidRDefault="00963CF3" w:rsidP="00FC4BE2">
      <w:pPr>
        <w:rPr>
          <w:rFonts w:ascii="Cambria" w:hAnsi="Cambria"/>
        </w:rPr>
      </w:pPr>
    </w:p>
    <w:p w14:paraId="19B3F9A1" w14:textId="4ACEBD1E" w:rsidR="00963CF3" w:rsidRPr="003E06D7" w:rsidRDefault="00963CF3" w:rsidP="00FC4BE2">
      <w:pPr>
        <w:rPr>
          <w:rFonts w:ascii="Cambria" w:hAnsi="Cambria"/>
        </w:rPr>
      </w:pPr>
      <w:r w:rsidRPr="003E06D7">
        <w:rPr>
          <w:rFonts w:ascii="Cambria" w:hAnsi="Cambria"/>
        </w:rPr>
        <w:t>After receiving a glucagon authorization from a student’s parent</w:t>
      </w:r>
      <w:r w:rsidR="00703E22" w:rsidRPr="003E06D7">
        <w:rPr>
          <w:rFonts w:ascii="Cambria" w:hAnsi="Cambria"/>
          <w:color w:val="000000" w:themeColor="text1"/>
        </w:rPr>
        <w:t xml:space="preserve">, </w:t>
      </w:r>
      <w:r w:rsidRPr="003E06D7">
        <w:rPr>
          <w:rFonts w:ascii="Cambria" w:hAnsi="Cambria"/>
        </w:rPr>
        <w:t>the school shall:</w:t>
      </w:r>
    </w:p>
    <w:p w14:paraId="287C449F" w14:textId="77777777" w:rsidR="00C41A4A" w:rsidRPr="003E06D7" w:rsidRDefault="00C41A4A" w:rsidP="00FC4BE2">
      <w:pPr>
        <w:rPr>
          <w:rFonts w:ascii="Cambria" w:hAnsi="Cambria"/>
        </w:rPr>
      </w:pPr>
    </w:p>
    <w:p w14:paraId="289D3427" w14:textId="54C9C878" w:rsidR="00C41A4A" w:rsidRPr="00FC4BE2" w:rsidRDefault="00963CF3" w:rsidP="00FC4BE2">
      <w:pPr>
        <w:pStyle w:val="ListParagraph"/>
        <w:numPr>
          <w:ilvl w:val="0"/>
          <w:numId w:val="18"/>
        </w:numPr>
        <w:rPr>
          <w:rFonts w:ascii="Cambria" w:hAnsi="Cambria"/>
        </w:rPr>
      </w:pPr>
      <w:r w:rsidRPr="00FC4BE2">
        <w:rPr>
          <w:rFonts w:ascii="Cambria" w:hAnsi="Cambria"/>
        </w:rPr>
        <w:t>Within a reasonable time, train two or more school personnel who volunteer to be trained in the administration of glucagon, with training provided by the school nurse or another qualified, licensed medical professional:</w:t>
      </w:r>
    </w:p>
    <w:p w14:paraId="31E674AA" w14:textId="66950B22" w:rsidR="00963CF3" w:rsidRPr="00FC4BE2" w:rsidRDefault="00963CF3" w:rsidP="00FC4BE2">
      <w:pPr>
        <w:pStyle w:val="ListParagraph"/>
        <w:numPr>
          <w:ilvl w:val="0"/>
          <w:numId w:val="18"/>
        </w:numPr>
        <w:rPr>
          <w:rFonts w:ascii="Cambria" w:hAnsi="Cambria"/>
        </w:rPr>
      </w:pPr>
      <w:r w:rsidRPr="00FC4BE2">
        <w:rPr>
          <w:rFonts w:ascii="Cambria" w:hAnsi="Cambria"/>
        </w:rPr>
        <w:t xml:space="preserve">Allow all interested personnel to receive training in the administration of </w:t>
      </w:r>
      <w:r w:rsidRPr="00FC4BE2">
        <w:rPr>
          <w:rFonts w:ascii="Cambria" w:hAnsi="Cambria"/>
        </w:rPr>
        <w:tab/>
        <w:t>glucagon.  Training in the administration of glucagon shall include:</w:t>
      </w:r>
    </w:p>
    <w:p w14:paraId="711675F2" w14:textId="459B71FA" w:rsidR="00963CF3" w:rsidRPr="00FC4BE2" w:rsidRDefault="00963CF3" w:rsidP="00FC4BE2">
      <w:pPr>
        <w:pStyle w:val="ListParagraph"/>
        <w:numPr>
          <w:ilvl w:val="1"/>
          <w:numId w:val="18"/>
        </w:numPr>
        <w:rPr>
          <w:rFonts w:ascii="Cambria" w:hAnsi="Cambria"/>
        </w:rPr>
      </w:pPr>
      <w:r w:rsidRPr="00FC4BE2">
        <w:rPr>
          <w:rFonts w:ascii="Cambria" w:hAnsi="Cambria"/>
        </w:rPr>
        <w:t>Techniques for recognizing the symptoms that warrant the administration of glucagon;</w:t>
      </w:r>
    </w:p>
    <w:p w14:paraId="05B7BD1A" w14:textId="19147CB5" w:rsidR="009D4E16" w:rsidRPr="00FC4BE2" w:rsidRDefault="00963CF3" w:rsidP="00FC4BE2">
      <w:pPr>
        <w:pStyle w:val="ListParagraph"/>
        <w:numPr>
          <w:ilvl w:val="1"/>
          <w:numId w:val="18"/>
        </w:numPr>
        <w:rPr>
          <w:rFonts w:ascii="Cambria" w:hAnsi="Cambria"/>
        </w:rPr>
      </w:pPr>
      <w:r w:rsidRPr="00FC4BE2">
        <w:rPr>
          <w:rFonts w:ascii="Cambria" w:hAnsi="Cambria"/>
        </w:rPr>
        <w:t>Standards and procedures for the storage and use of glucagon;</w:t>
      </w:r>
    </w:p>
    <w:p w14:paraId="0F993521" w14:textId="6832A3EC" w:rsidR="00C41A4A" w:rsidRPr="00FC4BE2" w:rsidRDefault="00963CF3" w:rsidP="00FC4BE2">
      <w:pPr>
        <w:pStyle w:val="ListParagraph"/>
        <w:numPr>
          <w:ilvl w:val="1"/>
          <w:numId w:val="18"/>
        </w:numPr>
        <w:rPr>
          <w:rFonts w:ascii="Cambria" w:hAnsi="Cambria"/>
        </w:rPr>
      </w:pPr>
      <w:r w:rsidRPr="00FC4BE2">
        <w:rPr>
          <w:rFonts w:ascii="Cambria" w:hAnsi="Cambria"/>
        </w:rPr>
        <w:t>Other emergency procedures, including calling the emergency 911 and contacting, if possible, the student’s parent.</w:t>
      </w:r>
    </w:p>
    <w:p w14:paraId="79370972" w14:textId="3910DFEC" w:rsidR="00C41A4A" w:rsidRPr="00FC4BE2" w:rsidRDefault="00963CF3" w:rsidP="00FC4BE2">
      <w:pPr>
        <w:pStyle w:val="ListParagraph"/>
        <w:numPr>
          <w:ilvl w:val="0"/>
          <w:numId w:val="18"/>
        </w:numPr>
        <w:rPr>
          <w:rFonts w:ascii="Cambria" w:hAnsi="Cambria"/>
        </w:rPr>
      </w:pPr>
      <w:r w:rsidRPr="00FC4BE2">
        <w:rPr>
          <w:rFonts w:ascii="Cambria" w:hAnsi="Cambria"/>
        </w:rPr>
        <w:t xml:space="preserve">Retain for reference the written materials </w:t>
      </w:r>
      <w:r w:rsidR="00C41A4A" w:rsidRPr="00FC4BE2">
        <w:rPr>
          <w:rFonts w:ascii="Cambria" w:hAnsi="Cambria"/>
        </w:rPr>
        <w:t>prepared for training personnel.</w:t>
      </w:r>
    </w:p>
    <w:p w14:paraId="4F725692" w14:textId="0907D170" w:rsidR="00963CF3" w:rsidRPr="00FC4BE2" w:rsidRDefault="00963CF3" w:rsidP="00FC4BE2">
      <w:pPr>
        <w:pStyle w:val="ListParagraph"/>
        <w:numPr>
          <w:ilvl w:val="0"/>
          <w:numId w:val="18"/>
        </w:numPr>
        <w:rPr>
          <w:rFonts w:ascii="Cambria" w:hAnsi="Cambria"/>
        </w:rPr>
      </w:pPr>
      <w:r w:rsidRPr="00FC4BE2">
        <w:rPr>
          <w:rFonts w:ascii="Cambria" w:hAnsi="Cambria"/>
        </w:rPr>
        <w:t>Permit a student and/or school personnel to possess or store prescribed glucagon so that it will be available for administration in an emergency.</w:t>
      </w:r>
    </w:p>
    <w:p w14:paraId="706FF820" w14:textId="77777777" w:rsidR="00963CF3" w:rsidRPr="003E06D7" w:rsidRDefault="00963CF3" w:rsidP="00FC4BE2">
      <w:pPr>
        <w:rPr>
          <w:rFonts w:ascii="Cambria" w:hAnsi="Cambria"/>
        </w:rPr>
      </w:pPr>
    </w:p>
    <w:p w14:paraId="128EE2B5" w14:textId="77777777" w:rsidR="00963CF3" w:rsidRPr="003E06D7" w:rsidRDefault="00963CF3" w:rsidP="00FC4BE2">
      <w:pPr>
        <w:rPr>
          <w:rFonts w:ascii="Cambria" w:hAnsi="Cambria"/>
        </w:rPr>
      </w:pPr>
      <w:r w:rsidRPr="003E06D7">
        <w:rPr>
          <w:rFonts w:ascii="Cambria" w:hAnsi="Cambria"/>
        </w:rPr>
        <w:t>A person who has received glucagon administration training may administer glucagon at a school or school activity to a student with a glucagon authorization if:</w:t>
      </w:r>
    </w:p>
    <w:p w14:paraId="0E9BEFA1" w14:textId="77777777" w:rsidR="00C41A4A" w:rsidRPr="003E06D7" w:rsidRDefault="00C41A4A" w:rsidP="00FC4BE2">
      <w:pPr>
        <w:rPr>
          <w:rFonts w:ascii="Cambria" w:hAnsi="Cambria"/>
        </w:rPr>
      </w:pPr>
    </w:p>
    <w:p w14:paraId="0F44BDF8" w14:textId="5273E775" w:rsidR="00963CF3" w:rsidRPr="00FC4BE2" w:rsidRDefault="00963CF3" w:rsidP="00FC4BE2">
      <w:pPr>
        <w:pStyle w:val="ListParagraph"/>
        <w:numPr>
          <w:ilvl w:val="0"/>
          <w:numId w:val="20"/>
        </w:numPr>
        <w:rPr>
          <w:rFonts w:ascii="Cambria" w:hAnsi="Cambria"/>
        </w:rPr>
      </w:pPr>
      <w:r w:rsidRPr="00FC4BE2">
        <w:rPr>
          <w:rFonts w:ascii="Cambria" w:hAnsi="Cambria"/>
        </w:rPr>
        <w:t xml:space="preserve">The student is exhibiting the symptoms that warrant the administration of </w:t>
      </w:r>
      <w:r w:rsidRPr="00FC4BE2">
        <w:rPr>
          <w:rFonts w:ascii="Cambria" w:hAnsi="Cambria"/>
        </w:rPr>
        <w:tab/>
        <w:t>glucagon; and</w:t>
      </w:r>
    </w:p>
    <w:p w14:paraId="5B389BB3" w14:textId="65EBCF0C" w:rsidR="00963CF3" w:rsidRPr="00FC4BE2" w:rsidRDefault="00963CF3" w:rsidP="00FC4BE2">
      <w:pPr>
        <w:pStyle w:val="ListParagraph"/>
        <w:numPr>
          <w:ilvl w:val="0"/>
          <w:numId w:val="20"/>
        </w:numPr>
        <w:rPr>
          <w:rFonts w:ascii="Cambria" w:hAnsi="Cambria"/>
        </w:rPr>
      </w:pPr>
      <w:r w:rsidRPr="00FC4BE2">
        <w:rPr>
          <w:rFonts w:ascii="Cambria" w:hAnsi="Cambria"/>
        </w:rPr>
        <w:t>A licensed health care professional is not immediately available.</w:t>
      </w:r>
    </w:p>
    <w:p w14:paraId="25B9FC3E" w14:textId="77777777" w:rsidR="00963CF3" w:rsidRPr="003E06D7" w:rsidRDefault="00963CF3" w:rsidP="00FC4BE2">
      <w:pPr>
        <w:rPr>
          <w:rFonts w:ascii="Cambria" w:hAnsi="Cambria"/>
        </w:rPr>
      </w:pPr>
    </w:p>
    <w:p w14:paraId="6B0EA4AC" w14:textId="77777777" w:rsidR="00963CF3" w:rsidRPr="003E06D7" w:rsidRDefault="00963CF3" w:rsidP="00FC4BE2">
      <w:pPr>
        <w:rPr>
          <w:rFonts w:ascii="Cambria" w:hAnsi="Cambria"/>
        </w:rPr>
      </w:pPr>
      <w:r w:rsidRPr="003E06D7">
        <w:rPr>
          <w:rFonts w:ascii="Cambria" w:hAnsi="Cambria"/>
        </w:rPr>
        <w:t xml:space="preserve">A person who administers glucagon </w:t>
      </w:r>
      <w:r w:rsidR="00B50902" w:rsidRPr="003E06D7">
        <w:rPr>
          <w:rFonts w:ascii="Cambria" w:hAnsi="Cambria"/>
        </w:rPr>
        <w:t>i</w:t>
      </w:r>
      <w:r w:rsidRPr="003E06D7">
        <w:rPr>
          <w:rFonts w:ascii="Cambria" w:hAnsi="Cambria"/>
        </w:rPr>
        <w:t>n accordance with this policy shall direct a responsible person to call 911 and take other appropriate actions in accordance with his or glucagon administration training.</w:t>
      </w:r>
    </w:p>
    <w:p w14:paraId="2BD045A2" w14:textId="77777777" w:rsidR="00963CF3" w:rsidRPr="003E06D7" w:rsidRDefault="00963CF3" w:rsidP="00FC4BE2">
      <w:pPr>
        <w:rPr>
          <w:rFonts w:ascii="Cambria" w:hAnsi="Cambria"/>
        </w:rPr>
      </w:pPr>
    </w:p>
    <w:p w14:paraId="700C2819" w14:textId="4EE14D2B" w:rsidR="00963CF3" w:rsidRPr="003E06D7" w:rsidRDefault="00963CF3" w:rsidP="00FC4BE2">
      <w:pPr>
        <w:rPr>
          <w:rFonts w:ascii="Cambria" w:hAnsi="Cambria"/>
        </w:rPr>
      </w:pPr>
      <w:r w:rsidRPr="003E06D7">
        <w:rPr>
          <w:rFonts w:ascii="Cambria" w:hAnsi="Cambria"/>
        </w:rPr>
        <w:t xml:space="preserve">School personnel who provide or receive training under this policy and pursuant to </w:t>
      </w:r>
      <w:hyperlink r:id="rId11" w:history="1">
        <w:r w:rsidR="00546518" w:rsidRPr="00FC4BE2">
          <w:rPr>
            <w:rStyle w:val="Hyperlink"/>
            <w:rFonts w:ascii="Cambria" w:hAnsi="Cambria"/>
            <w:color w:val="0432FF"/>
          </w:rPr>
          <w:t>Utah Code § 53G-9-504</w:t>
        </w:r>
      </w:hyperlink>
      <w:r w:rsidR="00546518" w:rsidRPr="003E06D7">
        <w:rPr>
          <w:rFonts w:ascii="Cambria" w:hAnsi="Cambria"/>
        </w:rPr>
        <w:t xml:space="preserve"> </w:t>
      </w:r>
      <w:r w:rsidRPr="003E06D7">
        <w:rPr>
          <w:rFonts w:ascii="Cambria" w:hAnsi="Cambria"/>
        </w:rPr>
        <w:t>and act in good faith are not liable in any civil or criminal action for any act taken or not taken under the authority of</w:t>
      </w:r>
      <w:r w:rsidR="00546518" w:rsidRPr="003E06D7">
        <w:rPr>
          <w:rFonts w:ascii="Cambria" w:hAnsi="Cambria"/>
        </w:rPr>
        <w:t xml:space="preserve"> </w:t>
      </w:r>
      <w:hyperlink r:id="rId12" w:history="1">
        <w:r w:rsidR="00546518" w:rsidRPr="00FC4BE2">
          <w:rPr>
            <w:rStyle w:val="Hyperlink"/>
            <w:rFonts w:ascii="Cambria" w:hAnsi="Cambria"/>
            <w:color w:val="0432FF"/>
          </w:rPr>
          <w:t>Utah Code § 53G-9-504</w:t>
        </w:r>
      </w:hyperlink>
      <w:r w:rsidR="00546518" w:rsidRPr="003E06D7">
        <w:rPr>
          <w:rFonts w:ascii="Cambria" w:hAnsi="Cambria"/>
        </w:rPr>
        <w:t xml:space="preserve"> </w:t>
      </w:r>
      <w:r w:rsidRPr="003E06D7">
        <w:rPr>
          <w:rFonts w:ascii="Cambria" w:hAnsi="Cambria"/>
        </w:rPr>
        <w:t>with respect to the administration of glucagon.</w:t>
      </w:r>
    </w:p>
    <w:p w14:paraId="34EF2D39" w14:textId="77777777" w:rsidR="00546518" w:rsidRPr="003E06D7" w:rsidRDefault="00000000" w:rsidP="00FC4BE2">
      <w:pPr>
        <w:ind w:left="1080"/>
        <w:rPr>
          <w:rStyle w:val="Hyperlink"/>
          <w:rFonts w:ascii="Cambria" w:hAnsi="Cambria"/>
          <w:i/>
          <w:iCs/>
          <w:color w:val="0432FF"/>
        </w:rPr>
      </w:pPr>
      <w:hyperlink r:id="rId13" w:history="1">
        <w:r w:rsidR="00546518" w:rsidRPr="003E06D7">
          <w:rPr>
            <w:rStyle w:val="Hyperlink"/>
            <w:rFonts w:ascii="Cambria" w:hAnsi="Cambria"/>
            <w:i/>
            <w:iCs/>
            <w:color w:val="0432FF"/>
          </w:rPr>
          <w:t>Utah Code § 53G-9-504 (2019)</w:t>
        </w:r>
      </w:hyperlink>
    </w:p>
    <w:p w14:paraId="27FD21D9" w14:textId="03AB6D7E" w:rsidR="00963CF3" w:rsidRPr="00FC4BE2" w:rsidRDefault="00000000" w:rsidP="00FC4BE2">
      <w:pPr>
        <w:spacing w:after="120"/>
        <w:ind w:left="1080"/>
        <w:rPr>
          <w:rFonts w:ascii="Cambria" w:hAnsi="Cambria"/>
          <w:i/>
          <w:iCs/>
          <w:color w:val="0432FF"/>
          <w:u w:val="single"/>
        </w:rPr>
      </w:pPr>
      <w:hyperlink r:id="rId14" w:history="1">
        <w:r w:rsidR="00546518" w:rsidRPr="003E06D7">
          <w:rPr>
            <w:rStyle w:val="Hyperlink"/>
            <w:rFonts w:ascii="Cambria" w:hAnsi="Cambria"/>
            <w:i/>
            <w:iCs/>
            <w:color w:val="0432FF"/>
          </w:rPr>
          <w:t>Utah Code § 53G-9-502(4) (20</w:t>
        </w:r>
        <w:r w:rsidR="00E01545">
          <w:rPr>
            <w:rStyle w:val="Hyperlink"/>
            <w:rFonts w:ascii="Cambria" w:hAnsi="Cambria"/>
            <w:i/>
            <w:iCs/>
            <w:color w:val="0432FF"/>
          </w:rPr>
          <w:t>23</w:t>
        </w:r>
        <w:r w:rsidR="00546518" w:rsidRPr="00E01545">
          <w:rPr>
            <w:rStyle w:val="Hyperlink"/>
            <w:rFonts w:ascii="Cambria" w:hAnsi="Cambria"/>
            <w:i/>
            <w:iCs/>
            <w:strike/>
            <w:color w:val="FF0000"/>
          </w:rPr>
          <w:t>19</w:t>
        </w:r>
        <w:r w:rsidR="00546518" w:rsidRPr="003E06D7">
          <w:rPr>
            <w:rStyle w:val="Hyperlink"/>
            <w:rFonts w:ascii="Cambria" w:hAnsi="Cambria"/>
            <w:i/>
            <w:iCs/>
            <w:color w:val="0432FF"/>
          </w:rPr>
          <w:t>)</w:t>
        </w:r>
      </w:hyperlink>
    </w:p>
    <w:p w14:paraId="35083BC1" w14:textId="77777777" w:rsidR="00963CF3" w:rsidRPr="003E06D7" w:rsidRDefault="0001004F" w:rsidP="00FC4BE2">
      <w:pPr>
        <w:spacing w:after="120"/>
        <w:rPr>
          <w:rFonts w:ascii="Cambria" w:hAnsi="Cambria"/>
          <w:b/>
          <w:u w:val="single"/>
        </w:rPr>
      </w:pPr>
      <w:r w:rsidRPr="003E06D7">
        <w:rPr>
          <w:rFonts w:ascii="Cambria" w:hAnsi="Cambria"/>
          <w:b/>
          <w:u w:val="single"/>
        </w:rPr>
        <w:t>Administration of Seizure Rescue Medication</w:t>
      </w:r>
    </w:p>
    <w:p w14:paraId="17E91E40" w14:textId="77777777" w:rsidR="00963CF3" w:rsidRPr="003E06D7" w:rsidRDefault="0001004F" w:rsidP="00FC4BE2">
      <w:pPr>
        <w:rPr>
          <w:rFonts w:ascii="Cambria" w:hAnsi="Cambria"/>
        </w:rPr>
      </w:pPr>
      <w:r w:rsidRPr="003E06D7">
        <w:rPr>
          <w:rFonts w:ascii="Cambria" w:hAnsi="Cambria"/>
        </w:rPr>
        <w:lastRenderedPageBreak/>
        <w:t>The following provisions govern administration of seizure rescue medication in place of the provisions set forth above under “Administering Medication.”  “Seizure rescue medication” is medication prescribed by a health care professional which is given as set out in a student’s rescue seizure authorization while a student is experiencing seizure activity.  It does not include medication given intravenously or intramuscularly.</w:t>
      </w:r>
    </w:p>
    <w:p w14:paraId="653A4D7F" w14:textId="77777777" w:rsidR="009D4E16" w:rsidRPr="003E06D7" w:rsidRDefault="009D4E16" w:rsidP="00FC4BE2">
      <w:pPr>
        <w:rPr>
          <w:rFonts w:ascii="Cambria" w:hAnsi="Cambria"/>
        </w:rPr>
      </w:pPr>
    </w:p>
    <w:p w14:paraId="08BBEF96" w14:textId="77777777" w:rsidR="00963CF3" w:rsidRPr="003E06D7" w:rsidRDefault="0001004F" w:rsidP="00FC4BE2">
      <w:pPr>
        <w:spacing w:after="120"/>
        <w:rPr>
          <w:rFonts w:ascii="Cambria" w:hAnsi="Cambria"/>
        </w:rPr>
      </w:pPr>
      <w:r w:rsidRPr="003E06D7">
        <w:rPr>
          <w:rFonts w:ascii="Cambria" w:hAnsi="Cambria"/>
        </w:rPr>
        <w:t>A “seizure rescue authorization” is a student’s Section 504 accommodation plan which:</w:t>
      </w:r>
    </w:p>
    <w:p w14:paraId="2CE2F6EE" w14:textId="5FBCDBCE" w:rsidR="009D4E16" w:rsidRPr="00FC4BE2" w:rsidRDefault="0001004F" w:rsidP="00FC4BE2">
      <w:pPr>
        <w:pStyle w:val="ListParagraph"/>
        <w:numPr>
          <w:ilvl w:val="0"/>
          <w:numId w:val="22"/>
        </w:numPr>
        <w:rPr>
          <w:rFonts w:ascii="Cambria" w:hAnsi="Cambria"/>
        </w:rPr>
      </w:pPr>
      <w:r w:rsidRPr="00FC4BE2">
        <w:rPr>
          <w:rFonts w:ascii="Cambria" w:hAnsi="Cambria"/>
        </w:rPr>
        <w:t>Certifies that</w:t>
      </w:r>
    </w:p>
    <w:p w14:paraId="1A27CD19" w14:textId="29E06ED1" w:rsidR="009D4E16" w:rsidRPr="00FC4BE2" w:rsidRDefault="0001004F" w:rsidP="00FC4BE2">
      <w:pPr>
        <w:pStyle w:val="ListParagraph"/>
        <w:numPr>
          <w:ilvl w:val="1"/>
          <w:numId w:val="18"/>
        </w:numPr>
        <w:rPr>
          <w:rFonts w:ascii="Cambria" w:hAnsi="Cambria"/>
        </w:rPr>
      </w:pPr>
      <w:r w:rsidRPr="00FC4BE2">
        <w:rPr>
          <w:rFonts w:ascii="Cambria" w:hAnsi="Cambria"/>
        </w:rPr>
        <w:t>A prescribing health care professional has prescribed a seizure rescue medication for the student; and</w:t>
      </w:r>
    </w:p>
    <w:p w14:paraId="03F3FA3F" w14:textId="2BC027B1" w:rsidR="009D4E16" w:rsidRPr="00FC4BE2" w:rsidRDefault="0001004F" w:rsidP="00FC4BE2">
      <w:pPr>
        <w:pStyle w:val="ListParagraph"/>
        <w:numPr>
          <w:ilvl w:val="1"/>
          <w:numId w:val="18"/>
        </w:numPr>
        <w:rPr>
          <w:rFonts w:ascii="Cambria" w:hAnsi="Cambria"/>
        </w:rPr>
      </w:pPr>
      <w:r w:rsidRPr="00FC4BE2">
        <w:rPr>
          <w:rFonts w:ascii="Cambria" w:hAnsi="Cambria"/>
        </w:rPr>
        <w:t>The student’s parent or guardian has previously administered the student’s seizure rescue medication without complication in a setting outside of medical supervision; and</w:t>
      </w:r>
    </w:p>
    <w:p w14:paraId="7DDB25B8" w14:textId="15CE8E81" w:rsidR="00C41A4A" w:rsidRPr="00FC4BE2" w:rsidRDefault="0001004F" w:rsidP="00FC4BE2">
      <w:pPr>
        <w:pStyle w:val="ListParagraph"/>
        <w:numPr>
          <w:ilvl w:val="1"/>
          <w:numId w:val="18"/>
        </w:numPr>
        <w:rPr>
          <w:rFonts w:ascii="Cambria" w:hAnsi="Cambria"/>
        </w:rPr>
      </w:pPr>
      <w:r w:rsidRPr="00FC4BE2">
        <w:rPr>
          <w:rFonts w:ascii="Cambria" w:hAnsi="Cambria"/>
        </w:rPr>
        <w:t>The student has previously ceased having full body prolonged or</w:t>
      </w:r>
      <w:r w:rsidR="004B6EBC" w:rsidRPr="00FC4BE2">
        <w:rPr>
          <w:rFonts w:ascii="Cambria" w:hAnsi="Cambria"/>
        </w:rPr>
        <w:t xml:space="preserve"> </w:t>
      </w:r>
      <w:r w:rsidRPr="00FC4BE2">
        <w:rPr>
          <w:rFonts w:ascii="Cambria" w:hAnsi="Cambria"/>
        </w:rPr>
        <w:t>convulsive seizure activity as a result of receiving the seizure rescue</w:t>
      </w:r>
      <w:r w:rsidR="004B6EBC" w:rsidRPr="00FC4BE2">
        <w:rPr>
          <w:rFonts w:ascii="Cambria" w:hAnsi="Cambria"/>
        </w:rPr>
        <w:t xml:space="preserve"> </w:t>
      </w:r>
      <w:r w:rsidRPr="00FC4BE2">
        <w:rPr>
          <w:rFonts w:ascii="Cambria" w:hAnsi="Cambria"/>
        </w:rPr>
        <w:t>medication; and</w:t>
      </w:r>
    </w:p>
    <w:p w14:paraId="32C30BC5" w14:textId="0FE60F87" w:rsidR="00C41A4A" w:rsidRPr="00FC4BE2" w:rsidRDefault="0001004F" w:rsidP="00FC4BE2">
      <w:pPr>
        <w:pStyle w:val="ListParagraph"/>
        <w:numPr>
          <w:ilvl w:val="0"/>
          <w:numId w:val="22"/>
        </w:numPr>
        <w:spacing w:before="0"/>
        <w:rPr>
          <w:rFonts w:ascii="Cambria" w:hAnsi="Cambria"/>
        </w:rPr>
      </w:pPr>
      <w:r w:rsidRPr="00FC4BE2">
        <w:rPr>
          <w:rFonts w:ascii="Cambria" w:hAnsi="Cambria"/>
        </w:rPr>
        <w:t>Describes the specific seizure rescue medication authorized for the student, including the indicated dose and instructions for administration; and</w:t>
      </w:r>
    </w:p>
    <w:p w14:paraId="4F37577C" w14:textId="602C112C" w:rsidR="00C41A4A" w:rsidRPr="00FC4BE2" w:rsidRDefault="0001004F" w:rsidP="00FC4BE2">
      <w:pPr>
        <w:pStyle w:val="ColorfulList-Accent11"/>
        <w:numPr>
          <w:ilvl w:val="0"/>
          <w:numId w:val="22"/>
        </w:numPr>
        <w:spacing w:before="0"/>
        <w:rPr>
          <w:rFonts w:ascii="Cambria" w:hAnsi="Cambria"/>
        </w:rPr>
      </w:pPr>
      <w:r w:rsidRPr="003E06D7">
        <w:rPr>
          <w:rFonts w:ascii="Cambria" w:hAnsi="Cambria"/>
        </w:rPr>
        <w:t>Requests that the student’s school identify and train school personnel who volunteer to be trained to administer seizure rescue medication; and</w:t>
      </w:r>
    </w:p>
    <w:p w14:paraId="19240624" w14:textId="5E990663" w:rsidR="00963CF3" w:rsidRPr="003E06D7" w:rsidRDefault="0001004F" w:rsidP="00FC4BE2">
      <w:pPr>
        <w:pStyle w:val="ColorfulList-Accent11"/>
        <w:numPr>
          <w:ilvl w:val="0"/>
          <w:numId w:val="22"/>
        </w:numPr>
        <w:spacing w:before="0" w:after="120"/>
        <w:rPr>
          <w:rFonts w:ascii="Cambria" w:hAnsi="Cambria"/>
        </w:rPr>
      </w:pPr>
      <w:r w:rsidRPr="003E06D7">
        <w:rPr>
          <w:rFonts w:ascii="Cambria" w:hAnsi="Cambria"/>
        </w:rPr>
        <w:t xml:space="preserve">Authorizes a trained school employee volunteer to administer seizure rescue medication to the student. </w:t>
      </w:r>
    </w:p>
    <w:p w14:paraId="160C619B" w14:textId="77777777" w:rsidR="009D4E16" w:rsidRPr="003E06D7" w:rsidRDefault="0001004F" w:rsidP="00FC4BE2">
      <w:pPr>
        <w:rPr>
          <w:rFonts w:ascii="Cambria" w:hAnsi="Cambria"/>
        </w:rPr>
      </w:pPr>
      <w:r w:rsidRPr="003E06D7">
        <w:rPr>
          <w:rFonts w:ascii="Cambria" w:hAnsi="Cambria"/>
        </w:rPr>
        <w:t>After receiving a seizure rescue authorization from a student’s parent or legal guardian, the school shall:</w:t>
      </w:r>
    </w:p>
    <w:p w14:paraId="74093891" w14:textId="77777777" w:rsidR="00C41A4A" w:rsidRPr="003E06D7" w:rsidRDefault="00C41A4A" w:rsidP="00FC4BE2">
      <w:pPr>
        <w:rPr>
          <w:rFonts w:ascii="Cambria" w:hAnsi="Cambria"/>
        </w:rPr>
      </w:pPr>
    </w:p>
    <w:p w14:paraId="5130A5B9" w14:textId="04769904" w:rsidR="00C41A4A" w:rsidRPr="00FC4BE2" w:rsidRDefault="0001004F" w:rsidP="00FC4BE2">
      <w:pPr>
        <w:pStyle w:val="ListParagraph"/>
        <w:numPr>
          <w:ilvl w:val="0"/>
          <w:numId w:val="24"/>
        </w:numPr>
        <w:rPr>
          <w:rFonts w:ascii="Cambria" w:hAnsi="Cambria"/>
        </w:rPr>
      </w:pPr>
      <w:r w:rsidRPr="00FC4BE2">
        <w:rPr>
          <w:rFonts w:ascii="Cambria" w:hAnsi="Cambria"/>
        </w:rPr>
        <w:t>Inform school employees of the opportunity to be a school employee volunteer to administer seizure rescue medication;</w:t>
      </w:r>
    </w:p>
    <w:p w14:paraId="41CEBB79" w14:textId="0376A698" w:rsidR="00C41A4A" w:rsidRPr="00FC4BE2" w:rsidRDefault="0001004F" w:rsidP="00FC4BE2">
      <w:pPr>
        <w:pStyle w:val="ListParagraph"/>
        <w:numPr>
          <w:ilvl w:val="0"/>
          <w:numId w:val="24"/>
        </w:numPr>
        <w:rPr>
          <w:rFonts w:ascii="Cambria" w:hAnsi="Cambria"/>
        </w:rPr>
      </w:pPr>
      <w:r w:rsidRPr="00FC4BE2">
        <w:rPr>
          <w:rFonts w:ascii="Cambria" w:hAnsi="Cambria"/>
        </w:rPr>
        <w:t>Provide for training of each volunteer in the administration of seizure rescue medication, with training provided by the school nurse or another qualified, licensed medical professional.  The training shall be according to the</w:t>
      </w:r>
      <w:r w:rsidR="004B6EBC" w:rsidRPr="00FC4BE2">
        <w:rPr>
          <w:rFonts w:ascii="Cambria" w:hAnsi="Cambria"/>
        </w:rPr>
        <w:t xml:space="preserve"> </w:t>
      </w:r>
      <w:r w:rsidRPr="00FC4BE2">
        <w:rPr>
          <w:rFonts w:ascii="Cambria" w:hAnsi="Cambria"/>
        </w:rPr>
        <w:t>program developed by the Utah Department of Health, which will include:</w:t>
      </w:r>
    </w:p>
    <w:p w14:paraId="32FAE447" w14:textId="0C5EA7DF" w:rsidR="009D4E16" w:rsidRPr="00FC4BE2" w:rsidRDefault="0001004F" w:rsidP="00FC4BE2">
      <w:pPr>
        <w:pStyle w:val="ListParagraph"/>
        <w:numPr>
          <w:ilvl w:val="1"/>
          <w:numId w:val="24"/>
        </w:numPr>
        <w:rPr>
          <w:rFonts w:ascii="Cambria" w:hAnsi="Cambria"/>
        </w:rPr>
      </w:pPr>
      <w:r w:rsidRPr="00FC4BE2">
        <w:rPr>
          <w:rFonts w:ascii="Cambria" w:hAnsi="Cambria"/>
        </w:rPr>
        <w:t xml:space="preserve">Techniques for recognizing the symptoms that warrant the administration of a seizure rescue medication; </w:t>
      </w:r>
    </w:p>
    <w:p w14:paraId="5E145108" w14:textId="39783FF3" w:rsidR="009D4E16" w:rsidRPr="00FC4BE2" w:rsidRDefault="0001004F" w:rsidP="00FC4BE2">
      <w:pPr>
        <w:pStyle w:val="ListParagraph"/>
        <w:numPr>
          <w:ilvl w:val="1"/>
          <w:numId w:val="24"/>
        </w:numPr>
        <w:rPr>
          <w:rFonts w:ascii="Cambria" w:hAnsi="Cambria"/>
        </w:rPr>
      </w:pPr>
      <w:r w:rsidRPr="00FC4BE2">
        <w:rPr>
          <w:rFonts w:ascii="Cambria" w:hAnsi="Cambria"/>
        </w:rPr>
        <w:t>Standards and procedures for the storage of a seizure rescue medication;</w:t>
      </w:r>
    </w:p>
    <w:p w14:paraId="4C75868F" w14:textId="0BB72828" w:rsidR="009D4E16" w:rsidRPr="00FC4BE2" w:rsidRDefault="0001004F" w:rsidP="00FC4BE2">
      <w:pPr>
        <w:pStyle w:val="ListParagraph"/>
        <w:numPr>
          <w:ilvl w:val="1"/>
          <w:numId w:val="24"/>
        </w:numPr>
        <w:rPr>
          <w:rFonts w:ascii="Cambria" w:hAnsi="Cambria"/>
        </w:rPr>
      </w:pPr>
      <w:r w:rsidRPr="00FC4BE2">
        <w:rPr>
          <w:rFonts w:ascii="Cambria" w:hAnsi="Cambria"/>
        </w:rPr>
        <w:t>Other emergency procedures, including calling 911 and contacting the</w:t>
      </w:r>
      <w:r w:rsidR="004B6EBC" w:rsidRPr="00FC4BE2">
        <w:rPr>
          <w:rFonts w:ascii="Cambria" w:hAnsi="Cambria"/>
        </w:rPr>
        <w:t xml:space="preserve"> </w:t>
      </w:r>
      <w:r w:rsidRPr="00FC4BE2">
        <w:rPr>
          <w:rFonts w:ascii="Cambria" w:hAnsi="Cambria"/>
        </w:rPr>
        <w:t>student’s parent or guardian;</w:t>
      </w:r>
    </w:p>
    <w:p w14:paraId="53B7EFF1" w14:textId="2106D942" w:rsidR="009D4E16" w:rsidRPr="00FC4BE2" w:rsidRDefault="0001004F" w:rsidP="00FC4BE2">
      <w:pPr>
        <w:pStyle w:val="ListParagraph"/>
        <w:numPr>
          <w:ilvl w:val="1"/>
          <w:numId w:val="24"/>
        </w:numPr>
        <w:rPr>
          <w:rFonts w:ascii="Cambria" w:hAnsi="Cambria"/>
        </w:rPr>
      </w:pPr>
      <w:r w:rsidRPr="00FC4BE2">
        <w:rPr>
          <w:rFonts w:ascii="Cambria" w:hAnsi="Cambria"/>
        </w:rPr>
        <w:lastRenderedPageBreak/>
        <w:t>An assessment to determine competency to administer seizure rescue</w:t>
      </w:r>
      <w:r w:rsidR="004B6EBC" w:rsidRPr="00FC4BE2">
        <w:rPr>
          <w:rFonts w:ascii="Cambria" w:hAnsi="Cambria"/>
        </w:rPr>
        <w:t xml:space="preserve"> </w:t>
      </w:r>
      <w:r w:rsidRPr="00FC4BE2">
        <w:rPr>
          <w:rFonts w:ascii="Cambria" w:hAnsi="Cambria"/>
        </w:rPr>
        <w:t>medication;</w:t>
      </w:r>
    </w:p>
    <w:p w14:paraId="527CE224" w14:textId="472126C3" w:rsidR="009D4E16" w:rsidRPr="00FC4BE2" w:rsidRDefault="0001004F" w:rsidP="00FC4BE2">
      <w:pPr>
        <w:pStyle w:val="ListParagraph"/>
        <w:numPr>
          <w:ilvl w:val="1"/>
          <w:numId w:val="24"/>
        </w:numPr>
        <w:rPr>
          <w:rFonts w:ascii="Cambria" w:hAnsi="Cambria"/>
        </w:rPr>
      </w:pPr>
      <w:r w:rsidRPr="00FC4BE2">
        <w:rPr>
          <w:rFonts w:ascii="Cambria" w:hAnsi="Cambria"/>
        </w:rPr>
        <w:t>An annual refresher training component; and</w:t>
      </w:r>
    </w:p>
    <w:p w14:paraId="3D0868BB" w14:textId="331B59B6" w:rsidR="00C41A4A" w:rsidRPr="00FC4BE2" w:rsidRDefault="0001004F" w:rsidP="00FC4BE2">
      <w:pPr>
        <w:pStyle w:val="ListParagraph"/>
        <w:numPr>
          <w:ilvl w:val="1"/>
          <w:numId w:val="24"/>
        </w:numPr>
        <w:rPr>
          <w:rFonts w:ascii="Cambria" w:hAnsi="Cambria"/>
        </w:rPr>
      </w:pPr>
      <w:r w:rsidRPr="00FC4BE2">
        <w:rPr>
          <w:rFonts w:ascii="Cambria" w:hAnsi="Cambria"/>
        </w:rPr>
        <w:t>Written materials describing this information.</w:t>
      </w:r>
    </w:p>
    <w:p w14:paraId="414E764F" w14:textId="0B50D0E0" w:rsidR="00C41A4A" w:rsidRPr="00FC4BE2" w:rsidRDefault="0001004F" w:rsidP="00FC4BE2">
      <w:pPr>
        <w:pStyle w:val="ColorfulList-Accent11"/>
        <w:numPr>
          <w:ilvl w:val="0"/>
          <w:numId w:val="24"/>
        </w:numPr>
        <w:spacing w:before="0"/>
        <w:rPr>
          <w:rFonts w:ascii="Cambria" w:hAnsi="Cambria"/>
        </w:rPr>
      </w:pPr>
      <w:r w:rsidRPr="003E06D7">
        <w:rPr>
          <w:rFonts w:ascii="Cambria" w:hAnsi="Cambria"/>
        </w:rPr>
        <w:t>Retain for reference the written materials prepared for training personnel; and</w:t>
      </w:r>
    </w:p>
    <w:p w14:paraId="7A1D9CEC" w14:textId="25DFBDE2" w:rsidR="00963CF3" w:rsidRPr="003E06D7" w:rsidRDefault="0001004F" w:rsidP="00FC4BE2">
      <w:pPr>
        <w:pStyle w:val="ColorfulList-Accent11"/>
        <w:numPr>
          <w:ilvl w:val="0"/>
          <w:numId w:val="24"/>
        </w:numPr>
        <w:spacing w:before="0"/>
        <w:rPr>
          <w:rFonts w:ascii="Cambria" w:hAnsi="Cambria"/>
        </w:rPr>
      </w:pPr>
      <w:r w:rsidRPr="003E06D7">
        <w:rPr>
          <w:rFonts w:ascii="Cambria" w:hAnsi="Cambria"/>
        </w:rPr>
        <w:t>Permit school personnel to possess or store prescribed seizure rescue medication so that it will be available for administration.</w:t>
      </w:r>
    </w:p>
    <w:p w14:paraId="5D19FCF9" w14:textId="77777777" w:rsidR="009D4E16" w:rsidRPr="003E06D7" w:rsidRDefault="009D4E16" w:rsidP="00FC4BE2">
      <w:pPr>
        <w:pStyle w:val="ColorfulList-Accent11"/>
        <w:spacing w:before="0"/>
        <w:ind w:left="0"/>
        <w:rPr>
          <w:rFonts w:ascii="Cambria" w:hAnsi="Cambria"/>
        </w:rPr>
      </w:pPr>
    </w:p>
    <w:p w14:paraId="490AC462" w14:textId="77777777" w:rsidR="009D4E16" w:rsidRPr="003E06D7" w:rsidRDefault="0001004F" w:rsidP="00FC4BE2">
      <w:pPr>
        <w:rPr>
          <w:rFonts w:ascii="Cambria" w:hAnsi="Cambria"/>
        </w:rPr>
      </w:pPr>
      <w:r w:rsidRPr="003E06D7">
        <w:rPr>
          <w:rFonts w:ascii="Cambria" w:hAnsi="Cambria"/>
        </w:rPr>
        <w:t>A volunteer school employee who has received the required training may administer seizure rescue medication to a student with a seizure rescue authorization if:</w:t>
      </w:r>
    </w:p>
    <w:p w14:paraId="3D1CBAF8" w14:textId="77777777" w:rsidR="00C41A4A" w:rsidRPr="003E06D7" w:rsidRDefault="00C41A4A" w:rsidP="00FC4BE2">
      <w:pPr>
        <w:rPr>
          <w:rFonts w:ascii="Cambria" w:hAnsi="Cambria"/>
        </w:rPr>
      </w:pPr>
    </w:p>
    <w:p w14:paraId="5E7D1134" w14:textId="23E522F8" w:rsidR="00C41A4A" w:rsidRPr="00FC4BE2" w:rsidRDefault="0001004F" w:rsidP="00FC4BE2">
      <w:pPr>
        <w:pStyle w:val="ListParagraph"/>
        <w:numPr>
          <w:ilvl w:val="0"/>
          <w:numId w:val="26"/>
        </w:numPr>
        <w:rPr>
          <w:rFonts w:ascii="Cambria" w:hAnsi="Cambria"/>
        </w:rPr>
      </w:pPr>
      <w:r w:rsidRPr="00FC4BE2">
        <w:rPr>
          <w:rFonts w:ascii="Cambria" w:hAnsi="Cambria"/>
        </w:rPr>
        <w:t xml:space="preserve">The student is exhibiting a symptom, described on the student’s seizure </w:t>
      </w:r>
      <w:r w:rsidR="00FC4BE2" w:rsidRPr="00FC4BE2">
        <w:rPr>
          <w:rFonts w:ascii="Cambria" w:hAnsi="Cambria"/>
        </w:rPr>
        <w:t>rescue authorization</w:t>
      </w:r>
      <w:r w:rsidRPr="00FC4BE2">
        <w:rPr>
          <w:rFonts w:ascii="Cambria" w:hAnsi="Cambria"/>
        </w:rPr>
        <w:t>, that warrants the administration of a seizure rescue medication; and</w:t>
      </w:r>
    </w:p>
    <w:p w14:paraId="7F09E01D" w14:textId="50B1ABEC" w:rsidR="00963CF3" w:rsidRPr="003E06D7" w:rsidRDefault="0001004F" w:rsidP="00FC4BE2">
      <w:pPr>
        <w:pStyle w:val="ColorfulList-Accent11"/>
        <w:numPr>
          <w:ilvl w:val="0"/>
          <w:numId w:val="26"/>
        </w:numPr>
        <w:spacing w:before="0"/>
        <w:rPr>
          <w:rFonts w:ascii="Cambria" w:hAnsi="Cambria"/>
        </w:rPr>
      </w:pPr>
      <w:r w:rsidRPr="003E06D7">
        <w:rPr>
          <w:rFonts w:ascii="Cambria" w:hAnsi="Cambria"/>
        </w:rPr>
        <w:t>A licensed health care professional is not immediately available.</w:t>
      </w:r>
    </w:p>
    <w:p w14:paraId="38E7ABC7" w14:textId="77777777" w:rsidR="009D4E16" w:rsidRPr="003E06D7" w:rsidRDefault="009D4E16" w:rsidP="00FC4BE2">
      <w:pPr>
        <w:pStyle w:val="ColorfulList-Accent11"/>
        <w:spacing w:before="0"/>
        <w:ind w:left="0"/>
        <w:rPr>
          <w:rFonts w:ascii="Cambria" w:hAnsi="Cambria"/>
        </w:rPr>
      </w:pPr>
    </w:p>
    <w:p w14:paraId="2AB5B2DB" w14:textId="77777777" w:rsidR="00963CF3" w:rsidRPr="003E06D7" w:rsidRDefault="0001004F" w:rsidP="00FC4BE2">
      <w:pPr>
        <w:rPr>
          <w:rFonts w:ascii="Cambria" w:hAnsi="Cambria"/>
        </w:rPr>
      </w:pPr>
      <w:r w:rsidRPr="003E06D7">
        <w:rPr>
          <w:rFonts w:ascii="Cambria" w:hAnsi="Cambria"/>
        </w:rPr>
        <w:t>A person who administers a seizure rescue medication in accordance with this policy shall direct a responsible person to call 911 and take other appropriate actions in accordance with the seizure rescue medication administration training.</w:t>
      </w:r>
    </w:p>
    <w:p w14:paraId="179B52EE" w14:textId="77777777" w:rsidR="009D4E16" w:rsidRPr="003E06D7" w:rsidRDefault="009D4E16" w:rsidP="00FC4BE2">
      <w:pPr>
        <w:rPr>
          <w:rFonts w:ascii="Cambria" w:hAnsi="Cambria"/>
        </w:rPr>
      </w:pPr>
    </w:p>
    <w:p w14:paraId="3CC91FFF" w14:textId="77777777" w:rsidR="00963CF3" w:rsidRPr="003E06D7" w:rsidRDefault="0001004F" w:rsidP="00FC4BE2">
      <w:pPr>
        <w:rPr>
          <w:rFonts w:ascii="Cambria" w:hAnsi="Cambria"/>
        </w:rPr>
      </w:pPr>
      <w:r w:rsidRPr="003E06D7">
        <w:rPr>
          <w:rFonts w:ascii="Cambria" w:hAnsi="Cambria"/>
        </w:rPr>
        <w:t xml:space="preserve">A volunteer school employee who in good faith administers a seizure rescue medication in accordance with this policy and </w:t>
      </w:r>
      <w:hyperlink r:id="rId15" w:history="1">
        <w:r w:rsidRPr="003E06D7">
          <w:rPr>
            <w:rStyle w:val="Hyperlink"/>
            <w:rFonts w:ascii="Cambria" w:hAnsi="Cambria"/>
          </w:rPr>
          <w:t xml:space="preserve">Utah Code </w:t>
        </w:r>
        <w:r w:rsidRPr="003E06D7">
          <w:rPr>
            <w:rStyle w:val="Hyperlink"/>
            <w:rFonts w:ascii="Cambria" w:hAnsi="Cambria" w:cs="Arial"/>
          </w:rPr>
          <w:t>§</w:t>
        </w:r>
        <w:r w:rsidRPr="003E06D7">
          <w:rPr>
            <w:rStyle w:val="Hyperlink"/>
            <w:rFonts w:ascii="Cambria" w:hAnsi="Cambria"/>
          </w:rPr>
          <w:t xml:space="preserve"> 53A-11-603.5</w:t>
        </w:r>
      </w:hyperlink>
      <w:r w:rsidRPr="003E06D7">
        <w:rPr>
          <w:rFonts w:ascii="Cambria" w:hAnsi="Cambria"/>
        </w:rPr>
        <w:t xml:space="preserve"> is not liable in a civil or criminal action for an act taken or not taken under that authority.</w:t>
      </w:r>
    </w:p>
    <w:p w14:paraId="0ADD4192" w14:textId="77777777" w:rsidR="009D4E16" w:rsidRPr="003E06D7" w:rsidRDefault="009D4E16" w:rsidP="00FC4BE2">
      <w:pPr>
        <w:rPr>
          <w:rFonts w:ascii="Cambria" w:hAnsi="Cambria"/>
        </w:rPr>
      </w:pPr>
    </w:p>
    <w:p w14:paraId="65293FE6" w14:textId="77777777" w:rsidR="009D4E16" w:rsidRPr="003E06D7" w:rsidRDefault="0001004F" w:rsidP="00FC4BE2">
      <w:pPr>
        <w:rPr>
          <w:rFonts w:ascii="Cambria" w:hAnsi="Cambria"/>
        </w:rPr>
      </w:pPr>
      <w:r w:rsidRPr="003E06D7">
        <w:rPr>
          <w:rFonts w:ascii="Cambria" w:hAnsi="Cambria"/>
        </w:rPr>
        <w:t>Policy FHA, Safe Schools, and Policy FHAA, Safe Schools: Alcohol and Drugs do not apply to the possession of a seizure rescue medication.</w:t>
      </w:r>
    </w:p>
    <w:p w14:paraId="00DDE4AB" w14:textId="77777777" w:rsidR="004B6EBC" w:rsidRPr="003E06D7" w:rsidRDefault="00000000" w:rsidP="00FC4BE2">
      <w:pPr>
        <w:ind w:firstLine="720"/>
        <w:rPr>
          <w:rFonts w:ascii="Cambria" w:hAnsi="Cambria"/>
          <w:i/>
          <w:color w:val="0432FF"/>
        </w:rPr>
      </w:pPr>
      <w:hyperlink r:id="rId16" w:history="1">
        <w:r w:rsidR="004B6EBC" w:rsidRPr="003E06D7">
          <w:rPr>
            <w:rStyle w:val="Hyperlink"/>
            <w:rFonts w:ascii="Cambria" w:hAnsi="Cambria"/>
            <w:i/>
            <w:color w:val="0432FF"/>
          </w:rPr>
          <w:t>Utah Code § 53G-9-505 (2019)</w:t>
        </w:r>
      </w:hyperlink>
    </w:p>
    <w:p w14:paraId="5B9A2C77" w14:textId="5C1DB56B" w:rsidR="004B6EBC" w:rsidRPr="003E06D7" w:rsidRDefault="00000000" w:rsidP="00FC4BE2">
      <w:pPr>
        <w:spacing w:after="120"/>
        <w:ind w:firstLine="720"/>
        <w:rPr>
          <w:rFonts w:ascii="Cambria" w:hAnsi="Cambria"/>
          <w:i/>
          <w:color w:val="0432FF"/>
          <w:u w:val="single"/>
        </w:rPr>
      </w:pPr>
      <w:hyperlink r:id="rId17" w:history="1">
        <w:r w:rsidR="004B6EBC" w:rsidRPr="003E06D7">
          <w:rPr>
            <w:rStyle w:val="Hyperlink"/>
            <w:rFonts w:ascii="Cambria" w:hAnsi="Cambria"/>
            <w:i/>
            <w:color w:val="0432FF"/>
          </w:rPr>
          <w:t>Utah Code § 53G-9-502(4) (20</w:t>
        </w:r>
        <w:r w:rsidR="00E01545">
          <w:rPr>
            <w:rStyle w:val="Hyperlink"/>
            <w:rFonts w:ascii="Cambria" w:hAnsi="Cambria"/>
            <w:i/>
            <w:color w:val="0432FF"/>
          </w:rPr>
          <w:t>23</w:t>
        </w:r>
        <w:r w:rsidR="004B6EBC" w:rsidRPr="00E01545">
          <w:rPr>
            <w:rStyle w:val="Hyperlink"/>
            <w:rFonts w:ascii="Cambria" w:hAnsi="Cambria"/>
            <w:i/>
            <w:strike/>
            <w:color w:val="FF0000"/>
          </w:rPr>
          <w:t>19</w:t>
        </w:r>
        <w:r w:rsidR="004B6EBC" w:rsidRPr="003E06D7">
          <w:rPr>
            <w:rStyle w:val="Hyperlink"/>
            <w:rFonts w:ascii="Cambria" w:hAnsi="Cambria"/>
            <w:i/>
            <w:color w:val="0432FF"/>
          </w:rPr>
          <w:t>)</w:t>
        </w:r>
      </w:hyperlink>
    </w:p>
    <w:p w14:paraId="56094D60" w14:textId="62943AD6" w:rsidR="00FC4BE2" w:rsidRPr="00E01545" w:rsidRDefault="00FC4BE2" w:rsidP="00FC4BE2">
      <w:pPr>
        <w:spacing w:after="120"/>
        <w:rPr>
          <w:rFonts w:asciiTheme="majorHAnsi" w:hAnsiTheme="majorHAnsi"/>
          <w:bCs/>
          <w:color w:val="000000" w:themeColor="text1"/>
          <w:u w:val="single"/>
        </w:rPr>
      </w:pPr>
      <w:r w:rsidRPr="00E01545">
        <w:rPr>
          <w:rFonts w:asciiTheme="majorHAnsi" w:hAnsiTheme="majorHAnsi"/>
          <w:b/>
          <w:color w:val="000000" w:themeColor="text1"/>
          <w:u w:val="single"/>
        </w:rPr>
        <w:t>Seizure Awareness Training</w:t>
      </w:r>
    </w:p>
    <w:p w14:paraId="3DEA3AA9" w14:textId="4E808F15" w:rsidR="00FC4BE2" w:rsidRPr="00E05431" w:rsidRDefault="00FC4BE2" w:rsidP="00FC4BE2">
      <w:pPr>
        <w:spacing w:after="120"/>
        <w:rPr>
          <w:rFonts w:asciiTheme="majorHAnsi" w:hAnsiTheme="majorHAnsi"/>
          <w:bCs/>
          <w:color w:val="000000" w:themeColor="text1"/>
        </w:rPr>
      </w:pPr>
      <w:r w:rsidRPr="00E05431">
        <w:rPr>
          <w:rFonts w:asciiTheme="majorHAnsi" w:hAnsiTheme="majorHAnsi"/>
          <w:bCs/>
          <w:color w:val="000000" w:themeColor="text1"/>
        </w:rPr>
        <w:t>“Seizure awareness training” is training on recognizing the signs and symptoms of seizures and appropriate training for seizure first aid. This training shall be offered every two years and shall follow guidelines for such training established by the State Board of Education. The training may not require a person who has received the training to provide first aid to a student experiencing or showing symptoms of a seizure.</w:t>
      </w:r>
    </w:p>
    <w:p w14:paraId="5DD9369E" w14:textId="77777777" w:rsidR="00FC4BE2" w:rsidRPr="00FC4BE2" w:rsidRDefault="00000000" w:rsidP="00FC4BE2">
      <w:pPr>
        <w:spacing w:after="120"/>
        <w:ind w:left="1080"/>
        <w:rPr>
          <w:rFonts w:asciiTheme="majorHAnsi" w:hAnsiTheme="majorHAnsi"/>
          <w:bCs/>
          <w:i/>
          <w:iCs/>
          <w:color w:val="0070C0"/>
        </w:rPr>
      </w:pPr>
      <w:hyperlink r:id="rId18" w:history="1">
        <w:r w:rsidR="00FC4BE2" w:rsidRPr="00E05431">
          <w:rPr>
            <w:rStyle w:val="Hyperlink"/>
            <w:rFonts w:asciiTheme="majorHAnsi" w:hAnsiTheme="majorHAnsi"/>
            <w:i/>
            <w:iCs/>
            <w:color w:val="0432FF"/>
          </w:rPr>
          <w:t>Utah Code § 53G-9-21</w:t>
        </w:r>
        <w:r w:rsidR="00FC4BE2" w:rsidRPr="00E05431">
          <w:rPr>
            <w:rStyle w:val="Hyperlink"/>
            <w:rFonts w:asciiTheme="majorHAnsi" w:hAnsiTheme="majorHAnsi"/>
            <w:bCs/>
            <w:i/>
            <w:iCs/>
            <w:color w:val="0432FF"/>
          </w:rPr>
          <w:t>3</w:t>
        </w:r>
        <w:r w:rsidR="00FC4BE2" w:rsidRPr="00E05431">
          <w:rPr>
            <w:rStyle w:val="Hyperlink"/>
            <w:rFonts w:asciiTheme="majorHAnsi" w:hAnsiTheme="majorHAnsi"/>
            <w:i/>
            <w:iCs/>
            <w:color w:val="0432FF"/>
          </w:rPr>
          <w:t>(1)(b), (3), (4) (2022</w:t>
        </w:r>
        <w:r w:rsidR="00FC4BE2" w:rsidRPr="00FC4BE2">
          <w:rPr>
            <w:rStyle w:val="Hyperlink"/>
            <w:rFonts w:asciiTheme="majorHAnsi" w:hAnsiTheme="majorHAnsi"/>
            <w:i/>
            <w:iCs/>
            <w:color w:val="0070C0"/>
          </w:rPr>
          <w:t>)</w:t>
        </w:r>
      </w:hyperlink>
    </w:p>
    <w:p w14:paraId="71112157" w14:textId="5526D9DB" w:rsidR="00FC4BE2" w:rsidRPr="00FC4BE2" w:rsidRDefault="00FC4BE2" w:rsidP="00FC4BE2">
      <w:pPr>
        <w:spacing w:after="120"/>
        <w:rPr>
          <w:rFonts w:asciiTheme="majorHAnsi" w:hAnsiTheme="majorHAnsi"/>
          <w:bCs/>
          <w:color w:val="0070C0"/>
        </w:rPr>
      </w:pPr>
      <w:r w:rsidRPr="00E05431">
        <w:rPr>
          <w:rFonts w:asciiTheme="majorHAnsi" w:hAnsiTheme="majorHAnsi"/>
          <w:bCs/>
          <w:color w:val="000000" w:themeColor="text1"/>
        </w:rPr>
        <w:t xml:space="preserve">Beginning with the 2022-2023 school year, whenever a student has informed the student’s teacher or school that the student has epilepsy or a similar seizure </w:t>
      </w:r>
      <w:r w:rsidRPr="00E05431">
        <w:rPr>
          <w:rFonts w:asciiTheme="majorHAnsi" w:hAnsiTheme="majorHAnsi"/>
          <w:bCs/>
          <w:color w:val="000000" w:themeColor="text1"/>
        </w:rPr>
        <w:lastRenderedPageBreak/>
        <w:t>disorder, the student’s teacher(s) and the administrator of the school where the student attends shall be provided seizure awareness training.</w:t>
      </w:r>
    </w:p>
    <w:p w14:paraId="3938ED8F" w14:textId="77777777" w:rsidR="00FC4BE2" w:rsidRPr="00E05431" w:rsidRDefault="00000000" w:rsidP="00FC4BE2">
      <w:pPr>
        <w:spacing w:after="120"/>
        <w:ind w:left="1080"/>
        <w:rPr>
          <w:rFonts w:asciiTheme="majorHAnsi" w:hAnsiTheme="majorHAnsi"/>
          <w:bCs/>
          <w:i/>
          <w:iCs/>
          <w:color w:val="0432FF"/>
        </w:rPr>
      </w:pPr>
      <w:hyperlink r:id="rId19" w:history="1">
        <w:r w:rsidR="00FC4BE2" w:rsidRPr="00E05431">
          <w:rPr>
            <w:rStyle w:val="Hyperlink"/>
            <w:rFonts w:asciiTheme="majorHAnsi" w:hAnsiTheme="majorHAnsi"/>
            <w:i/>
            <w:iCs/>
            <w:color w:val="0432FF"/>
          </w:rPr>
          <w:t>Utah Code § 53G-9-21</w:t>
        </w:r>
        <w:r w:rsidR="00FC4BE2" w:rsidRPr="00E05431">
          <w:rPr>
            <w:rStyle w:val="Hyperlink"/>
            <w:rFonts w:asciiTheme="majorHAnsi" w:hAnsiTheme="majorHAnsi"/>
            <w:bCs/>
            <w:i/>
            <w:iCs/>
            <w:color w:val="0432FF"/>
          </w:rPr>
          <w:t>3</w:t>
        </w:r>
        <w:r w:rsidR="00FC4BE2" w:rsidRPr="00E05431">
          <w:rPr>
            <w:rStyle w:val="Hyperlink"/>
            <w:rFonts w:asciiTheme="majorHAnsi" w:hAnsiTheme="majorHAnsi"/>
            <w:i/>
            <w:iCs/>
            <w:color w:val="0432FF"/>
          </w:rPr>
          <w:t>(1)(a) (2022)</w:t>
        </w:r>
      </w:hyperlink>
    </w:p>
    <w:p w14:paraId="57FE509A" w14:textId="3B13A0D3" w:rsidR="00FC4BE2" w:rsidRPr="00E05431" w:rsidRDefault="00FC4BE2" w:rsidP="00FC4BE2">
      <w:pPr>
        <w:spacing w:after="120"/>
        <w:rPr>
          <w:rFonts w:asciiTheme="majorHAnsi" w:hAnsiTheme="majorHAnsi"/>
          <w:bCs/>
          <w:color w:val="000000" w:themeColor="text1"/>
        </w:rPr>
      </w:pPr>
      <w:r w:rsidRPr="00E05431">
        <w:rPr>
          <w:rFonts w:asciiTheme="majorHAnsi" w:hAnsiTheme="majorHAnsi"/>
          <w:bCs/>
          <w:color w:val="000000" w:themeColor="text1"/>
        </w:rPr>
        <w:t>Beginning with the 2023-2024 school year, all District administrators, teachers, classroom aides and other individuals who interact with or supervise students shall be given seizure awareness training.</w:t>
      </w:r>
    </w:p>
    <w:p w14:paraId="526712FD" w14:textId="77777777" w:rsidR="00FC4BE2" w:rsidRPr="00E05431" w:rsidRDefault="00000000" w:rsidP="00FC4BE2">
      <w:pPr>
        <w:spacing w:after="120"/>
        <w:ind w:left="1080"/>
        <w:rPr>
          <w:rFonts w:asciiTheme="majorHAnsi" w:hAnsiTheme="majorHAnsi"/>
          <w:bCs/>
          <w:i/>
          <w:iCs/>
          <w:color w:val="0432FF"/>
        </w:rPr>
      </w:pPr>
      <w:hyperlink r:id="rId20" w:history="1">
        <w:r w:rsidR="00FC4BE2" w:rsidRPr="00E05431">
          <w:rPr>
            <w:rStyle w:val="Hyperlink"/>
            <w:rFonts w:asciiTheme="majorHAnsi" w:hAnsiTheme="majorHAnsi"/>
            <w:i/>
            <w:iCs/>
            <w:color w:val="0432FF"/>
          </w:rPr>
          <w:t>Utah Code § 53G-9-21</w:t>
        </w:r>
        <w:r w:rsidR="00FC4BE2" w:rsidRPr="00E05431">
          <w:rPr>
            <w:rStyle w:val="Hyperlink"/>
            <w:rFonts w:asciiTheme="majorHAnsi" w:hAnsiTheme="majorHAnsi"/>
            <w:bCs/>
            <w:i/>
            <w:iCs/>
            <w:color w:val="0432FF"/>
          </w:rPr>
          <w:t>3</w:t>
        </w:r>
        <w:r w:rsidR="00FC4BE2" w:rsidRPr="00E05431">
          <w:rPr>
            <w:rStyle w:val="Hyperlink"/>
            <w:rFonts w:asciiTheme="majorHAnsi" w:hAnsiTheme="majorHAnsi"/>
            <w:i/>
            <w:iCs/>
            <w:color w:val="0432FF"/>
          </w:rPr>
          <w:t>(2) (2022)</w:t>
        </w:r>
      </w:hyperlink>
    </w:p>
    <w:p w14:paraId="57505517" w14:textId="7B0DA2AE" w:rsidR="00FC4BE2" w:rsidRPr="00E05431" w:rsidRDefault="00FC4BE2" w:rsidP="00FC4BE2">
      <w:pPr>
        <w:spacing w:after="120"/>
        <w:rPr>
          <w:rFonts w:asciiTheme="majorHAnsi" w:hAnsiTheme="majorHAnsi"/>
          <w:bCs/>
          <w:color w:val="000000" w:themeColor="text1"/>
        </w:rPr>
      </w:pPr>
      <w:r w:rsidRPr="00E05431">
        <w:rPr>
          <w:rFonts w:asciiTheme="majorHAnsi" w:hAnsiTheme="majorHAnsi"/>
          <w:bCs/>
          <w:color w:val="000000" w:themeColor="text1"/>
        </w:rPr>
        <w:t>The fact that a District employee has received seizure awareness training does not impose on such an employee an obligation to provide first aid to a student experiencing or showing symptoms of a seizure.</w:t>
      </w:r>
    </w:p>
    <w:p w14:paraId="312C79EC" w14:textId="4F2BDBF6" w:rsidR="004B6EBC" w:rsidRPr="00FC4BE2" w:rsidRDefault="00000000" w:rsidP="00FC4BE2">
      <w:pPr>
        <w:spacing w:after="120"/>
        <w:ind w:left="1080"/>
        <w:rPr>
          <w:rFonts w:asciiTheme="majorHAnsi" w:hAnsiTheme="majorHAnsi"/>
          <w:bCs/>
          <w:i/>
          <w:iCs/>
          <w:color w:val="0070C0"/>
        </w:rPr>
      </w:pPr>
      <w:hyperlink r:id="rId21" w:history="1">
        <w:r w:rsidR="00FC4BE2" w:rsidRPr="00E05431">
          <w:rPr>
            <w:rStyle w:val="Hyperlink"/>
            <w:rFonts w:asciiTheme="majorHAnsi" w:hAnsiTheme="majorHAnsi"/>
            <w:i/>
            <w:iCs/>
            <w:color w:val="0432FF"/>
          </w:rPr>
          <w:t>Utah Code § 53G-9-21</w:t>
        </w:r>
        <w:r w:rsidR="00FC4BE2" w:rsidRPr="00E05431">
          <w:rPr>
            <w:rStyle w:val="Hyperlink"/>
            <w:rFonts w:asciiTheme="majorHAnsi" w:hAnsiTheme="majorHAnsi"/>
            <w:bCs/>
            <w:i/>
            <w:iCs/>
            <w:color w:val="0432FF"/>
          </w:rPr>
          <w:t>3</w:t>
        </w:r>
        <w:r w:rsidR="00FC4BE2" w:rsidRPr="00E05431">
          <w:rPr>
            <w:rStyle w:val="Hyperlink"/>
            <w:rFonts w:asciiTheme="majorHAnsi" w:hAnsiTheme="majorHAnsi"/>
            <w:i/>
            <w:iCs/>
            <w:color w:val="0432FF"/>
          </w:rPr>
          <w:t>(4) (2022)</w:t>
        </w:r>
      </w:hyperlink>
    </w:p>
    <w:p w14:paraId="77B27A2E" w14:textId="77777777" w:rsidR="00963CF3" w:rsidRPr="003E06D7" w:rsidRDefault="00963CF3" w:rsidP="00FC4BE2">
      <w:pPr>
        <w:rPr>
          <w:rFonts w:ascii="Cambria" w:hAnsi="Cambria"/>
        </w:rPr>
      </w:pPr>
    </w:p>
    <w:p w14:paraId="15063E2F" w14:textId="77777777" w:rsidR="00963CF3" w:rsidRPr="003E06D7" w:rsidRDefault="00963CF3" w:rsidP="00FC4BE2">
      <w:pPr>
        <w:spacing w:line="360" w:lineRule="auto"/>
        <w:rPr>
          <w:rFonts w:ascii="Cambria" w:hAnsi="Cambria"/>
          <w:b/>
          <w:u w:val="single"/>
        </w:rPr>
      </w:pPr>
      <w:r w:rsidRPr="003E06D7">
        <w:rPr>
          <w:rFonts w:ascii="Cambria" w:hAnsi="Cambria"/>
          <w:b/>
          <w:u w:val="single"/>
        </w:rPr>
        <w:t>Civil Liability Immunity</w:t>
      </w:r>
    </w:p>
    <w:p w14:paraId="2B8C5423" w14:textId="45D7C226" w:rsidR="00963CF3" w:rsidRPr="003E06D7" w:rsidRDefault="00963CF3" w:rsidP="00FC4BE2">
      <w:pPr>
        <w:rPr>
          <w:rFonts w:ascii="Cambria" w:hAnsi="Cambria"/>
          <w:strike/>
          <w:color w:val="000000" w:themeColor="text1"/>
        </w:rPr>
      </w:pPr>
      <w:r w:rsidRPr="003E06D7">
        <w:rPr>
          <w:rFonts w:ascii="Cambria" w:hAnsi="Cambria"/>
        </w:rPr>
        <w:t>School</w:t>
      </w:r>
      <w:r w:rsidR="004B6EBC" w:rsidRPr="003E06D7">
        <w:rPr>
          <w:rFonts w:ascii="Cambria" w:hAnsi="Cambria"/>
        </w:rPr>
        <w:t xml:space="preserve"> </w:t>
      </w:r>
      <w:r w:rsidRPr="003E06D7">
        <w:rPr>
          <w:rFonts w:ascii="Cambria" w:hAnsi="Cambria"/>
        </w:rPr>
        <w:t>personnel shall substantially comply with the health care professional’s</w:t>
      </w:r>
      <w:r w:rsidR="004B6EBC" w:rsidRPr="003E06D7">
        <w:rPr>
          <w:rFonts w:ascii="Cambria" w:hAnsi="Cambria"/>
        </w:rPr>
        <w:t xml:space="preserve"> </w:t>
      </w:r>
      <w:r w:rsidRPr="003E06D7">
        <w:rPr>
          <w:rFonts w:ascii="Cambria" w:hAnsi="Cambria"/>
        </w:rPr>
        <w:t xml:space="preserve">written statement in order that they and the District and Board may take full advantage of the immunity from liability granted under </w:t>
      </w:r>
      <w:hyperlink r:id="rId22" w:history="1">
        <w:r w:rsidR="004B6EBC" w:rsidRPr="003E06D7">
          <w:rPr>
            <w:rStyle w:val="Hyperlink"/>
            <w:rFonts w:ascii="Cambria" w:hAnsi="Cambria"/>
            <w:color w:val="0432FF"/>
          </w:rPr>
          <w:t>Utah Code § 53G-9-502(3)</w:t>
        </w:r>
      </w:hyperlink>
      <w:r w:rsidR="003E06D7" w:rsidRPr="003E06D7">
        <w:rPr>
          <w:rFonts w:ascii="Cambria" w:hAnsi="Cambria"/>
          <w:color w:val="000000" w:themeColor="text1"/>
        </w:rPr>
        <w:t>.</w:t>
      </w:r>
    </w:p>
    <w:p w14:paraId="0FBF5D7B" w14:textId="0EA166B4" w:rsidR="00F0682A" w:rsidRPr="003E06D7" w:rsidRDefault="00000000" w:rsidP="00FC4BE2">
      <w:pPr>
        <w:spacing w:after="120"/>
        <w:ind w:firstLine="720"/>
        <w:rPr>
          <w:rStyle w:val="Hyperlink"/>
          <w:rFonts w:ascii="Cambria" w:hAnsi="Cambria"/>
          <w:i/>
          <w:color w:val="0432FF"/>
        </w:rPr>
      </w:pPr>
      <w:hyperlink r:id="rId23" w:history="1">
        <w:r w:rsidR="00F0682A" w:rsidRPr="003E06D7">
          <w:rPr>
            <w:rStyle w:val="Hyperlink"/>
            <w:rFonts w:ascii="Cambria" w:hAnsi="Cambria"/>
            <w:i/>
            <w:color w:val="0432FF"/>
          </w:rPr>
          <w:t>Utah Code § 53G-9-502(3) (20</w:t>
        </w:r>
        <w:r w:rsidR="00E01545">
          <w:rPr>
            <w:rStyle w:val="Hyperlink"/>
            <w:rFonts w:ascii="Cambria" w:hAnsi="Cambria"/>
            <w:i/>
            <w:color w:val="0432FF"/>
          </w:rPr>
          <w:t>23</w:t>
        </w:r>
        <w:r w:rsidR="00F0682A" w:rsidRPr="00E01545">
          <w:rPr>
            <w:rStyle w:val="Hyperlink"/>
            <w:rFonts w:ascii="Cambria" w:hAnsi="Cambria"/>
            <w:i/>
            <w:strike/>
            <w:color w:val="FF0000"/>
          </w:rPr>
          <w:t>19</w:t>
        </w:r>
        <w:r w:rsidR="00F0682A" w:rsidRPr="003E06D7">
          <w:rPr>
            <w:rStyle w:val="Hyperlink"/>
            <w:rFonts w:ascii="Cambria" w:hAnsi="Cambria"/>
            <w:i/>
            <w:color w:val="0432FF"/>
          </w:rPr>
          <w:t>)</w:t>
        </w:r>
      </w:hyperlink>
    </w:p>
    <w:p w14:paraId="14FB81D7" w14:textId="77777777" w:rsidR="00C41A4A" w:rsidRPr="003E06D7" w:rsidRDefault="00C41A4A" w:rsidP="00FC4BE2">
      <w:pPr>
        <w:rPr>
          <w:rFonts w:ascii="Cambria" w:hAnsi="Cambria"/>
          <w:i/>
        </w:rPr>
      </w:pPr>
    </w:p>
    <w:p w14:paraId="0FB0E488" w14:textId="77777777" w:rsidR="00963CF3" w:rsidRPr="003E06D7" w:rsidRDefault="00963CF3" w:rsidP="00FC4BE2">
      <w:pPr>
        <w:spacing w:after="120"/>
        <w:rPr>
          <w:rFonts w:ascii="Cambria" w:hAnsi="Cambria"/>
          <w:b/>
          <w:u w:val="single"/>
        </w:rPr>
      </w:pPr>
      <w:r w:rsidRPr="003E06D7">
        <w:rPr>
          <w:rFonts w:ascii="Cambria" w:hAnsi="Cambria"/>
          <w:b/>
          <w:u w:val="single"/>
        </w:rPr>
        <w:t>Application of Sunscreen</w:t>
      </w:r>
    </w:p>
    <w:p w14:paraId="103BFD91" w14:textId="77777777" w:rsidR="00963CF3" w:rsidRPr="003E06D7" w:rsidRDefault="0001004F" w:rsidP="00FC4BE2">
      <w:pPr>
        <w:rPr>
          <w:rFonts w:ascii="Cambria" w:hAnsi="Cambria"/>
        </w:rPr>
      </w:pPr>
      <w:r w:rsidRPr="003E06D7">
        <w:rPr>
          <w:rFonts w:ascii="Cambria" w:hAnsi="Cambria"/>
        </w:rPr>
        <w:t>If a student is unable to self-apply sunscreen, a volunteer school employee may apply the sunscreen</w:t>
      </w:r>
      <w:r w:rsidR="00963CF3" w:rsidRPr="003E06D7">
        <w:rPr>
          <w:rFonts w:ascii="Cambria" w:hAnsi="Cambria"/>
        </w:rPr>
        <w:t xml:space="preserve"> on the student if the student’s parent or legal guardian applies written consent for that assistance.  If such consent has been given, neither the volunteer school employee nor the District are liable for an adverse reaction suffered by the student as a result of sunscreen application or for discontinuing the application of sunscreen at any time.</w:t>
      </w:r>
    </w:p>
    <w:p w14:paraId="45B381A0" w14:textId="715CDD8C" w:rsidR="00F0682A" w:rsidRPr="003E06D7" w:rsidRDefault="00000000" w:rsidP="00FC4BE2">
      <w:pPr>
        <w:ind w:firstLine="720"/>
        <w:rPr>
          <w:rFonts w:ascii="Cambria" w:hAnsi="Cambria"/>
          <w:i/>
          <w:color w:val="0432FF"/>
          <w:u w:val="single"/>
        </w:rPr>
      </w:pPr>
      <w:hyperlink r:id="rId24" w:history="1">
        <w:r w:rsidR="00F0682A" w:rsidRPr="003E06D7">
          <w:rPr>
            <w:rStyle w:val="Hyperlink"/>
            <w:rFonts w:ascii="Cambria" w:hAnsi="Cambria"/>
            <w:i/>
            <w:color w:val="0432FF"/>
          </w:rPr>
          <w:t>Utah Code § 53G-9-208(3), (4) (2020)</w:t>
        </w:r>
      </w:hyperlink>
    </w:p>
    <w:p w14:paraId="3F475E75" w14:textId="77777777" w:rsidR="006E74C2" w:rsidRPr="003E06D7" w:rsidRDefault="006E74C2" w:rsidP="00FC4BE2">
      <w:pPr>
        <w:rPr>
          <w:rFonts w:ascii="Cambria" w:hAnsi="Cambria"/>
        </w:rPr>
      </w:pPr>
    </w:p>
    <w:sectPr w:rsidR="006E74C2" w:rsidRPr="003E06D7" w:rsidSect="0052765E">
      <w:headerReference w:type="even" r:id="rId25"/>
      <w:headerReference w:type="default" r:id="rId26"/>
      <w:footerReference w:type="even" r:id="rId27"/>
      <w:footerReference w:type="default" r:id="rId28"/>
      <w:headerReference w:type="first" r:id="rId29"/>
      <w:footerReference w:type="firs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9762" w14:textId="77777777" w:rsidR="00855146" w:rsidRDefault="00855146">
      <w:r>
        <w:separator/>
      </w:r>
    </w:p>
  </w:endnote>
  <w:endnote w:type="continuationSeparator" w:id="0">
    <w:p w14:paraId="326A51FE" w14:textId="77777777" w:rsidR="00855146" w:rsidRDefault="0085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FADE" w14:textId="77777777" w:rsidR="00BC3457" w:rsidRDefault="00BC3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CF54" w14:textId="77777777" w:rsidR="00D951E1" w:rsidRPr="00A54A2F" w:rsidRDefault="00D951E1">
    <w:pPr>
      <w:pStyle w:val="Footer"/>
      <w:rPr>
        <w:rFonts w:ascii="Times New Roman" w:hAnsi="Times New Roman"/>
      </w:rPr>
    </w:pPr>
    <w:r w:rsidRPr="00A54A2F">
      <w:rPr>
        <w:rFonts w:ascii="Times New Roman" w:hAnsi="Times New Roman"/>
      </w:rPr>
      <w:t>Issue Date:</w:t>
    </w:r>
    <w:r w:rsidR="00E32021">
      <w:rPr>
        <w:rFonts w:ascii="Times New Roman" w:hAnsi="Times New Roman"/>
      </w:rPr>
      <w:t xml:space="preserve"> 10/18/2017</w:t>
    </w:r>
    <w:r w:rsidRPr="00A54A2F">
      <w:rPr>
        <w:rFonts w:ascii="Times New Roman" w:hAnsi="Times New Roman"/>
      </w:rPr>
      <w:t xml:space="preserve">  </w:t>
    </w:r>
    <w:r w:rsidRPr="00A54A2F">
      <w:rPr>
        <w:rFonts w:ascii="Times New Roman" w:hAnsi="Times New Roman"/>
      </w:rPr>
      <w:tab/>
    </w:r>
    <w:r w:rsidRPr="00A54A2F">
      <w:rPr>
        <w:rFonts w:ascii="Times New Roman" w:hAnsi="Times New Roman"/>
      </w:rPr>
      <w:tab/>
      <w:t xml:space="preserve">Page </w:t>
    </w:r>
    <w:r w:rsidR="0001004F" w:rsidRPr="00A54A2F">
      <w:rPr>
        <w:rStyle w:val="PageNumber"/>
        <w:rFonts w:ascii="Times New Roman" w:hAnsi="Times New Roman"/>
      </w:rPr>
      <w:fldChar w:fldCharType="begin"/>
    </w:r>
    <w:r w:rsidRPr="00A54A2F">
      <w:rPr>
        <w:rStyle w:val="PageNumber"/>
        <w:rFonts w:ascii="Times New Roman" w:hAnsi="Times New Roman"/>
      </w:rPr>
      <w:instrText xml:space="preserve"> PAGE </w:instrText>
    </w:r>
    <w:r w:rsidR="0001004F" w:rsidRPr="00A54A2F">
      <w:rPr>
        <w:rStyle w:val="PageNumber"/>
        <w:rFonts w:ascii="Times New Roman" w:hAnsi="Times New Roman"/>
      </w:rPr>
      <w:fldChar w:fldCharType="separate"/>
    </w:r>
    <w:r w:rsidR="00E32021">
      <w:rPr>
        <w:rStyle w:val="PageNumber"/>
        <w:rFonts w:ascii="Times New Roman" w:hAnsi="Times New Roman"/>
        <w:noProof/>
      </w:rPr>
      <w:t>1</w:t>
    </w:r>
    <w:r w:rsidR="0001004F" w:rsidRPr="00A54A2F">
      <w:rPr>
        <w:rStyle w:val="PageNumber"/>
        <w:rFonts w:ascii="Times New Roman" w:hAnsi="Times New Roman"/>
      </w:rPr>
      <w:fldChar w:fldCharType="end"/>
    </w:r>
    <w:r w:rsidRPr="00A54A2F">
      <w:rPr>
        <w:rStyle w:val="PageNumber"/>
        <w:rFonts w:ascii="Times New Roman" w:hAnsi="Times New Roman"/>
      </w:rPr>
      <w:t xml:space="preserve"> of </w:t>
    </w:r>
    <w:r w:rsidR="0001004F" w:rsidRPr="00A54A2F">
      <w:rPr>
        <w:rStyle w:val="PageNumber"/>
        <w:rFonts w:ascii="Times New Roman" w:hAnsi="Times New Roman"/>
      </w:rPr>
      <w:fldChar w:fldCharType="begin"/>
    </w:r>
    <w:r w:rsidRPr="00A54A2F">
      <w:rPr>
        <w:rStyle w:val="PageNumber"/>
        <w:rFonts w:ascii="Times New Roman" w:hAnsi="Times New Roman"/>
      </w:rPr>
      <w:instrText xml:space="preserve"> NUMPAGES </w:instrText>
    </w:r>
    <w:r w:rsidR="0001004F" w:rsidRPr="00A54A2F">
      <w:rPr>
        <w:rStyle w:val="PageNumber"/>
        <w:rFonts w:ascii="Times New Roman" w:hAnsi="Times New Roman"/>
      </w:rPr>
      <w:fldChar w:fldCharType="separate"/>
    </w:r>
    <w:r w:rsidR="00E32021">
      <w:rPr>
        <w:rStyle w:val="PageNumber"/>
        <w:rFonts w:ascii="Times New Roman" w:hAnsi="Times New Roman"/>
        <w:noProof/>
      </w:rPr>
      <w:t>6</w:t>
    </w:r>
    <w:r w:rsidR="0001004F" w:rsidRPr="00A54A2F">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20A4" w14:textId="77777777" w:rsidR="00BC3457" w:rsidRDefault="00BC3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D180" w14:textId="77777777" w:rsidR="00855146" w:rsidRDefault="00855146">
      <w:r>
        <w:separator/>
      </w:r>
    </w:p>
  </w:footnote>
  <w:footnote w:type="continuationSeparator" w:id="0">
    <w:p w14:paraId="492A0AE4" w14:textId="77777777" w:rsidR="00855146" w:rsidRDefault="0085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7E1F" w14:textId="77777777" w:rsidR="00BC3457" w:rsidRDefault="00BC3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D903" w14:textId="323745E5" w:rsidR="00BC3457" w:rsidRDefault="000C5F8B" w:rsidP="000C5F8B">
    <w:pPr>
      <w:pStyle w:val="Header"/>
      <w:jc w:val="right"/>
      <w:rPr>
        <w:rFonts w:ascii="Cambria" w:hAnsi="Cambria"/>
        <w:b/>
        <w:bCs/>
        <w:sz w:val="36"/>
        <w:szCs w:val="36"/>
      </w:rPr>
    </w:pPr>
    <w:r w:rsidRPr="003E06D7">
      <w:rPr>
        <w:rFonts w:ascii="Cambria" w:hAnsi="Cambria"/>
        <w:b/>
        <w:bCs/>
        <w:sz w:val="36"/>
        <w:szCs w:val="36"/>
      </w:rPr>
      <w:t xml:space="preserve">Health Requirements and </w:t>
    </w:r>
    <w:r w:rsidRPr="003E06D7">
      <w:rPr>
        <w:rFonts w:ascii="Cambria" w:hAnsi="Cambria"/>
        <w:b/>
        <w:bCs/>
        <w:sz w:val="36"/>
        <w:szCs w:val="36"/>
      </w:rPr>
      <w:t>Services</w:t>
    </w:r>
    <w:r w:rsidR="00BC3457">
      <w:rPr>
        <w:rFonts w:ascii="Cambria" w:hAnsi="Cambria"/>
        <w:b/>
        <w:bCs/>
        <w:sz w:val="36"/>
        <w:szCs w:val="36"/>
      </w:rPr>
      <w:t>:</w:t>
    </w:r>
  </w:p>
  <w:p w14:paraId="0EB73A60" w14:textId="61F486F2" w:rsidR="000C5F8B" w:rsidRPr="003E06D7" w:rsidRDefault="00BC3457" w:rsidP="000C5F8B">
    <w:pPr>
      <w:pStyle w:val="Header"/>
      <w:jc w:val="right"/>
      <w:rPr>
        <w:rFonts w:ascii="Cambria" w:hAnsi="Cambria"/>
        <w:b/>
        <w:bCs/>
        <w:sz w:val="36"/>
        <w:szCs w:val="36"/>
      </w:rPr>
    </w:pPr>
    <w:r>
      <w:rPr>
        <w:rFonts w:ascii="Cambria" w:hAnsi="Cambria"/>
        <w:b/>
        <w:bCs/>
        <w:sz w:val="36"/>
        <w:szCs w:val="36"/>
      </w:rPr>
      <w:t>Medical Treatment</w:t>
    </w:r>
    <w:r w:rsidR="000C5F8B" w:rsidRPr="003E06D7">
      <w:rPr>
        <w:rFonts w:ascii="Cambria" w:hAnsi="Cambria"/>
        <w:b/>
        <w:bCs/>
        <w:sz w:val="36"/>
        <w:szCs w:val="36"/>
      </w:rPr>
      <w:t xml:space="preserve"> - FDAC</w:t>
    </w:r>
  </w:p>
  <w:p w14:paraId="26471ACA" w14:textId="77777777" w:rsidR="00D951E1" w:rsidRPr="003E06D7" w:rsidRDefault="00D951E1" w:rsidP="00963CF3">
    <w:pPr>
      <w:pStyle w:val="Header"/>
      <w:jc w:val="right"/>
      <w:rPr>
        <w:rFonts w:ascii="Cambria" w:hAnsi="Cambria"/>
        <w:b/>
        <w:bC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77B5" w14:textId="77777777" w:rsidR="00BC3457" w:rsidRDefault="00BC3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2DE"/>
    <w:multiLevelType w:val="hybridMultilevel"/>
    <w:tmpl w:val="A570289C"/>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C350B"/>
    <w:multiLevelType w:val="hybridMultilevel"/>
    <w:tmpl w:val="59047222"/>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4C2"/>
    <w:multiLevelType w:val="hybridMultilevel"/>
    <w:tmpl w:val="21146E90"/>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363E2"/>
    <w:multiLevelType w:val="hybridMultilevel"/>
    <w:tmpl w:val="2CBEE4A4"/>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B0D24"/>
    <w:multiLevelType w:val="hybridMultilevel"/>
    <w:tmpl w:val="BDD65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F0639"/>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13601AE"/>
    <w:multiLevelType w:val="hybridMultilevel"/>
    <w:tmpl w:val="8C40040A"/>
    <w:lvl w:ilvl="0" w:tplc="20ACC374">
      <w:start w:val="1"/>
      <w:numFmt w:val="decimal"/>
      <w:lvlText w:val="%1)"/>
      <w:lvlJc w:val="left"/>
      <w:pPr>
        <w:tabs>
          <w:tab w:val="num" w:pos="1080"/>
        </w:tabs>
        <w:ind w:left="1080" w:hanging="720"/>
      </w:pPr>
      <w:rPr>
        <w:rFonts w:hint="default"/>
      </w:rPr>
    </w:lvl>
    <w:lvl w:ilvl="1" w:tplc="62C467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29532F"/>
    <w:multiLevelType w:val="hybridMultilevel"/>
    <w:tmpl w:val="B882C58C"/>
    <w:lvl w:ilvl="0" w:tplc="93523A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C605F2"/>
    <w:multiLevelType w:val="hybridMultilevel"/>
    <w:tmpl w:val="1A22F80C"/>
    <w:lvl w:ilvl="0" w:tplc="E1A64D70">
      <w:start w:val="1"/>
      <w:numFmt w:val="decimal"/>
      <w:lvlText w:val="%1."/>
      <w:lvlJc w:val="left"/>
      <w:pPr>
        <w:ind w:left="1080" w:hanging="720"/>
      </w:pPr>
      <w:rPr>
        <w:rFonts w:hint="default"/>
      </w:rPr>
    </w:lvl>
    <w:lvl w:ilvl="1" w:tplc="974E0D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A4E5B"/>
    <w:multiLevelType w:val="hybridMultilevel"/>
    <w:tmpl w:val="E264B890"/>
    <w:lvl w:ilvl="0" w:tplc="E1A64D70">
      <w:start w:val="1"/>
      <w:numFmt w:val="decimal"/>
      <w:lvlText w:val="%1."/>
      <w:lvlJc w:val="left"/>
      <w:pPr>
        <w:ind w:left="1080" w:hanging="720"/>
      </w:pPr>
      <w:rPr>
        <w:rFonts w:hint="default"/>
      </w:rPr>
    </w:lvl>
    <w:lvl w:ilvl="1" w:tplc="0E0E73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44B48"/>
    <w:multiLevelType w:val="hybridMultilevel"/>
    <w:tmpl w:val="7E8E6DD0"/>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25CB4"/>
    <w:multiLevelType w:val="hybridMultilevel"/>
    <w:tmpl w:val="80B04F94"/>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67545"/>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CD161AC"/>
    <w:multiLevelType w:val="hybridMultilevel"/>
    <w:tmpl w:val="81843394"/>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F783C"/>
    <w:multiLevelType w:val="hybridMultilevel"/>
    <w:tmpl w:val="54B2B386"/>
    <w:lvl w:ilvl="0" w:tplc="790894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C524FB"/>
    <w:multiLevelType w:val="hybridMultilevel"/>
    <w:tmpl w:val="1400C324"/>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35951"/>
    <w:multiLevelType w:val="hybridMultilevel"/>
    <w:tmpl w:val="7E34244A"/>
    <w:lvl w:ilvl="0" w:tplc="53D2142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9801EE4"/>
    <w:multiLevelType w:val="hybridMultilevel"/>
    <w:tmpl w:val="14D8F62A"/>
    <w:lvl w:ilvl="0" w:tplc="0B9838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6F3D30"/>
    <w:multiLevelType w:val="hybridMultilevel"/>
    <w:tmpl w:val="1B60A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43972"/>
    <w:multiLevelType w:val="hybridMultilevel"/>
    <w:tmpl w:val="31BC6754"/>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D30E4"/>
    <w:multiLevelType w:val="hybridMultilevel"/>
    <w:tmpl w:val="9404D694"/>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BD339D"/>
    <w:multiLevelType w:val="hybridMultilevel"/>
    <w:tmpl w:val="720EF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605D94"/>
    <w:multiLevelType w:val="hybridMultilevel"/>
    <w:tmpl w:val="C33A36F2"/>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EC4D7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E4624B4"/>
    <w:multiLevelType w:val="hybridMultilevel"/>
    <w:tmpl w:val="71203B4E"/>
    <w:lvl w:ilvl="0" w:tplc="E1A64D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419445">
    <w:abstractNumId w:val="18"/>
  </w:num>
  <w:num w:numId="2" w16cid:durableId="1183127885">
    <w:abstractNumId w:val="7"/>
  </w:num>
  <w:num w:numId="3" w16cid:durableId="1460757172">
    <w:abstractNumId w:val="14"/>
  </w:num>
  <w:num w:numId="4" w16cid:durableId="314644510">
    <w:abstractNumId w:val="16"/>
  </w:num>
  <w:num w:numId="5" w16cid:durableId="1493832458">
    <w:abstractNumId w:val="6"/>
  </w:num>
  <w:num w:numId="6" w16cid:durableId="682705265">
    <w:abstractNumId w:val="17"/>
  </w:num>
  <w:num w:numId="7" w16cid:durableId="495145031">
    <w:abstractNumId w:val="5"/>
  </w:num>
  <w:num w:numId="8" w16cid:durableId="1166363424">
    <w:abstractNumId w:val="12"/>
  </w:num>
  <w:num w:numId="9" w16cid:durableId="275984206">
    <w:abstractNumId w:val="24"/>
  </w:num>
  <w:num w:numId="10" w16cid:durableId="1855225296">
    <w:abstractNumId w:val="22"/>
  </w:num>
  <w:num w:numId="11" w16cid:durableId="1198422810">
    <w:abstractNumId w:val="19"/>
  </w:num>
  <w:num w:numId="12" w16cid:durableId="786435982">
    <w:abstractNumId w:val="3"/>
  </w:num>
  <w:num w:numId="13" w16cid:durableId="70203395">
    <w:abstractNumId w:val="1"/>
  </w:num>
  <w:num w:numId="14" w16cid:durableId="1272201543">
    <w:abstractNumId w:val="4"/>
  </w:num>
  <w:num w:numId="15" w16cid:durableId="415202069">
    <w:abstractNumId w:val="25"/>
  </w:num>
  <w:num w:numId="16" w16cid:durableId="510412380">
    <w:abstractNumId w:val="20"/>
  </w:num>
  <w:num w:numId="17" w16cid:durableId="1424499417">
    <w:abstractNumId w:val="2"/>
  </w:num>
  <w:num w:numId="18" w16cid:durableId="230312118">
    <w:abstractNumId w:val="9"/>
  </w:num>
  <w:num w:numId="19" w16cid:durableId="1477726047">
    <w:abstractNumId w:val="11"/>
  </w:num>
  <w:num w:numId="20" w16cid:durableId="1039277657">
    <w:abstractNumId w:val="23"/>
  </w:num>
  <w:num w:numId="21" w16cid:durableId="1806777896">
    <w:abstractNumId w:val="10"/>
  </w:num>
  <w:num w:numId="22" w16cid:durableId="1292443052">
    <w:abstractNumId w:val="15"/>
  </w:num>
  <w:num w:numId="23" w16cid:durableId="1576435565">
    <w:abstractNumId w:val="13"/>
  </w:num>
  <w:num w:numId="24" w16cid:durableId="1281916482">
    <w:abstractNumId w:val="8"/>
  </w:num>
  <w:num w:numId="25" w16cid:durableId="994408231">
    <w:abstractNumId w:val="21"/>
  </w:num>
  <w:num w:numId="26" w16cid:durableId="101758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19"/>
    <w:rsid w:val="0001004F"/>
    <w:rsid w:val="00013921"/>
    <w:rsid w:val="0006012A"/>
    <w:rsid w:val="000713A0"/>
    <w:rsid w:val="000C5F8B"/>
    <w:rsid w:val="001546A4"/>
    <w:rsid w:val="00173767"/>
    <w:rsid w:val="00211EC6"/>
    <w:rsid w:val="002443BA"/>
    <w:rsid w:val="00261D00"/>
    <w:rsid w:val="00287885"/>
    <w:rsid w:val="003A0DD0"/>
    <w:rsid w:val="003E06D7"/>
    <w:rsid w:val="003E2BB1"/>
    <w:rsid w:val="004633A4"/>
    <w:rsid w:val="004B31A7"/>
    <w:rsid w:val="004B6EBC"/>
    <w:rsid w:val="004E1C66"/>
    <w:rsid w:val="004F670F"/>
    <w:rsid w:val="005262F0"/>
    <w:rsid w:val="0052765E"/>
    <w:rsid w:val="00546518"/>
    <w:rsid w:val="0058410D"/>
    <w:rsid w:val="005B3CA0"/>
    <w:rsid w:val="005F5B38"/>
    <w:rsid w:val="00601888"/>
    <w:rsid w:val="006C1F34"/>
    <w:rsid w:val="006E74C2"/>
    <w:rsid w:val="00703E22"/>
    <w:rsid w:val="007463F1"/>
    <w:rsid w:val="007B3504"/>
    <w:rsid w:val="007D4D4B"/>
    <w:rsid w:val="00853F25"/>
    <w:rsid w:val="00855146"/>
    <w:rsid w:val="008E1591"/>
    <w:rsid w:val="00936383"/>
    <w:rsid w:val="00963CF3"/>
    <w:rsid w:val="009C3919"/>
    <w:rsid w:val="009D4E16"/>
    <w:rsid w:val="00A50842"/>
    <w:rsid w:val="00A86378"/>
    <w:rsid w:val="00AE2AEF"/>
    <w:rsid w:val="00B50902"/>
    <w:rsid w:val="00B7417E"/>
    <w:rsid w:val="00BC3457"/>
    <w:rsid w:val="00C32977"/>
    <w:rsid w:val="00C41A4A"/>
    <w:rsid w:val="00C64CD7"/>
    <w:rsid w:val="00C67205"/>
    <w:rsid w:val="00C71063"/>
    <w:rsid w:val="00C93673"/>
    <w:rsid w:val="00CF6F3E"/>
    <w:rsid w:val="00D951E1"/>
    <w:rsid w:val="00DF78FB"/>
    <w:rsid w:val="00E01545"/>
    <w:rsid w:val="00E05431"/>
    <w:rsid w:val="00E25C2D"/>
    <w:rsid w:val="00E3177C"/>
    <w:rsid w:val="00E32021"/>
    <w:rsid w:val="00E3670C"/>
    <w:rsid w:val="00F0682A"/>
    <w:rsid w:val="00F66769"/>
    <w:rsid w:val="00F76967"/>
    <w:rsid w:val="00FC4BE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53D27"/>
  <w15:docId w15:val="{8B257652-2C4E-477C-80DB-0E2749B9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5E"/>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3919"/>
    <w:pPr>
      <w:tabs>
        <w:tab w:val="center" w:pos="4320"/>
        <w:tab w:val="right" w:pos="8640"/>
      </w:tabs>
    </w:pPr>
  </w:style>
  <w:style w:type="paragraph" w:styleId="Footer">
    <w:name w:val="footer"/>
    <w:basedOn w:val="Normal"/>
    <w:link w:val="FooterChar"/>
    <w:uiPriority w:val="99"/>
    <w:rsid w:val="009C3919"/>
    <w:pPr>
      <w:tabs>
        <w:tab w:val="center" w:pos="4320"/>
        <w:tab w:val="right" w:pos="8640"/>
      </w:tabs>
    </w:pPr>
  </w:style>
  <w:style w:type="character" w:styleId="PageNumber">
    <w:name w:val="page number"/>
    <w:basedOn w:val="DefaultParagraphFont"/>
    <w:rsid w:val="009C3919"/>
  </w:style>
  <w:style w:type="character" w:styleId="Hyperlink">
    <w:name w:val="Hyperlink"/>
    <w:basedOn w:val="DefaultParagraphFont"/>
    <w:rsid w:val="008C29EB"/>
    <w:rPr>
      <w:color w:val="0000FF"/>
      <w:u w:val="single"/>
    </w:rPr>
  </w:style>
  <w:style w:type="paragraph" w:customStyle="1" w:styleId="ColorfulList-Accent11">
    <w:name w:val="Colorful List - Accent 11"/>
    <w:basedOn w:val="Normal"/>
    <w:uiPriority w:val="34"/>
    <w:qFormat/>
    <w:rsid w:val="008C29EB"/>
    <w:pPr>
      <w:spacing w:before="120"/>
      <w:ind w:left="720"/>
      <w:contextualSpacing/>
    </w:pPr>
    <w:rPr>
      <w:rFonts w:ascii="Arial" w:hAnsi="Arial"/>
    </w:rPr>
  </w:style>
  <w:style w:type="character" w:styleId="FollowedHyperlink">
    <w:name w:val="FollowedHyperlink"/>
    <w:basedOn w:val="DefaultParagraphFont"/>
    <w:uiPriority w:val="99"/>
    <w:semiHidden/>
    <w:unhideWhenUsed/>
    <w:rsid w:val="0022158F"/>
    <w:rPr>
      <w:color w:val="800080"/>
      <w:u w:val="single"/>
    </w:rPr>
  </w:style>
  <w:style w:type="paragraph" w:styleId="BalloonText">
    <w:name w:val="Balloon Text"/>
    <w:basedOn w:val="Normal"/>
    <w:link w:val="BalloonTextChar"/>
    <w:uiPriority w:val="99"/>
    <w:semiHidden/>
    <w:unhideWhenUsed/>
    <w:rsid w:val="00936383"/>
    <w:rPr>
      <w:rFonts w:ascii="Tahoma" w:hAnsi="Tahoma" w:cs="Tahoma"/>
      <w:sz w:val="16"/>
      <w:szCs w:val="16"/>
    </w:rPr>
  </w:style>
  <w:style w:type="character" w:customStyle="1" w:styleId="BalloonTextChar">
    <w:name w:val="Balloon Text Char"/>
    <w:basedOn w:val="DefaultParagraphFont"/>
    <w:link w:val="BalloonText"/>
    <w:uiPriority w:val="99"/>
    <w:semiHidden/>
    <w:rsid w:val="00936383"/>
    <w:rPr>
      <w:rFonts w:ascii="Tahoma" w:hAnsi="Tahoma" w:cs="Tahoma"/>
      <w:sz w:val="16"/>
      <w:szCs w:val="16"/>
    </w:rPr>
  </w:style>
  <w:style w:type="character" w:styleId="CommentReference">
    <w:name w:val="annotation reference"/>
    <w:basedOn w:val="DefaultParagraphFont"/>
    <w:uiPriority w:val="99"/>
    <w:semiHidden/>
    <w:unhideWhenUsed/>
    <w:rsid w:val="00936383"/>
    <w:rPr>
      <w:sz w:val="16"/>
      <w:szCs w:val="16"/>
    </w:rPr>
  </w:style>
  <w:style w:type="paragraph" w:styleId="CommentText">
    <w:name w:val="annotation text"/>
    <w:basedOn w:val="Normal"/>
    <w:link w:val="CommentTextChar"/>
    <w:uiPriority w:val="99"/>
    <w:semiHidden/>
    <w:unhideWhenUsed/>
    <w:rsid w:val="00936383"/>
    <w:rPr>
      <w:sz w:val="20"/>
      <w:szCs w:val="20"/>
    </w:rPr>
  </w:style>
  <w:style w:type="character" w:customStyle="1" w:styleId="CommentTextChar">
    <w:name w:val="Comment Text Char"/>
    <w:basedOn w:val="DefaultParagraphFont"/>
    <w:link w:val="CommentText"/>
    <w:uiPriority w:val="99"/>
    <w:semiHidden/>
    <w:rsid w:val="00936383"/>
    <w:rPr>
      <w:rFonts w:ascii="Courier New" w:hAnsi="Courier New"/>
    </w:rPr>
  </w:style>
  <w:style w:type="paragraph" w:styleId="CommentSubject">
    <w:name w:val="annotation subject"/>
    <w:basedOn w:val="CommentText"/>
    <w:next w:val="CommentText"/>
    <w:link w:val="CommentSubjectChar"/>
    <w:uiPriority w:val="99"/>
    <w:semiHidden/>
    <w:unhideWhenUsed/>
    <w:rsid w:val="00936383"/>
    <w:rPr>
      <w:b/>
      <w:bCs/>
    </w:rPr>
  </w:style>
  <w:style w:type="character" w:customStyle="1" w:styleId="CommentSubjectChar">
    <w:name w:val="Comment Subject Char"/>
    <w:basedOn w:val="CommentTextChar"/>
    <w:link w:val="CommentSubject"/>
    <w:uiPriority w:val="99"/>
    <w:semiHidden/>
    <w:rsid w:val="00936383"/>
    <w:rPr>
      <w:rFonts w:ascii="Courier New" w:hAnsi="Courier New"/>
      <w:b/>
      <w:bCs/>
    </w:rPr>
  </w:style>
  <w:style w:type="character" w:customStyle="1" w:styleId="HeaderChar">
    <w:name w:val="Header Char"/>
    <w:basedOn w:val="DefaultParagraphFont"/>
    <w:link w:val="Header"/>
    <w:uiPriority w:val="99"/>
    <w:rsid w:val="000C5F8B"/>
    <w:rPr>
      <w:rFonts w:ascii="Courier New" w:hAnsi="Courier New"/>
      <w:sz w:val="24"/>
      <w:szCs w:val="24"/>
    </w:rPr>
  </w:style>
  <w:style w:type="character" w:customStyle="1" w:styleId="FooterChar">
    <w:name w:val="Footer Char"/>
    <w:basedOn w:val="DefaultParagraphFont"/>
    <w:link w:val="Footer"/>
    <w:uiPriority w:val="99"/>
    <w:rsid w:val="00E32021"/>
    <w:rPr>
      <w:rFonts w:ascii="Courier New" w:hAnsi="Courier New"/>
      <w:sz w:val="24"/>
      <w:szCs w:val="24"/>
    </w:rPr>
  </w:style>
  <w:style w:type="paragraph" w:styleId="ListParagraph">
    <w:name w:val="List Paragraph"/>
    <w:basedOn w:val="Normal"/>
    <w:uiPriority w:val="34"/>
    <w:qFormat/>
    <w:rsid w:val="00013921"/>
    <w:pPr>
      <w:spacing w:before="120"/>
      <w:ind w:left="720"/>
      <w:contextualSpacing/>
    </w:pPr>
    <w:rPr>
      <w:rFonts w:ascii="Arial" w:hAnsi="Arial"/>
    </w:rPr>
  </w:style>
  <w:style w:type="character" w:styleId="UnresolvedMention">
    <w:name w:val="Unresolved Mention"/>
    <w:basedOn w:val="DefaultParagraphFont"/>
    <w:uiPriority w:val="99"/>
    <w:semiHidden/>
    <w:unhideWhenUsed/>
    <w:rsid w:val="0070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78B/Chapter3/78B-3-S406.html" TargetMode="External"/><Relationship Id="rId13" Type="http://schemas.openxmlformats.org/officeDocument/2006/relationships/hyperlink" Target="https://le.utah.gov/xcode/Title53G/Chapter9/53G-9-S504.html?v=C53G-9-S504_2018012420180124" TargetMode="External"/><Relationship Id="rId18" Type="http://schemas.openxmlformats.org/officeDocument/2006/relationships/hyperlink" Target="https://le.utah.gov/xcode/Title53G/Chapter9/53G-9-S213.html?v=C53G-9-S213_202205042022050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e.utah.gov/xcode/Title53G/Chapter9/53G-9-S213.html?v=C53G-9-S213_2022050420220504" TargetMode="External"/><Relationship Id="rId7" Type="http://schemas.openxmlformats.org/officeDocument/2006/relationships/endnotes" Target="endnotes.xml"/><Relationship Id="rId12" Type="http://schemas.openxmlformats.org/officeDocument/2006/relationships/hyperlink" Target="https://le.utah.gov/xcode/Title53G/Chapter9/53G-9-S504.html?v=C53G-9-S504_2018012420180124" TargetMode="External"/><Relationship Id="rId17" Type="http://schemas.openxmlformats.org/officeDocument/2006/relationships/hyperlink" Target="https://le.utah.gov/xcode/Title53G/Chapter9/53G-9-S502.html?v=C53G-9-S502_201801242018012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utah.gov/xcode/Title53G/Chapter9/53G-9-S505.html" TargetMode="External"/><Relationship Id="rId20" Type="http://schemas.openxmlformats.org/officeDocument/2006/relationships/hyperlink" Target="https://le.utah.gov/xcode/Title53G/Chapter9/53G-9-S213.html?v=C53G-9-S213_202205042022050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53G/Chapter9/53G-9-S504.html?v=C53G-9-S504_2018012420180124" TargetMode="External"/><Relationship Id="rId24" Type="http://schemas.openxmlformats.org/officeDocument/2006/relationships/hyperlink" Target="https://le.utah.gov/xcode/Title53G/Chapter9/53G-9-S208.html?v=C53G-9-S208_20180124201801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utah.gov/xcode/Title53A/Chapter11/53A-11-S603.5.html?v=C53A-11-S603.5_2016051020160510" TargetMode="External"/><Relationship Id="rId23" Type="http://schemas.openxmlformats.org/officeDocument/2006/relationships/hyperlink" Target="https://le.utah.gov/xcode/Title53G/Chapter9/53G-9-S502.html?v=C53G-9-S502_2018012420180124" TargetMode="External"/><Relationship Id="rId28" Type="http://schemas.openxmlformats.org/officeDocument/2006/relationships/footer" Target="footer2.xml"/><Relationship Id="rId10" Type="http://schemas.openxmlformats.org/officeDocument/2006/relationships/hyperlink" Target="https://le.utah.gov/xcode/Title53G/Chapter9/53G-9-S502.html?v=C53G-9-S502_2018012420180124" TargetMode="External"/><Relationship Id="rId19" Type="http://schemas.openxmlformats.org/officeDocument/2006/relationships/hyperlink" Target="https://le.utah.gov/xcode/Title53G/Chapter9/53G-9-S213.html?v=C53G-9-S213_202205042022050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utah.gov/xcode/Title53G/Chapter9/53G-9-S502.html?v=C53G-9-S502_2018012420180124" TargetMode="External"/><Relationship Id="rId14" Type="http://schemas.openxmlformats.org/officeDocument/2006/relationships/hyperlink" Target="https://le.utah.gov/xcode/Title53G/Chapter9/53G-9-S502.html?v=C53G-9-S502_2018012420180124" TargetMode="External"/><Relationship Id="rId22" Type="http://schemas.openxmlformats.org/officeDocument/2006/relationships/hyperlink" Target="https://le.utah.gov/xcode/Title53G/Chapter9/53G-9-S502.html?v=C53G-9-S502_2018012420180124"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8BF0D-8251-4FFB-99D1-5542D54F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FDAC—Health Requirements and Services:  Medical Treatment</vt:lpstr>
    </vt:vector>
  </TitlesOfParts>
  <Company>Transcription Express</Company>
  <LinksUpToDate>false</LinksUpToDate>
  <CharactersWithSpaces>14315</CharactersWithSpaces>
  <SharedDoc>false</SharedDoc>
  <HLinks>
    <vt:vector size="18" baseType="variant">
      <vt:variant>
        <vt:i4>4522011</vt:i4>
      </vt:variant>
      <vt:variant>
        <vt:i4>6</vt:i4>
      </vt:variant>
      <vt:variant>
        <vt:i4>0</vt:i4>
      </vt:variant>
      <vt:variant>
        <vt:i4>5</vt:i4>
      </vt:variant>
      <vt:variant>
        <vt:lpwstr>https://le.utah.gov/xcode/Title53A/Chapter11/53A-11-S601.html?v=C53A-11-S601_2017050920170509</vt:lpwstr>
      </vt:variant>
      <vt:variant>
        <vt:lpwstr/>
      </vt:variant>
      <vt:variant>
        <vt:i4>7340125</vt:i4>
      </vt:variant>
      <vt:variant>
        <vt:i4>3</vt:i4>
      </vt:variant>
      <vt:variant>
        <vt:i4>0</vt:i4>
      </vt:variant>
      <vt:variant>
        <vt:i4>5</vt:i4>
      </vt:variant>
      <vt:variant>
        <vt:lpwstr>http://le.utah.gov/xcode/Title53A/Chapter11/53A-11-S603.5.html?v=C53A-11-S603.5_2016051020160510</vt:lpwstr>
      </vt:variant>
      <vt:variant>
        <vt:lpwstr/>
      </vt:variant>
      <vt:variant>
        <vt:i4>7340125</vt:i4>
      </vt:variant>
      <vt:variant>
        <vt:i4>0</vt:i4>
      </vt:variant>
      <vt:variant>
        <vt:i4>0</vt:i4>
      </vt:variant>
      <vt:variant>
        <vt:i4>5</vt:i4>
      </vt:variant>
      <vt:variant>
        <vt:lpwstr>http://le.utah.gov/xcode/Title53A/Chapter11/53A-11-S603.5.html?v=C53A-11-S603.5_2016051020160510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FDAC—Health Requirements and Services:  Medical Treatment</dc:title>
  <dc:creator>Muriel</dc:creator>
  <cp:lastModifiedBy>Microsoft Office User</cp:lastModifiedBy>
  <cp:revision>3</cp:revision>
  <cp:lastPrinted>2017-10-30T17:59:00Z</cp:lastPrinted>
  <dcterms:created xsi:type="dcterms:W3CDTF">2024-01-12T19:41:00Z</dcterms:created>
  <dcterms:modified xsi:type="dcterms:W3CDTF">2024-02-05T19:52:00Z</dcterms:modified>
</cp:coreProperties>
</file>