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F3C" w:rsidRPr="00934A26" w:rsidRDefault="00000000" w:rsidP="00934A26">
      <w:pPr>
        <w:pStyle w:val="Heading1"/>
        <w:spacing w:before="90"/>
        <w:rPr>
          <w:rFonts w:ascii="Cambria" w:hAnsi="Cambria"/>
          <w:u w:val="none"/>
        </w:rPr>
      </w:pPr>
      <w:r w:rsidRPr="00934A26">
        <w:rPr>
          <w:rFonts w:ascii="Cambria" w:hAnsi="Cambria"/>
        </w:rPr>
        <w:t>Students</w:t>
      </w:r>
      <w:r w:rsidRPr="00934A26">
        <w:rPr>
          <w:rFonts w:ascii="Cambria" w:hAnsi="Cambria"/>
          <w:spacing w:val="-6"/>
        </w:rPr>
        <w:t xml:space="preserve"> </w:t>
      </w:r>
      <w:r w:rsidRPr="00934A26">
        <w:rPr>
          <w:rFonts w:ascii="Cambria" w:hAnsi="Cambria"/>
        </w:rPr>
        <w:t>Returning</w:t>
      </w:r>
      <w:r w:rsidRPr="00934A26">
        <w:rPr>
          <w:rFonts w:ascii="Cambria" w:hAnsi="Cambria"/>
          <w:spacing w:val="-2"/>
        </w:rPr>
        <w:t xml:space="preserve"> </w:t>
      </w:r>
      <w:r w:rsidRPr="00934A26">
        <w:rPr>
          <w:rFonts w:ascii="Cambria" w:hAnsi="Cambria"/>
        </w:rPr>
        <w:t>from</w:t>
      </w:r>
      <w:r w:rsidRPr="00934A26">
        <w:rPr>
          <w:rFonts w:ascii="Cambria" w:hAnsi="Cambria"/>
          <w:spacing w:val="-1"/>
        </w:rPr>
        <w:t xml:space="preserve"> </w:t>
      </w:r>
      <w:r w:rsidRPr="00934A26">
        <w:rPr>
          <w:rFonts w:ascii="Cambria" w:hAnsi="Cambria"/>
        </w:rPr>
        <w:t>Private</w:t>
      </w:r>
      <w:r w:rsidRPr="00934A26">
        <w:rPr>
          <w:rFonts w:ascii="Cambria" w:hAnsi="Cambria"/>
          <w:spacing w:val="-4"/>
        </w:rPr>
        <w:t xml:space="preserve"> </w:t>
      </w:r>
      <w:r w:rsidRPr="00934A26">
        <w:rPr>
          <w:rFonts w:ascii="Cambria" w:hAnsi="Cambria"/>
        </w:rPr>
        <w:t>or</w:t>
      </w:r>
      <w:r w:rsidRPr="00934A26">
        <w:rPr>
          <w:rFonts w:ascii="Cambria" w:hAnsi="Cambria"/>
          <w:spacing w:val="1"/>
        </w:rPr>
        <w:t xml:space="preserve"> </w:t>
      </w:r>
      <w:r w:rsidRPr="00934A26">
        <w:rPr>
          <w:rFonts w:ascii="Cambria" w:hAnsi="Cambria"/>
        </w:rPr>
        <w:t>Home</w:t>
      </w:r>
      <w:r w:rsidRPr="00934A26">
        <w:rPr>
          <w:rFonts w:ascii="Cambria" w:hAnsi="Cambria"/>
          <w:spacing w:val="-3"/>
        </w:rPr>
        <w:t xml:space="preserve"> </w:t>
      </w:r>
      <w:r w:rsidRPr="00934A26">
        <w:rPr>
          <w:rFonts w:ascii="Cambria" w:hAnsi="Cambria"/>
          <w:spacing w:val="-2"/>
        </w:rPr>
        <w:t>Schools</w:t>
      </w:r>
    </w:p>
    <w:p w:rsidR="00F56F3C" w:rsidRPr="00934A26" w:rsidRDefault="00000000" w:rsidP="00934A26">
      <w:pPr>
        <w:pStyle w:val="BodyText"/>
        <w:spacing w:before="119"/>
        <w:ind w:left="100" w:right="127"/>
        <w:rPr>
          <w:rFonts w:ascii="Cambria" w:hAnsi="Cambria"/>
        </w:rPr>
      </w:pPr>
      <w:r w:rsidRPr="00934A26">
        <w:rPr>
          <w:rFonts w:ascii="Cambria" w:hAnsi="Cambria"/>
        </w:rPr>
        <w:t>Students who have not been enrolled in public school but have been enrolled in private school</w:t>
      </w:r>
      <w:r w:rsidRPr="00934A26">
        <w:rPr>
          <w:rFonts w:ascii="Cambria" w:hAnsi="Cambria"/>
          <w:spacing w:val="-5"/>
        </w:rPr>
        <w:t xml:space="preserve"> </w:t>
      </w:r>
      <w:r w:rsidRPr="00934A26">
        <w:rPr>
          <w:rFonts w:ascii="Cambria" w:hAnsi="Cambria"/>
        </w:rPr>
        <w:t>or</w:t>
      </w:r>
      <w:r w:rsidRPr="00934A26">
        <w:rPr>
          <w:rFonts w:ascii="Cambria" w:hAnsi="Cambria"/>
          <w:spacing w:val="-4"/>
        </w:rPr>
        <w:t xml:space="preserve"> </w:t>
      </w:r>
      <w:r w:rsidRPr="00934A26">
        <w:rPr>
          <w:rFonts w:ascii="Cambria" w:hAnsi="Cambria"/>
        </w:rPr>
        <w:t>home</w:t>
      </w:r>
      <w:r w:rsidRPr="00934A26">
        <w:rPr>
          <w:rFonts w:ascii="Cambria" w:hAnsi="Cambria"/>
          <w:spacing w:val="-5"/>
        </w:rPr>
        <w:t xml:space="preserve"> </w:t>
      </w:r>
      <w:r w:rsidRPr="00934A26">
        <w:rPr>
          <w:rFonts w:ascii="Cambria" w:hAnsi="Cambria"/>
        </w:rPr>
        <w:t>school</w:t>
      </w:r>
      <w:r w:rsidRPr="00934A26">
        <w:rPr>
          <w:rFonts w:ascii="Cambria" w:hAnsi="Cambria"/>
          <w:spacing w:val="-5"/>
        </w:rPr>
        <w:t xml:space="preserve"> </w:t>
      </w:r>
      <w:r w:rsidRPr="00934A26">
        <w:rPr>
          <w:rFonts w:ascii="Cambria" w:hAnsi="Cambria"/>
        </w:rPr>
        <w:t>shall</w:t>
      </w:r>
      <w:r w:rsidRPr="00934A26">
        <w:rPr>
          <w:rFonts w:ascii="Cambria" w:hAnsi="Cambria"/>
          <w:spacing w:val="-5"/>
        </w:rPr>
        <w:t xml:space="preserve"> </w:t>
      </w:r>
      <w:r w:rsidRPr="00934A26">
        <w:rPr>
          <w:rFonts w:ascii="Cambria" w:hAnsi="Cambria"/>
        </w:rPr>
        <w:t>be</w:t>
      </w:r>
      <w:r w:rsidRPr="00934A26">
        <w:rPr>
          <w:rFonts w:ascii="Cambria" w:hAnsi="Cambria"/>
          <w:spacing w:val="-5"/>
        </w:rPr>
        <w:t xml:space="preserve"> </w:t>
      </w:r>
      <w:r w:rsidRPr="00934A26">
        <w:rPr>
          <w:rFonts w:ascii="Cambria" w:hAnsi="Cambria"/>
        </w:rPr>
        <w:t>admitted</w:t>
      </w:r>
      <w:r w:rsidRPr="00934A26">
        <w:rPr>
          <w:rFonts w:ascii="Cambria" w:hAnsi="Cambria"/>
          <w:spacing w:val="-4"/>
        </w:rPr>
        <w:t xml:space="preserve"> </w:t>
      </w:r>
      <w:r w:rsidRPr="00934A26">
        <w:rPr>
          <w:rFonts w:ascii="Cambria" w:hAnsi="Cambria"/>
        </w:rPr>
        <w:t>to the</w:t>
      </w:r>
      <w:r w:rsidRPr="00934A26">
        <w:rPr>
          <w:rFonts w:ascii="Cambria" w:hAnsi="Cambria"/>
          <w:spacing w:val="-5"/>
        </w:rPr>
        <w:t xml:space="preserve"> </w:t>
      </w:r>
      <w:r w:rsidRPr="00934A26">
        <w:rPr>
          <w:rFonts w:ascii="Cambria" w:hAnsi="Cambria"/>
        </w:rPr>
        <w:t>District's</w:t>
      </w:r>
      <w:r w:rsidRPr="00934A26">
        <w:rPr>
          <w:rFonts w:ascii="Cambria" w:hAnsi="Cambria"/>
          <w:spacing w:val="-3"/>
        </w:rPr>
        <w:t xml:space="preserve"> </w:t>
      </w:r>
      <w:r w:rsidRPr="00934A26">
        <w:rPr>
          <w:rFonts w:ascii="Cambria" w:hAnsi="Cambria"/>
        </w:rPr>
        <w:t>public</w:t>
      </w:r>
      <w:r w:rsidRPr="00934A26">
        <w:rPr>
          <w:rFonts w:ascii="Cambria" w:hAnsi="Cambria"/>
          <w:spacing w:val="-5"/>
        </w:rPr>
        <w:t xml:space="preserve"> </w:t>
      </w:r>
      <w:r w:rsidRPr="00934A26">
        <w:rPr>
          <w:rFonts w:ascii="Cambria" w:hAnsi="Cambria"/>
        </w:rPr>
        <w:t>school</w:t>
      </w:r>
      <w:r w:rsidRPr="00934A26">
        <w:rPr>
          <w:rFonts w:ascii="Cambria" w:hAnsi="Cambria"/>
          <w:spacing w:val="-5"/>
        </w:rPr>
        <w:t xml:space="preserve"> </w:t>
      </w:r>
      <w:r w:rsidRPr="00934A26">
        <w:rPr>
          <w:rFonts w:ascii="Cambria" w:hAnsi="Cambria"/>
        </w:rPr>
        <w:t>upon</w:t>
      </w:r>
      <w:r w:rsidRPr="00934A26">
        <w:rPr>
          <w:rFonts w:ascii="Cambria" w:hAnsi="Cambria"/>
          <w:spacing w:val="-4"/>
        </w:rPr>
        <w:t xml:space="preserve"> </w:t>
      </w:r>
      <w:r w:rsidRPr="00934A26">
        <w:rPr>
          <w:rFonts w:ascii="Cambria" w:hAnsi="Cambria"/>
        </w:rPr>
        <w:t>application to the</w:t>
      </w:r>
      <w:r w:rsidRPr="00934A26">
        <w:rPr>
          <w:rFonts w:ascii="Cambria" w:hAnsi="Cambria"/>
          <w:spacing w:val="-15"/>
        </w:rPr>
        <w:t xml:space="preserve"> </w:t>
      </w:r>
      <w:r w:rsidRPr="00934A26">
        <w:rPr>
          <w:rFonts w:ascii="Cambria" w:hAnsi="Cambria"/>
        </w:rPr>
        <w:t>District</w:t>
      </w:r>
      <w:r w:rsidRPr="00934A26">
        <w:rPr>
          <w:rFonts w:ascii="Cambria" w:hAnsi="Cambria"/>
          <w:spacing w:val="-15"/>
        </w:rPr>
        <w:t xml:space="preserve"> </w:t>
      </w:r>
      <w:r w:rsidRPr="00934A26">
        <w:rPr>
          <w:rFonts w:ascii="Cambria" w:hAnsi="Cambria"/>
        </w:rPr>
        <w:t>by</w:t>
      </w:r>
      <w:r w:rsidRPr="00934A26">
        <w:rPr>
          <w:rFonts w:ascii="Cambria" w:hAnsi="Cambria"/>
          <w:spacing w:val="-9"/>
        </w:rPr>
        <w:t xml:space="preserve"> </w:t>
      </w:r>
      <w:r w:rsidRPr="00934A26">
        <w:rPr>
          <w:rFonts w:ascii="Cambria" w:hAnsi="Cambria"/>
        </w:rPr>
        <w:t>the</w:t>
      </w:r>
      <w:r w:rsidRPr="00934A26">
        <w:rPr>
          <w:rFonts w:ascii="Cambria" w:hAnsi="Cambria"/>
          <w:spacing w:val="-7"/>
        </w:rPr>
        <w:t xml:space="preserve"> </w:t>
      </w:r>
      <w:r w:rsidRPr="00934A26">
        <w:rPr>
          <w:rFonts w:ascii="Cambria" w:hAnsi="Cambria"/>
        </w:rPr>
        <w:t>parents,</w:t>
      </w:r>
      <w:r w:rsidRPr="00934A26">
        <w:rPr>
          <w:rFonts w:ascii="Cambria" w:hAnsi="Cambria"/>
          <w:spacing w:val="-14"/>
        </w:rPr>
        <w:t xml:space="preserve"> </w:t>
      </w:r>
      <w:r w:rsidRPr="00934A26">
        <w:rPr>
          <w:rFonts w:ascii="Cambria" w:hAnsi="Cambria"/>
        </w:rPr>
        <w:t>subject</w:t>
      </w:r>
      <w:r w:rsidRPr="00934A26">
        <w:rPr>
          <w:rFonts w:ascii="Cambria" w:hAnsi="Cambria"/>
          <w:spacing w:val="-15"/>
        </w:rPr>
        <w:t xml:space="preserve"> </w:t>
      </w:r>
      <w:r w:rsidRPr="00934A26">
        <w:rPr>
          <w:rFonts w:ascii="Cambria" w:hAnsi="Cambria"/>
        </w:rPr>
        <w:t>to</w:t>
      </w:r>
      <w:r w:rsidRPr="00934A26">
        <w:rPr>
          <w:rFonts w:ascii="Cambria" w:hAnsi="Cambria"/>
          <w:spacing w:val="-9"/>
        </w:rPr>
        <w:t xml:space="preserve"> </w:t>
      </w:r>
      <w:r w:rsidRPr="00934A26">
        <w:rPr>
          <w:rFonts w:ascii="Cambria" w:hAnsi="Cambria"/>
        </w:rPr>
        <w:t>all</w:t>
      </w:r>
      <w:r w:rsidRPr="00934A26">
        <w:rPr>
          <w:rFonts w:ascii="Cambria" w:hAnsi="Cambria"/>
          <w:spacing w:val="-10"/>
        </w:rPr>
        <w:t xml:space="preserve"> </w:t>
      </w:r>
      <w:r w:rsidRPr="00934A26">
        <w:rPr>
          <w:rFonts w:ascii="Cambria" w:hAnsi="Cambria"/>
        </w:rPr>
        <w:t>eligibility</w:t>
      </w:r>
      <w:r w:rsidRPr="00934A26">
        <w:rPr>
          <w:rFonts w:ascii="Cambria" w:hAnsi="Cambria"/>
          <w:spacing w:val="-14"/>
        </w:rPr>
        <w:t xml:space="preserve"> </w:t>
      </w:r>
      <w:r w:rsidRPr="00934A26">
        <w:rPr>
          <w:rFonts w:ascii="Cambria" w:hAnsi="Cambria"/>
        </w:rPr>
        <w:t>requirements</w:t>
      </w:r>
      <w:r w:rsidRPr="00934A26">
        <w:rPr>
          <w:rFonts w:ascii="Cambria" w:hAnsi="Cambria"/>
          <w:spacing w:val="-12"/>
        </w:rPr>
        <w:t xml:space="preserve"> </w:t>
      </w:r>
      <w:r w:rsidRPr="00934A26">
        <w:rPr>
          <w:rFonts w:ascii="Cambria" w:hAnsi="Cambria"/>
        </w:rPr>
        <w:t>imposed</w:t>
      </w:r>
      <w:r w:rsidRPr="00934A26">
        <w:rPr>
          <w:rFonts w:ascii="Cambria" w:hAnsi="Cambria"/>
          <w:spacing w:val="-9"/>
        </w:rPr>
        <w:t xml:space="preserve"> </w:t>
      </w:r>
      <w:r w:rsidRPr="00934A26">
        <w:rPr>
          <w:rFonts w:ascii="Cambria" w:hAnsi="Cambria"/>
        </w:rPr>
        <w:t>by</w:t>
      </w:r>
      <w:r w:rsidRPr="00934A26">
        <w:rPr>
          <w:rFonts w:ascii="Cambria" w:hAnsi="Cambria"/>
          <w:spacing w:val="-14"/>
        </w:rPr>
        <w:t xml:space="preserve"> </w:t>
      </w:r>
      <w:r w:rsidRPr="00934A26">
        <w:rPr>
          <w:rFonts w:ascii="Cambria" w:hAnsi="Cambria"/>
        </w:rPr>
        <w:t>District</w:t>
      </w:r>
      <w:r w:rsidRPr="00934A26">
        <w:rPr>
          <w:rFonts w:ascii="Cambria" w:hAnsi="Cambria"/>
          <w:spacing w:val="-15"/>
        </w:rPr>
        <w:t xml:space="preserve"> </w:t>
      </w:r>
      <w:r w:rsidRPr="00934A26">
        <w:rPr>
          <w:rFonts w:ascii="Cambria" w:hAnsi="Cambria"/>
        </w:rPr>
        <w:t>policy and state and federal law and regulation.</w:t>
      </w:r>
    </w:p>
    <w:p w:rsidR="00F56F3C" w:rsidRPr="00934A26" w:rsidRDefault="00F56F3C" w:rsidP="00934A26">
      <w:pPr>
        <w:pStyle w:val="BodyText"/>
        <w:spacing w:before="1"/>
        <w:rPr>
          <w:rFonts w:ascii="Cambria" w:hAnsi="Cambria"/>
        </w:rPr>
      </w:pPr>
    </w:p>
    <w:p w:rsidR="00F56F3C" w:rsidRPr="00934A26" w:rsidRDefault="00000000" w:rsidP="00934A26">
      <w:pPr>
        <w:pStyle w:val="Heading1"/>
        <w:rPr>
          <w:rFonts w:ascii="Cambria" w:hAnsi="Cambria"/>
          <w:u w:val="none"/>
        </w:rPr>
      </w:pPr>
      <w:r w:rsidRPr="00934A26">
        <w:rPr>
          <w:rFonts w:ascii="Cambria" w:hAnsi="Cambria"/>
          <w:spacing w:val="-2"/>
        </w:rPr>
        <w:t>Placement</w:t>
      </w:r>
    </w:p>
    <w:p w:rsidR="00F56F3C" w:rsidRPr="00934A26" w:rsidRDefault="00000000" w:rsidP="00934A26">
      <w:pPr>
        <w:pStyle w:val="BodyText"/>
        <w:spacing w:before="119" w:line="244" w:lineRule="auto"/>
        <w:ind w:left="100"/>
        <w:rPr>
          <w:rFonts w:ascii="Cambria" w:hAnsi="Cambria"/>
        </w:rPr>
      </w:pPr>
      <w:r w:rsidRPr="00934A26">
        <w:rPr>
          <w:rFonts w:ascii="Cambria" w:hAnsi="Cambria"/>
        </w:rPr>
        <w:t>Students requesting</w:t>
      </w:r>
      <w:r w:rsidRPr="00934A26">
        <w:rPr>
          <w:rFonts w:ascii="Cambria" w:hAnsi="Cambria"/>
          <w:spacing w:val="-1"/>
        </w:rPr>
        <w:t xml:space="preserve"> </w:t>
      </w:r>
      <w:r w:rsidRPr="00934A26">
        <w:rPr>
          <w:rFonts w:ascii="Cambria" w:hAnsi="Cambria"/>
        </w:rPr>
        <w:t>re-admission</w:t>
      </w:r>
      <w:r w:rsidRPr="00934A26">
        <w:rPr>
          <w:rFonts w:ascii="Cambria" w:hAnsi="Cambria"/>
          <w:spacing w:val="-1"/>
        </w:rPr>
        <w:t xml:space="preserve"> </w:t>
      </w:r>
      <w:r w:rsidRPr="00934A26">
        <w:rPr>
          <w:rFonts w:ascii="Cambria" w:hAnsi="Cambria"/>
        </w:rPr>
        <w:t>from</w:t>
      </w:r>
      <w:r w:rsidRPr="00934A26">
        <w:rPr>
          <w:rFonts w:ascii="Cambria" w:hAnsi="Cambria"/>
          <w:spacing w:val="-2"/>
        </w:rPr>
        <w:t xml:space="preserve"> </w:t>
      </w:r>
      <w:r w:rsidRPr="00934A26">
        <w:rPr>
          <w:rFonts w:ascii="Cambria" w:hAnsi="Cambria"/>
        </w:rPr>
        <w:t>private</w:t>
      </w:r>
      <w:r w:rsidRPr="00934A26">
        <w:rPr>
          <w:rFonts w:ascii="Cambria" w:hAnsi="Cambria"/>
          <w:spacing w:val="-2"/>
        </w:rPr>
        <w:t xml:space="preserve"> </w:t>
      </w:r>
      <w:r w:rsidRPr="00934A26">
        <w:rPr>
          <w:rFonts w:ascii="Cambria" w:hAnsi="Cambria"/>
        </w:rPr>
        <w:t>schools or</w:t>
      </w:r>
      <w:r w:rsidRPr="00934A26">
        <w:rPr>
          <w:rFonts w:ascii="Cambria" w:hAnsi="Cambria"/>
          <w:spacing w:val="-1"/>
        </w:rPr>
        <w:t xml:space="preserve"> </w:t>
      </w:r>
      <w:r w:rsidRPr="00934A26">
        <w:rPr>
          <w:rFonts w:ascii="Cambria" w:hAnsi="Cambria"/>
        </w:rPr>
        <w:t>home</w:t>
      </w:r>
      <w:r w:rsidRPr="00934A26">
        <w:rPr>
          <w:rFonts w:ascii="Cambria" w:hAnsi="Cambria"/>
          <w:spacing w:val="-2"/>
        </w:rPr>
        <w:t xml:space="preserve"> </w:t>
      </w:r>
      <w:r w:rsidRPr="00934A26">
        <w:rPr>
          <w:rFonts w:ascii="Cambria" w:hAnsi="Cambria"/>
        </w:rPr>
        <w:t>schools shall</w:t>
      </w:r>
      <w:r w:rsidRPr="00934A26">
        <w:rPr>
          <w:rFonts w:ascii="Cambria" w:hAnsi="Cambria"/>
          <w:spacing w:val="-2"/>
        </w:rPr>
        <w:t xml:space="preserve"> </w:t>
      </w:r>
      <w:r w:rsidRPr="00934A26">
        <w:rPr>
          <w:rFonts w:ascii="Cambria" w:hAnsi="Cambria"/>
        </w:rPr>
        <w:t>be</w:t>
      </w:r>
      <w:r w:rsidRPr="00934A26">
        <w:rPr>
          <w:rFonts w:ascii="Cambria" w:hAnsi="Cambria"/>
          <w:spacing w:val="-2"/>
        </w:rPr>
        <w:t xml:space="preserve"> </w:t>
      </w:r>
      <w:r w:rsidRPr="00934A26">
        <w:rPr>
          <w:rFonts w:ascii="Cambria" w:hAnsi="Cambria"/>
        </w:rPr>
        <w:t>placed</w:t>
      </w:r>
      <w:r w:rsidRPr="00934A26">
        <w:rPr>
          <w:rFonts w:ascii="Cambria" w:hAnsi="Cambria"/>
          <w:spacing w:val="-1"/>
        </w:rPr>
        <w:t xml:space="preserve"> </w:t>
      </w:r>
      <w:r w:rsidRPr="00934A26">
        <w:rPr>
          <w:rFonts w:ascii="Cambria" w:hAnsi="Cambria"/>
        </w:rPr>
        <w:t xml:space="preserve">as </w:t>
      </w:r>
      <w:r w:rsidRPr="00934A26">
        <w:rPr>
          <w:rFonts w:ascii="Cambria" w:hAnsi="Cambria"/>
          <w:spacing w:val="-2"/>
        </w:rPr>
        <w:t>follows:</w:t>
      </w:r>
    </w:p>
    <w:p w:rsidR="00F56F3C" w:rsidRPr="00934A26" w:rsidRDefault="00F56F3C" w:rsidP="00934A26">
      <w:pPr>
        <w:pStyle w:val="BodyText"/>
        <w:spacing w:before="3"/>
        <w:rPr>
          <w:rFonts w:ascii="Cambria" w:hAnsi="Cambria"/>
        </w:rPr>
      </w:pPr>
    </w:p>
    <w:p w:rsidR="00F56F3C" w:rsidRPr="00934A26" w:rsidRDefault="00000000" w:rsidP="00934A26">
      <w:pPr>
        <w:pStyle w:val="BodyText"/>
        <w:ind w:left="100" w:right="124"/>
        <w:rPr>
          <w:rFonts w:ascii="Cambria" w:hAnsi="Cambria"/>
        </w:rPr>
      </w:pPr>
      <w:r w:rsidRPr="00934A26">
        <w:rPr>
          <w:rFonts w:ascii="Cambria" w:hAnsi="Cambria"/>
        </w:rPr>
        <w:t>Students returning from accredited private schools shall be placed according to the grade level and credits shown on the records from the prior school.</w:t>
      </w:r>
      <w:r w:rsidRPr="00934A26">
        <w:rPr>
          <w:rFonts w:ascii="Cambria" w:hAnsi="Cambria"/>
          <w:spacing w:val="40"/>
        </w:rPr>
        <w:t xml:space="preserve"> </w:t>
      </w:r>
      <w:r w:rsidRPr="00934A26">
        <w:rPr>
          <w:rFonts w:ascii="Cambria" w:hAnsi="Cambria"/>
        </w:rPr>
        <w:t>Students returning from a non-accredited private school which is not a home school shall be evaluated using assessment</w:t>
      </w:r>
      <w:r w:rsidRPr="00934A26">
        <w:rPr>
          <w:rFonts w:ascii="Cambria" w:hAnsi="Cambria"/>
          <w:spacing w:val="-1"/>
        </w:rPr>
        <w:t xml:space="preserve"> </w:t>
      </w:r>
      <w:r w:rsidRPr="00934A26">
        <w:rPr>
          <w:rFonts w:ascii="Cambria" w:hAnsi="Cambria"/>
        </w:rPr>
        <w:t>tools regularly administered to students and placed according to the results of that assessment.</w:t>
      </w:r>
    </w:p>
    <w:p w:rsidR="00F56F3C" w:rsidRPr="00934A26" w:rsidRDefault="00F56F3C" w:rsidP="00934A26">
      <w:pPr>
        <w:pStyle w:val="BodyText"/>
        <w:spacing w:before="11"/>
        <w:rPr>
          <w:rFonts w:ascii="Cambria" w:hAnsi="Cambria"/>
        </w:rPr>
      </w:pPr>
    </w:p>
    <w:p w:rsidR="00F56F3C" w:rsidRPr="00934A26" w:rsidRDefault="00000000" w:rsidP="00934A26">
      <w:pPr>
        <w:pStyle w:val="BodyText"/>
        <w:ind w:left="100" w:right="121"/>
        <w:rPr>
          <w:rFonts w:ascii="Cambria" w:hAnsi="Cambria"/>
        </w:rPr>
      </w:pPr>
      <w:r w:rsidRPr="00934A26">
        <w:rPr>
          <w:rFonts w:ascii="Cambria" w:hAnsi="Cambria"/>
        </w:rPr>
        <w:t>Students</w:t>
      </w:r>
      <w:r w:rsidRPr="00934A26">
        <w:rPr>
          <w:rFonts w:ascii="Cambria" w:hAnsi="Cambria"/>
          <w:spacing w:val="-15"/>
        </w:rPr>
        <w:t xml:space="preserve"> </w:t>
      </w:r>
      <w:r w:rsidRPr="00934A26">
        <w:rPr>
          <w:rFonts w:ascii="Cambria" w:hAnsi="Cambria"/>
        </w:rPr>
        <w:t>returning</w:t>
      </w:r>
      <w:r w:rsidRPr="00934A26">
        <w:rPr>
          <w:rFonts w:ascii="Cambria" w:hAnsi="Cambria"/>
          <w:spacing w:val="-15"/>
        </w:rPr>
        <w:t xml:space="preserve"> </w:t>
      </w:r>
      <w:r w:rsidRPr="00934A26">
        <w:rPr>
          <w:rFonts w:ascii="Cambria" w:hAnsi="Cambria"/>
        </w:rPr>
        <w:t>from</w:t>
      </w:r>
      <w:r w:rsidRPr="00934A26">
        <w:rPr>
          <w:rFonts w:ascii="Cambria" w:hAnsi="Cambria"/>
          <w:spacing w:val="-15"/>
        </w:rPr>
        <w:t xml:space="preserve"> </w:t>
      </w:r>
      <w:r w:rsidRPr="00934A26">
        <w:rPr>
          <w:rFonts w:ascii="Cambria" w:hAnsi="Cambria"/>
        </w:rPr>
        <w:t>a</w:t>
      </w:r>
      <w:r w:rsidRPr="00934A26">
        <w:rPr>
          <w:rFonts w:ascii="Cambria" w:hAnsi="Cambria"/>
          <w:spacing w:val="-15"/>
        </w:rPr>
        <w:t xml:space="preserve"> </w:t>
      </w:r>
      <w:r w:rsidRPr="00934A26">
        <w:rPr>
          <w:rFonts w:ascii="Cambria" w:hAnsi="Cambria"/>
        </w:rPr>
        <w:t>home</w:t>
      </w:r>
      <w:r w:rsidRPr="00934A26">
        <w:rPr>
          <w:rFonts w:ascii="Cambria" w:hAnsi="Cambria"/>
          <w:spacing w:val="-15"/>
        </w:rPr>
        <w:t xml:space="preserve"> </w:t>
      </w:r>
      <w:r w:rsidRPr="00934A26">
        <w:rPr>
          <w:rFonts w:ascii="Cambria" w:hAnsi="Cambria"/>
        </w:rPr>
        <w:t>school</w:t>
      </w:r>
      <w:r w:rsidRPr="00934A26">
        <w:rPr>
          <w:rFonts w:ascii="Cambria" w:hAnsi="Cambria"/>
          <w:spacing w:val="-15"/>
        </w:rPr>
        <w:t xml:space="preserve"> </w:t>
      </w:r>
      <w:r w:rsidRPr="00934A26">
        <w:rPr>
          <w:rFonts w:ascii="Cambria" w:hAnsi="Cambria"/>
        </w:rPr>
        <w:t>shall</w:t>
      </w:r>
      <w:r w:rsidRPr="00934A26">
        <w:rPr>
          <w:rFonts w:ascii="Cambria" w:hAnsi="Cambria"/>
          <w:spacing w:val="-15"/>
        </w:rPr>
        <w:t xml:space="preserve"> </w:t>
      </w:r>
      <w:r w:rsidRPr="00934A26">
        <w:rPr>
          <w:rFonts w:ascii="Cambria" w:hAnsi="Cambria"/>
        </w:rPr>
        <w:t>be</w:t>
      </w:r>
      <w:r w:rsidRPr="00934A26">
        <w:rPr>
          <w:rFonts w:ascii="Cambria" w:hAnsi="Cambria"/>
          <w:spacing w:val="-15"/>
        </w:rPr>
        <w:t xml:space="preserve"> </w:t>
      </w:r>
      <w:r w:rsidRPr="00934A26">
        <w:rPr>
          <w:rFonts w:ascii="Cambria" w:hAnsi="Cambria"/>
        </w:rPr>
        <w:t>placed</w:t>
      </w:r>
      <w:r w:rsidRPr="00934A26">
        <w:rPr>
          <w:rFonts w:ascii="Cambria" w:hAnsi="Cambria"/>
          <w:spacing w:val="-15"/>
        </w:rPr>
        <w:t xml:space="preserve"> </w:t>
      </w:r>
      <w:r w:rsidRPr="00934A26">
        <w:rPr>
          <w:rFonts w:ascii="Cambria" w:hAnsi="Cambria"/>
        </w:rPr>
        <w:t>in</w:t>
      </w:r>
      <w:r w:rsidRPr="00934A26">
        <w:rPr>
          <w:rFonts w:ascii="Cambria" w:hAnsi="Cambria"/>
          <w:spacing w:val="-15"/>
        </w:rPr>
        <w:t xml:space="preserve"> </w:t>
      </w:r>
      <w:r w:rsidRPr="00934A26">
        <w:rPr>
          <w:rFonts w:ascii="Cambria" w:hAnsi="Cambria"/>
        </w:rPr>
        <w:t>the</w:t>
      </w:r>
      <w:r w:rsidRPr="00934A26">
        <w:rPr>
          <w:rFonts w:ascii="Cambria" w:hAnsi="Cambria"/>
          <w:spacing w:val="-15"/>
        </w:rPr>
        <w:t xml:space="preserve"> </w:t>
      </w:r>
      <w:r w:rsidRPr="00934A26">
        <w:rPr>
          <w:rFonts w:ascii="Cambria" w:hAnsi="Cambria"/>
        </w:rPr>
        <w:t>grade</w:t>
      </w:r>
      <w:r w:rsidRPr="00934A26">
        <w:rPr>
          <w:rFonts w:ascii="Cambria" w:hAnsi="Cambria"/>
          <w:spacing w:val="-15"/>
        </w:rPr>
        <w:t xml:space="preserve"> </w:t>
      </w:r>
      <w:r w:rsidRPr="00934A26">
        <w:rPr>
          <w:rFonts w:ascii="Cambria" w:hAnsi="Cambria"/>
        </w:rPr>
        <w:t>level,</w:t>
      </w:r>
      <w:r w:rsidRPr="00934A26">
        <w:rPr>
          <w:rFonts w:ascii="Cambria" w:hAnsi="Cambria"/>
          <w:spacing w:val="-15"/>
        </w:rPr>
        <w:t xml:space="preserve"> </w:t>
      </w:r>
      <w:r w:rsidRPr="00934A26">
        <w:rPr>
          <w:rFonts w:ascii="Cambria" w:hAnsi="Cambria"/>
        </w:rPr>
        <w:t>classes,</w:t>
      </w:r>
      <w:r w:rsidRPr="00934A26">
        <w:rPr>
          <w:rFonts w:ascii="Cambria" w:hAnsi="Cambria"/>
          <w:spacing w:val="-15"/>
        </w:rPr>
        <w:t xml:space="preserve"> </w:t>
      </w:r>
      <w:r w:rsidRPr="00934A26">
        <w:rPr>
          <w:rFonts w:ascii="Cambria" w:hAnsi="Cambria"/>
        </w:rPr>
        <w:t>or</w:t>
      </w:r>
      <w:r w:rsidRPr="00934A26">
        <w:rPr>
          <w:rFonts w:ascii="Cambria" w:hAnsi="Cambria"/>
          <w:spacing w:val="-15"/>
        </w:rPr>
        <w:t xml:space="preserve"> </w:t>
      </w:r>
      <w:r w:rsidRPr="00934A26">
        <w:rPr>
          <w:rFonts w:ascii="Cambria" w:hAnsi="Cambria"/>
        </w:rPr>
        <w:t>courses that the student's parent, in consultation with the school administrator, determine are appropriate</w:t>
      </w:r>
      <w:r w:rsidRPr="00934A26">
        <w:rPr>
          <w:rFonts w:ascii="Cambria" w:hAnsi="Cambria"/>
          <w:spacing w:val="-15"/>
        </w:rPr>
        <w:t xml:space="preserve"> </w:t>
      </w:r>
      <w:r w:rsidRPr="00934A26">
        <w:rPr>
          <w:rFonts w:ascii="Cambria" w:hAnsi="Cambria"/>
        </w:rPr>
        <w:t>based</w:t>
      </w:r>
      <w:r w:rsidRPr="00934A26">
        <w:rPr>
          <w:rFonts w:ascii="Cambria" w:hAnsi="Cambria"/>
          <w:spacing w:val="-15"/>
        </w:rPr>
        <w:t xml:space="preserve"> </w:t>
      </w:r>
      <w:r w:rsidRPr="00934A26">
        <w:rPr>
          <w:rFonts w:ascii="Cambria" w:hAnsi="Cambria"/>
        </w:rPr>
        <w:t>on</w:t>
      </w:r>
      <w:r w:rsidRPr="00934A26">
        <w:rPr>
          <w:rFonts w:ascii="Cambria" w:hAnsi="Cambria"/>
          <w:spacing w:val="-15"/>
        </w:rPr>
        <w:t xml:space="preserve"> </w:t>
      </w:r>
      <w:r w:rsidRPr="00934A26">
        <w:rPr>
          <w:rFonts w:ascii="Cambria" w:hAnsi="Cambria"/>
        </w:rPr>
        <w:t>the</w:t>
      </w:r>
      <w:r w:rsidRPr="00934A26">
        <w:rPr>
          <w:rFonts w:ascii="Cambria" w:hAnsi="Cambria"/>
          <w:spacing w:val="-15"/>
        </w:rPr>
        <w:t xml:space="preserve"> </w:t>
      </w:r>
      <w:r w:rsidRPr="00934A26">
        <w:rPr>
          <w:rFonts w:ascii="Cambria" w:hAnsi="Cambria"/>
        </w:rPr>
        <w:t>parent</w:t>
      </w:r>
      <w:r w:rsidRPr="00934A26">
        <w:rPr>
          <w:rFonts w:ascii="Cambria" w:hAnsi="Cambria"/>
          <w:spacing w:val="30"/>
        </w:rPr>
        <w:t xml:space="preserve"> </w:t>
      </w:r>
      <w:r w:rsidRPr="00934A26">
        <w:rPr>
          <w:rFonts w:ascii="Cambria" w:hAnsi="Cambria"/>
        </w:rPr>
        <w:t>assessment</w:t>
      </w:r>
      <w:r w:rsidRPr="00934A26">
        <w:rPr>
          <w:rFonts w:ascii="Cambria" w:hAnsi="Cambria"/>
          <w:spacing w:val="-15"/>
        </w:rPr>
        <w:t xml:space="preserve"> </w:t>
      </w:r>
      <w:r w:rsidRPr="00934A26">
        <w:rPr>
          <w:rFonts w:ascii="Cambria" w:hAnsi="Cambria"/>
        </w:rPr>
        <w:t>of</w:t>
      </w:r>
      <w:r w:rsidRPr="00934A26">
        <w:rPr>
          <w:rFonts w:ascii="Cambria" w:hAnsi="Cambria"/>
          <w:spacing w:val="-14"/>
        </w:rPr>
        <w:t xml:space="preserve"> </w:t>
      </w:r>
      <w:r w:rsidRPr="00934A26">
        <w:rPr>
          <w:rFonts w:ascii="Cambria" w:hAnsi="Cambria"/>
        </w:rPr>
        <w:t>the</w:t>
      </w:r>
      <w:r w:rsidRPr="00934A26">
        <w:rPr>
          <w:rFonts w:ascii="Cambria" w:hAnsi="Cambria"/>
          <w:spacing w:val="-15"/>
        </w:rPr>
        <w:t xml:space="preserve"> </w:t>
      </w:r>
      <w:r w:rsidRPr="00934A26">
        <w:rPr>
          <w:rFonts w:ascii="Cambria" w:hAnsi="Cambria"/>
        </w:rPr>
        <w:t>student's</w:t>
      </w:r>
      <w:r w:rsidRPr="00934A26">
        <w:rPr>
          <w:rFonts w:ascii="Cambria" w:hAnsi="Cambria"/>
          <w:spacing w:val="-13"/>
        </w:rPr>
        <w:t xml:space="preserve"> </w:t>
      </w:r>
      <w:r w:rsidRPr="00934A26">
        <w:rPr>
          <w:rFonts w:ascii="Cambria" w:hAnsi="Cambria"/>
        </w:rPr>
        <w:t>academic</w:t>
      </w:r>
      <w:r w:rsidRPr="00934A26">
        <w:rPr>
          <w:rFonts w:ascii="Cambria" w:hAnsi="Cambria"/>
          <w:spacing w:val="-15"/>
        </w:rPr>
        <w:t xml:space="preserve"> </w:t>
      </w:r>
      <w:r w:rsidRPr="00934A26">
        <w:rPr>
          <w:rFonts w:ascii="Cambria" w:hAnsi="Cambria"/>
        </w:rPr>
        <w:t>performance.</w:t>
      </w:r>
      <w:r w:rsidRPr="00934A26">
        <w:rPr>
          <w:rFonts w:ascii="Cambria" w:hAnsi="Cambria"/>
          <w:spacing w:val="32"/>
        </w:rPr>
        <w:t xml:space="preserve"> </w:t>
      </w:r>
      <w:r w:rsidRPr="00934A26">
        <w:rPr>
          <w:rFonts w:ascii="Cambria" w:hAnsi="Cambria"/>
        </w:rPr>
        <w:t>Within 30 days of placement, either the student's teacher or the student's parent</w:t>
      </w:r>
      <w:r w:rsidRPr="00934A26">
        <w:rPr>
          <w:rFonts w:ascii="Cambria" w:hAnsi="Cambria"/>
          <w:spacing w:val="40"/>
        </w:rPr>
        <w:t xml:space="preserve"> </w:t>
      </w:r>
      <w:r w:rsidRPr="00934A26">
        <w:rPr>
          <w:rFonts w:ascii="Cambria" w:hAnsi="Cambria"/>
        </w:rPr>
        <w:t>may request a conference to consider changing the student's placement.</w:t>
      </w:r>
      <w:r w:rsidRPr="00934A26">
        <w:rPr>
          <w:rFonts w:ascii="Cambria" w:hAnsi="Cambria"/>
          <w:spacing w:val="40"/>
        </w:rPr>
        <w:t xml:space="preserve"> </w:t>
      </w:r>
      <w:r w:rsidRPr="00934A26">
        <w:rPr>
          <w:rFonts w:ascii="Cambria" w:hAnsi="Cambria"/>
        </w:rPr>
        <w:t>If after conferring the teacher and the parent</w:t>
      </w:r>
      <w:r w:rsidRPr="00934A26">
        <w:rPr>
          <w:rFonts w:ascii="Cambria" w:hAnsi="Cambria"/>
          <w:spacing w:val="40"/>
        </w:rPr>
        <w:t xml:space="preserve"> </w:t>
      </w:r>
      <w:r w:rsidRPr="00934A26">
        <w:rPr>
          <w:rFonts w:ascii="Cambria" w:hAnsi="Cambria"/>
        </w:rPr>
        <w:t>agree on a placement change, the change will be made.</w:t>
      </w:r>
      <w:r w:rsidRPr="00934A26">
        <w:rPr>
          <w:rFonts w:ascii="Cambria" w:hAnsi="Cambria"/>
          <w:spacing w:val="40"/>
        </w:rPr>
        <w:t xml:space="preserve"> </w:t>
      </w:r>
      <w:r w:rsidRPr="00934A26">
        <w:rPr>
          <w:rFonts w:ascii="Cambria" w:hAnsi="Cambria"/>
        </w:rPr>
        <w:t>If disagreement remains about a placement change, then the student's subject matter mastery shall be evaluated.</w:t>
      </w:r>
      <w:r w:rsidRPr="00934A26">
        <w:rPr>
          <w:rFonts w:ascii="Cambria" w:hAnsi="Cambria"/>
          <w:spacing w:val="40"/>
        </w:rPr>
        <w:t xml:space="preserve"> </w:t>
      </w:r>
      <w:r w:rsidRPr="00934A26">
        <w:rPr>
          <w:rFonts w:ascii="Cambria" w:hAnsi="Cambria"/>
        </w:rPr>
        <w:t>The parent or guardian may choose either (a) to have the school evaluate the student using assessments that are regularly administered to public school students and used to measure subject matter mastery and determine placement, or (b) to have a private entity or individual administer assessments of subject</w:t>
      </w:r>
      <w:r w:rsidRPr="00934A26">
        <w:rPr>
          <w:rFonts w:ascii="Cambria" w:hAnsi="Cambria"/>
          <w:spacing w:val="-1"/>
        </w:rPr>
        <w:t xml:space="preserve"> </w:t>
      </w:r>
      <w:r w:rsidRPr="00934A26">
        <w:rPr>
          <w:rFonts w:ascii="Cambria" w:hAnsi="Cambria"/>
        </w:rPr>
        <w:t>matter mastery to the student at the parent’s</w:t>
      </w:r>
      <w:r w:rsidRPr="00934A26">
        <w:rPr>
          <w:rFonts w:ascii="Cambria" w:hAnsi="Cambria"/>
          <w:spacing w:val="40"/>
        </w:rPr>
        <w:t xml:space="preserve"> </w:t>
      </w:r>
      <w:r w:rsidRPr="00934A26">
        <w:rPr>
          <w:rFonts w:ascii="Cambria" w:hAnsi="Cambria"/>
        </w:rPr>
        <w:t>expense.</w:t>
      </w:r>
      <w:r w:rsidRPr="00934A26">
        <w:rPr>
          <w:rFonts w:ascii="Cambria" w:hAnsi="Cambria"/>
          <w:spacing w:val="40"/>
        </w:rPr>
        <w:t xml:space="preserve"> </w:t>
      </w:r>
      <w:r w:rsidRPr="00934A26">
        <w:rPr>
          <w:rFonts w:ascii="Cambria" w:hAnsi="Cambria"/>
        </w:rPr>
        <w:t>After a</w:t>
      </w:r>
      <w:r w:rsidRPr="00934A26">
        <w:rPr>
          <w:rFonts w:ascii="Cambria" w:hAnsi="Cambria"/>
          <w:spacing w:val="-6"/>
        </w:rPr>
        <w:t xml:space="preserve"> </w:t>
      </w:r>
      <w:r w:rsidRPr="00934A26">
        <w:rPr>
          <w:rFonts w:ascii="Cambria" w:hAnsi="Cambria"/>
        </w:rPr>
        <w:t>student's</w:t>
      </w:r>
      <w:r w:rsidRPr="00934A26">
        <w:rPr>
          <w:rFonts w:ascii="Cambria" w:hAnsi="Cambria"/>
          <w:spacing w:val="-3"/>
        </w:rPr>
        <w:t xml:space="preserve"> </w:t>
      </w:r>
      <w:r w:rsidRPr="00934A26">
        <w:rPr>
          <w:rFonts w:ascii="Cambria" w:hAnsi="Cambria"/>
        </w:rPr>
        <w:t>subject</w:t>
      </w:r>
      <w:r w:rsidRPr="00934A26">
        <w:rPr>
          <w:rFonts w:ascii="Cambria" w:hAnsi="Cambria"/>
          <w:spacing w:val="-1"/>
        </w:rPr>
        <w:t xml:space="preserve"> </w:t>
      </w:r>
      <w:r w:rsidRPr="00934A26">
        <w:rPr>
          <w:rFonts w:ascii="Cambria" w:hAnsi="Cambria"/>
        </w:rPr>
        <w:t>matter mastery</w:t>
      </w:r>
      <w:r w:rsidRPr="00934A26">
        <w:rPr>
          <w:rFonts w:ascii="Cambria" w:hAnsi="Cambria"/>
          <w:spacing w:val="-4"/>
        </w:rPr>
        <w:t xml:space="preserve"> </w:t>
      </w:r>
      <w:r w:rsidRPr="00934A26">
        <w:rPr>
          <w:rFonts w:ascii="Cambria" w:hAnsi="Cambria"/>
        </w:rPr>
        <w:t>has</w:t>
      </w:r>
      <w:r w:rsidRPr="00934A26">
        <w:rPr>
          <w:rFonts w:ascii="Cambria" w:hAnsi="Cambria"/>
          <w:spacing w:val="-3"/>
        </w:rPr>
        <w:t xml:space="preserve"> </w:t>
      </w:r>
      <w:r w:rsidRPr="00934A26">
        <w:rPr>
          <w:rFonts w:ascii="Cambria" w:hAnsi="Cambria"/>
        </w:rPr>
        <w:t>been evaluated, the</w:t>
      </w:r>
      <w:r w:rsidRPr="00934A26">
        <w:rPr>
          <w:rFonts w:ascii="Cambria" w:hAnsi="Cambria"/>
          <w:spacing w:val="-1"/>
        </w:rPr>
        <w:t xml:space="preserve"> </w:t>
      </w:r>
      <w:r w:rsidRPr="00934A26">
        <w:rPr>
          <w:rFonts w:ascii="Cambria" w:hAnsi="Cambria"/>
        </w:rPr>
        <w:t>school may change the student's placement in a grade level, class, or course.</w:t>
      </w:r>
    </w:p>
    <w:p w:rsidR="00F56F3C" w:rsidRPr="00934A26" w:rsidRDefault="00934A26" w:rsidP="00934A26">
      <w:pPr>
        <w:spacing w:before="3"/>
        <w:ind w:left="100"/>
        <w:rPr>
          <w:rFonts w:ascii="Cambria" w:hAnsi="Cambria"/>
          <w:i/>
          <w:sz w:val="24"/>
          <w:szCs w:val="24"/>
        </w:rPr>
      </w:pPr>
      <w:hyperlink r:id="rId6" w:anchor=":~:text=When%20a%20home%20school%20student,assessment%20of%20the%20student's%20academic" w:history="1">
        <w:r w:rsidR="00000000" w:rsidRPr="00934A26">
          <w:rPr>
            <w:rStyle w:val="Hyperlink"/>
            <w:rFonts w:ascii="Cambria" w:hAnsi="Cambria"/>
            <w:i/>
            <w:sz w:val="24"/>
            <w:szCs w:val="24"/>
          </w:rPr>
          <w:t>Utah Code</w:t>
        </w:r>
        <w:r w:rsidR="00000000" w:rsidRPr="00934A26">
          <w:rPr>
            <w:rStyle w:val="Hyperlink"/>
            <w:rFonts w:ascii="Cambria" w:hAnsi="Cambria"/>
            <w:i/>
            <w:spacing w:val="-1"/>
            <w:sz w:val="24"/>
            <w:szCs w:val="24"/>
          </w:rPr>
          <w:t xml:space="preserve"> </w:t>
        </w:r>
        <w:r w:rsidR="00000000" w:rsidRPr="00934A26">
          <w:rPr>
            <w:rStyle w:val="Hyperlink"/>
            <w:rFonts w:ascii="Cambria" w:hAnsi="Cambria"/>
            <w:i/>
            <w:sz w:val="24"/>
            <w:szCs w:val="24"/>
          </w:rPr>
          <w:t xml:space="preserve">§ 53G-6-706 </w:t>
        </w:r>
        <w:r w:rsidR="00000000" w:rsidRPr="00934A26">
          <w:rPr>
            <w:rStyle w:val="Hyperlink"/>
            <w:rFonts w:ascii="Cambria" w:hAnsi="Cambria"/>
            <w:i/>
            <w:spacing w:val="-2"/>
            <w:sz w:val="24"/>
            <w:szCs w:val="24"/>
          </w:rPr>
          <w:t>(2019)</w:t>
        </w:r>
      </w:hyperlink>
    </w:p>
    <w:p w:rsidR="00F56F3C" w:rsidRPr="00934A26" w:rsidRDefault="00000000" w:rsidP="00934A26">
      <w:pPr>
        <w:pStyle w:val="BodyText"/>
        <w:spacing w:before="230"/>
        <w:ind w:left="100" w:right="122"/>
        <w:rPr>
          <w:rFonts w:ascii="Cambria" w:hAnsi="Cambria"/>
        </w:rPr>
      </w:pPr>
      <w:r w:rsidRPr="00934A26">
        <w:rPr>
          <w:rFonts w:ascii="Cambria" w:hAnsi="Cambria"/>
        </w:rPr>
        <w:t>Graduation</w:t>
      </w:r>
      <w:r w:rsidRPr="00934A26">
        <w:rPr>
          <w:rFonts w:ascii="Cambria" w:hAnsi="Cambria"/>
          <w:spacing w:val="-12"/>
        </w:rPr>
        <w:t xml:space="preserve"> </w:t>
      </w:r>
      <w:r w:rsidRPr="00934A26">
        <w:rPr>
          <w:rFonts w:ascii="Cambria" w:hAnsi="Cambria"/>
        </w:rPr>
        <w:t>Requirements—Students</w:t>
      </w:r>
      <w:r w:rsidRPr="00934A26">
        <w:rPr>
          <w:rFonts w:ascii="Cambria" w:hAnsi="Cambria"/>
          <w:spacing w:val="-10"/>
        </w:rPr>
        <w:t xml:space="preserve"> </w:t>
      </w:r>
      <w:r w:rsidRPr="00934A26">
        <w:rPr>
          <w:rFonts w:ascii="Cambria" w:hAnsi="Cambria"/>
        </w:rPr>
        <w:t>entering</w:t>
      </w:r>
      <w:r w:rsidRPr="00934A26">
        <w:rPr>
          <w:rFonts w:ascii="Cambria" w:hAnsi="Cambria"/>
          <w:spacing w:val="-12"/>
        </w:rPr>
        <w:t xml:space="preserve"> </w:t>
      </w:r>
      <w:r w:rsidRPr="00934A26">
        <w:rPr>
          <w:rFonts w:ascii="Cambria" w:hAnsi="Cambria"/>
        </w:rPr>
        <w:t>the</w:t>
      </w:r>
      <w:r w:rsidRPr="00934A26">
        <w:rPr>
          <w:rFonts w:ascii="Cambria" w:hAnsi="Cambria"/>
          <w:spacing w:val="-13"/>
        </w:rPr>
        <w:t xml:space="preserve"> </w:t>
      </w:r>
      <w:r w:rsidRPr="00934A26">
        <w:rPr>
          <w:rFonts w:ascii="Cambria" w:hAnsi="Cambria"/>
        </w:rPr>
        <w:t>9th,</w:t>
      </w:r>
      <w:r w:rsidRPr="00934A26">
        <w:rPr>
          <w:rFonts w:ascii="Cambria" w:hAnsi="Cambria"/>
          <w:spacing w:val="-12"/>
        </w:rPr>
        <w:t xml:space="preserve"> </w:t>
      </w:r>
      <w:r w:rsidRPr="00934A26">
        <w:rPr>
          <w:rFonts w:ascii="Cambria" w:hAnsi="Cambria"/>
        </w:rPr>
        <w:t>10th,</w:t>
      </w:r>
      <w:r w:rsidRPr="00934A26">
        <w:rPr>
          <w:rFonts w:ascii="Cambria" w:hAnsi="Cambria"/>
          <w:spacing w:val="-12"/>
        </w:rPr>
        <w:t xml:space="preserve"> </w:t>
      </w:r>
      <w:r w:rsidRPr="00934A26">
        <w:rPr>
          <w:rFonts w:ascii="Cambria" w:hAnsi="Cambria"/>
        </w:rPr>
        <w:t>11th,</w:t>
      </w:r>
      <w:r w:rsidRPr="00934A26">
        <w:rPr>
          <w:rFonts w:ascii="Cambria" w:hAnsi="Cambria"/>
          <w:spacing w:val="-12"/>
        </w:rPr>
        <w:t xml:space="preserve"> </w:t>
      </w:r>
      <w:r w:rsidRPr="00934A26">
        <w:rPr>
          <w:rFonts w:ascii="Cambria" w:hAnsi="Cambria"/>
        </w:rPr>
        <w:t>or</w:t>
      </w:r>
      <w:r w:rsidRPr="00934A26">
        <w:rPr>
          <w:rFonts w:ascii="Cambria" w:hAnsi="Cambria"/>
          <w:spacing w:val="-11"/>
        </w:rPr>
        <w:t xml:space="preserve"> </w:t>
      </w:r>
      <w:r w:rsidRPr="00934A26">
        <w:rPr>
          <w:rFonts w:ascii="Cambria" w:hAnsi="Cambria"/>
        </w:rPr>
        <w:t>12th</w:t>
      </w:r>
      <w:r w:rsidRPr="00934A26">
        <w:rPr>
          <w:rFonts w:ascii="Cambria" w:hAnsi="Cambria"/>
          <w:spacing w:val="-12"/>
        </w:rPr>
        <w:t xml:space="preserve"> </w:t>
      </w:r>
      <w:r w:rsidRPr="00934A26">
        <w:rPr>
          <w:rFonts w:ascii="Cambria" w:hAnsi="Cambria"/>
        </w:rPr>
        <w:t>grade</w:t>
      </w:r>
      <w:r w:rsidRPr="00934A26">
        <w:rPr>
          <w:rFonts w:ascii="Cambria" w:hAnsi="Cambria"/>
          <w:spacing w:val="-13"/>
        </w:rPr>
        <w:t xml:space="preserve"> </w:t>
      </w:r>
      <w:r w:rsidRPr="00934A26">
        <w:rPr>
          <w:rFonts w:ascii="Cambria" w:hAnsi="Cambria"/>
        </w:rPr>
        <w:t>levels</w:t>
      </w:r>
      <w:r w:rsidRPr="00934A26">
        <w:rPr>
          <w:rFonts w:ascii="Cambria" w:hAnsi="Cambria"/>
          <w:spacing w:val="-10"/>
        </w:rPr>
        <w:t xml:space="preserve"> </w:t>
      </w:r>
      <w:r w:rsidRPr="00934A26">
        <w:rPr>
          <w:rFonts w:ascii="Cambria" w:hAnsi="Cambria"/>
        </w:rPr>
        <w:t>after participation in home or private school will be required to fulfill all graduation requirements</w:t>
      </w:r>
      <w:r w:rsidRPr="00934A26">
        <w:rPr>
          <w:rFonts w:ascii="Cambria" w:hAnsi="Cambria"/>
          <w:spacing w:val="-7"/>
        </w:rPr>
        <w:t xml:space="preserve"> </w:t>
      </w:r>
      <w:r w:rsidRPr="00934A26">
        <w:rPr>
          <w:rFonts w:ascii="Cambria" w:hAnsi="Cambria"/>
        </w:rPr>
        <w:t>in</w:t>
      </w:r>
      <w:r w:rsidRPr="00934A26">
        <w:rPr>
          <w:rFonts w:ascii="Cambria" w:hAnsi="Cambria"/>
          <w:spacing w:val="-9"/>
        </w:rPr>
        <w:t xml:space="preserve"> </w:t>
      </w:r>
      <w:r w:rsidRPr="00934A26">
        <w:rPr>
          <w:rFonts w:ascii="Cambria" w:hAnsi="Cambria"/>
        </w:rPr>
        <w:t>order</w:t>
      </w:r>
      <w:r w:rsidRPr="00934A26">
        <w:rPr>
          <w:rFonts w:ascii="Cambria" w:hAnsi="Cambria"/>
          <w:spacing w:val="-9"/>
        </w:rPr>
        <w:t xml:space="preserve"> </w:t>
      </w:r>
      <w:r w:rsidRPr="00934A26">
        <w:rPr>
          <w:rFonts w:ascii="Cambria" w:hAnsi="Cambria"/>
        </w:rPr>
        <w:t>to</w:t>
      </w:r>
      <w:r w:rsidRPr="00934A26">
        <w:rPr>
          <w:rFonts w:ascii="Cambria" w:hAnsi="Cambria"/>
          <w:spacing w:val="-9"/>
        </w:rPr>
        <w:t xml:space="preserve"> </w:t>
      </w:r>
      <w:r w:rsidRPr="00934A26">
        <w:rPr>
          <w:rFonts w:ascii="Cambria" w:hAnsi="Cambria"/>
        </w:rPr>
        <w:t>receive</w:t>
      </w:r>
      <w:r w:rsidRPr="00934A26">
        <w:rPr>
          <w:rFonts w:ascii="Cambria" w:hAnsi="Cambria"/>
          <w:spacing w:val="-10"/>
        </w:rPr>
        <w:t xml:space="preserve"> </w:t>
      </w:r>
      <w:r w:rsidRPr="00934A26">
        <w:rPr>
          <w:rFonts w:ascii="Cambria" w:hAnsi="Cambria"/>
        </w:rPr>
        <w:t>a</w:t>
      </w:r>
      <w:r w:rsidRPr="00934A26">
        <w:rPr>
          <w:rFonts w:ascii="Cambria" w:hAnsi="Cambria"/>
          <w:spacing w:val="-10"/>
        </w:rPr>
        <w:t xml:space="preserve"> </w:t>
      </w:r>
      <w:r w:rsidRPr="00934A26">
        <w:rPr>
          <w:rFonts w:ascii="Cambria" w:hAnsi="Cambria"/>
        </w:rPr>
        <w:t>diploma.</w:t>
      </w:r>
      <w:r w:rsidRPr="00934A26">
        <w:rPr>
          <w:rFonts w:ascii="Cambria" w:hAnsi="Cambria"/>
          <w:spacing w:val="40"/>
        </w:rPr>
        <w:t xml:space="preserve"> </w:t>
      </w:r>
      <w:r w:rsidRPr="00934A26">
        <w:rPr>
          <w:rFonts w:ascii="Cambria" w:hAnsi="Cambria"/>
        </w:rPr>
        <w:t>The</w:t>
      </w:r>
      <w:r w:rsidRPr="00934A26">
        <w:rPr>
          <w:rFonts w:ascii="Cambria" w:hAnsi="Cambria"/>
          <w:spacing w:val="-10"/>
        </w:rPr>
        <w:t xml:space="preserve"> </w:t>
      </w:r>
      <w:r w:rsidRPr="00934A26">
        <w:rPr>
          <w:rFonts w:ascii="Cambria" w:hAnsi="Cambria"/>
        </w:rPr>
        <w:t>District</w:t>
      </w:r>
      <w:r w:rsidRPr="00934A26">
        <w:rPr>
          <w:rFonts w:ascii="Cambria" w:hAnsi="Cambria"/>
          <w:spacing w:val="-10"/>
        </w:rPr>
        <w:t xml:space="preserve"> </w:t>
      </w:r>
      <w:r w:rsidRPr="00934A26">
        <w:rPr>
          <w:rFonts w:ascii="Cambria" w:hAnsi="Cambria"/>
        </w:rPr>
        <w:t>will</w:t>
      </w:r>
      <w:r w:rsidRPr="00934A26">
        <w:rPr>
          <w:rFonts w:ascii="Cambria" w:hAnsi="Cambria"/>
          <w:spacing w:val="-10"/>
        </w:rPr>
        <w:t xml:space="preserve"> </w:t>
      </w:r>
      <w:r w:rsidRPr="00934A26">
        <w:rPr>
          <w:rFonts w:ascii="Cambria" w:hAnsi="Cambria"/>
        </w:rPr>
        <w:t>not</w:t>
      </w:r>
      <w:r w:rsidRPr="00934A26">
        <w:rPr>
          <w:rFonts w:ascii="Cambria" w:hAnsi="Cambria"/>
          <w:spacing w:val="-10"/>
        </w:rPr>
        <w:t xml:space="preserve"> </w:t>
      </w:r>
      <w:r w:rsidRPr="00934A26">
        <w:rPr>
          <w:rFonts w:ascii="Cambria" w:hAnsi="Cambria"/>
        </w:rPr>
        <w:t>accept</w:t>
      </w:r>
      <w:r w:rsidRPr="00934A26">
        <w:rPr>
          <w:rFonts w:ascii="Cambria" w:hAnsi="Cambria"/>
          <w:spacing w:val="-10"/>
        </w:rPr>
        <w:t xml:space="preserve"> </w:t>
      </w:r>
      <w:r w:rsidRPr="00934A26">
        <w:rPr>
          <w:rFonts w:ascii="Cambria" w:hAnsi="Cambria"/>
        </w:rPr>
        <w:t>home</w:t>
      </w:r>
      <w:r w:rsidRPr="00934A26">
        <w:rPr>
          <w:rFonts w:ascii="Cambria" w:hAnsi="Cambria"/>
          <w:spacing w:val="-10"/>
        </w:rPr>
        <w:t xml:space="preserve"> </w:t>
      </w:r>
      <w:r w:rsidRPr="00934A26">
        <w:rPr>
          <w:rFonts w:ascii="Cambria" w:hAnsi="Cambria"/>
        </w:rPr>
        <w:t>education</w:t>
      </w:r>
      <w:r w:rsidRPr="00934A26">
        <w:rPr>
          <w:rFonts w:ascii="Cambria" w:hAnsi="Cambria"/>
          <w:spacing w:val="-9"/>
        </w:rPr>
        <w:t xml:space="preserve"> </w:t>
      </w:r>
      <w:r w:rsidRPr="00934A26">
        <w:rPr>
          <w:rFonts w:ascii="Cambria" w:hAnsi="Cambria"/>
        </w:rPr>
        <w:t>as credit toward graduation.</w:t>
      </w:r>
      <w:r w:rsidRPr="00934A26">
        <w:rPr>
          <w:rFonts w:ascii="Cambria" w:hAnsi="Cambria"/>
          <w:spacing w:val="40"/>
        </w:rPr>
        <w:t xml:space="preserve"> </w:t>
      </w:r>
      <w:r w:rsidRPr="00934A26">
        <w:rPr>
          <w:rFonts w:ascii="Cambria" w:hAnsi="Cambria"/>
        </w:rPr>
        <w:t>The District will accept credit toward graduation from an accredited regularly established private school.</w:t>
      </w:r>
    </w:p>
    <w:p w:rsidR="00F56F3C" w:rsidRPr="00934A26" w:rsidRDefault="00000000" w:rsidP="00934A26">
      <w:pPr>
        <w:pStyle w:val="BodyText"/>
        <w:spacing w:before="230"/>
        <w:ind w:left="100" w:right="121"/>
        <w:rPr>
          <w:rFonts w:ascii="Cambria" w:hAnsi="Cambria"/>
        </w:rPr>
      </w:pPr>
      <w:r w:rsidRPr="00934A26">
        <w:rPr>
          <w:rFonts w:ascii="Cambria" w:hAnsi="Cambria"/>
        </w:rPr>
        <w:t>Students may fulfill graduation credits by successfully completing courses required for credit (including approved on-line or correspondence course work), by transfer of credits from</w:t>
      </w:r>
      <w:r w:rsidRPr="00934A26">
        <w:rPr>
          <w:rFonts w:ascii="Cambria" w:hAnsi="Cambria"/>
          <w:spacing w:val="-10"/>
        </w:rPr>
        <w:t xml:space="preserve"> </w:t>
      </w:r>
      <w:r w:rsidRPr="00934A26">
        <w:rPr>
          <w:rFonts w:ascii="Cambria" w:hAnsi="Cambria"/>
        </w:rPr>
        <w:t>accredited</w:t>
      </w:r>
      <w:r w:rsidRPr="00934A26">
        <w:rPr>
          <w:rFonts w:ascii="Cambria" w:hAnsi="Cambria"/>
          <w:spacing w:val="-9"/>
        </w:rPr>
        <w:t xml:space="preserve"> </w:t>
      </w:r>
      <w:r w:rsidRPr="00934A26">
        <w:rPr>
          <w:rFonts w:ascii="Cambria" w:hAnsi="Cambria"/>
        </w:rPr>
        <w:t>schools</w:t>
      </w:r>
      <w:r w:rsidRPr="00934A26">
        <w:rPr>
          <w:rFonts w:ascii="Cambria" w:hAnsi="Cambria"/>
          <w:spacing w:val="-7"/>
        </w:rPr>
        <w:t xml:space="preserve"> </w:t>
      </w:r>
      <w:r w:rsidRPr="00934A26">
        <w:rPr>
          <w:rFonts w:ascii="Cambria" w:hAnsi="Cambria"/>
        </w:rPr>
        <w:t>or</w:t>
      </w:r>
      <w:r w:rsidRPr="00934A26">
        <w:rPr>
          <w:rFonts w:ascii="Cambria" w:hAnsi="Cambria"/>
          <w:spacing w:val="-8"/>
        </w:rPr>
        <w:t xml:space="preserve"> </w:t>
      </w:r>
      <w:r w:rsidRPr="00934A26">
        <w:rPr>
          <w:rFonts w:ascii="Cambria" w:hAnsi="Cambria"/>
        </w:rPr>
        <w:t>providers,</w:t>
      </w:r>
      <w:r w:rsidRPr="00934A26">
        <w:rPr>
          <w:rFonts w:ascii="Cambria" w:hAnsi="Cambria"/>
          <w:spacing w:val="-9"/>
        </w:rPr>
        <w:t xml:space="preserve"> </w:t>
      </w:r>
      <w:r w:rsidRPr="00934A26">
        <w:rPr>
          <w:rFonts w:ascii="Cambria" w:hAnsi="Cambria"/>
        </w:rPr>
        <w:t>or</w:t>
      </w:r>
      <w:r w:rsidRPr="00934A26">
        <w:rPr>
          <w:rFonts w:ascii="Cambria" w:hAnsi="Cambria"/>
          <w:spacing w:val="-8"/>
        </w:rPr>
        <w:t xml:space="preserve"> </w:t>
      </w:r>
      <w:r w:rsidRPr="00934A26">
        <w:rPr>
          <w:rFonts w:ascii="Cambria" w:hAnsi="Cambria"/>
        </w:rPr>
        <w:t>by</w:t>
      </w:r>
      <w:r w:rsidRPr="00934A26">
        <w:rPr>
          <w:rFonts w:ascii="Cambria" w:hAnsi="Cambria"/>
          <w:spacing w:val="-9"/>
        </w:rPr>
        <w:t xml:space="preserve"> </w:t>
      </w:r>
      <w:r w:rsidRPr="00934A26">
        <w:rPr>
          <w:rFonts w:ascii="Cambria" w:hAnsi="Cambria"/>
        </w:rPr>
        <w:t>demonstrating</w:t>
      </w:r>
      <w:r w:rsidRPr="00934A26">
        <w:rPr>
          <w:rFonts w:ascii="Cambria" w:hAnsi="Cambria"/>
          <w:spacing w:val="-9"/>
        </w:rPr>
        <w:t xml:space="preserve"> </w:t>
      </w:r>
      <w:r w:rsidRPr="00934A26">
        <w:rPr>
          <w:rFonts w:ascii="Cambria" w:hAnsi="Cambria"/>
        </w:rPr>
        <w:t>proficiency</w:t>
      </w:r>
      <w:r w:rsidRPr="00934A26">
        <w:rPr>
          <w:rFonts w:ascii="Cambria" w:hAnsi="Cambria"/>
          <w:spacing w:val="-9"/>
        </w:rPr>
        <w:t xml:space="preserve"> </w:t>
      </w:r>
      <w:r w:rsidRPr="00934A26">
        <w:rPr>
          <w:rFonts w:ascii="Cambria" w:hAnsi="Cambria"/>
        </w:rPr>
        <w:t>via</w:t>
      </w:r>
      <w:r w:rsidRPr="00934A26">
        <w:rPr>
          <w:rFonts w:ascii="Cambria" w:hAnsi="Cambria"/>
          <w:spacing w:val="-6"/>
        </w:rPr>
        <w:t xml:space="preserve"> </w:t>
      </w:r>
      <w:r w:rsidRPr="00934A26">
        <w:rPr>
          <w:rFonts w:ascii="Cambria" w:hAnsi="Cambria"/>
        </w:rPr>
        <w:t>assessment</w:t>
      </w:r>
      <w:r w:rsidRPr="00934A26">
        <w:rPr>
          <w:rFonts w:ascii="Cambria" w:hAnsi="Cambria"/>
          <w:spacing w:val="-10"/>
        </w:rPr>
        <w:t xml:space="preserve"> </w:t>
      </w:r>
      <w:r w:rsidRPr="00934A26">
        <w:rPr>
          <w:rFonts w:ascii="Cambria" w:hAnsi="Cambria"/>
        </w:rPr>
        <w:t xml:space="preserve">tests or evaluation of student work or projects. Student work completed as part of home education may be evaluated for credit purposes, subject to documentation of compliance with </w:t>
      </w:r>
      <w:hyperlink r:id="rId7" w:history="1">
        <w:r w:rsidRPr="00934A26">
          <w:rPr>
            <w:rStyle w:val="Hyperlink"/>
            <w:rFonts w:ascii="Cambria" w:hAnsi="Cambria"/>
          </w:rPr>
          <w:t>Utah Code § 53G-6-204</w:t>
        </w:r>
      </w:hyperlink>
      <w:r w:rsidRPr="00934A26">
        <w:rPr>
          <w:rFonts w:ascii="Cambria" w:hAnsi="Cambria"/>
        </w:rPr>
        <w:t>.</w:t>
      </w:r>
    </w:p>
    <w:p w:rsidR="00F56F3C" w:rsidRPr="00934A26" w:rsidRDefault="00934A26" w:rsidP="00934A26">
      <w:pPr>
        <w:spacing w:line="276" w:lineRule="exact"/>
        <w:ind w:left="100"/>
        <w:rPr>
          <w:rFonts w:ascii="Cambria" w:hAnsi="Cambria"/>
          <w:i/>
          <w:sz w:val="24"/>
          <w:szCs w:val="24"/>
        </w:rPr>
      </w:pPr>
      <w:hyperlink r:id="rId8" w:history="1">
        <w:r w:rsidR="00000000" w:rsidRPr="00934A26">
          <w:rPr>
            <w:rStyle w:val="Hyperlink"/>
            <w:rFonts w:ascii="Cambria" w:hAnsi="Cambria"/>
            <w:i/>
            <w:sz w:val="24"/>
            <w:szCs w:val="24"/>
          </w:rPr>
          <w:t>Utah</w:t>
        </w:r>
        <w:r w:rsidR="00000000" w:rsidRPr="00934A26">
          <w:rPr>
            <w:rStyle w:val="Hyperlink"/>
            <w:rFonts w:ascii="Cambria" w:hAnsi="Cambria"/>
            <w:i/>
            <w:spacing w:val="-2"/>
            <w:sz w:val="24"/>
            <w:szCs w:val="24"/>
          </w:rPr>
          <w:t xml:space="preserve"> </w:t>
        </w:r>
        <w:r w:rsidR="00000000" w:rsidRPr="00934A26">
          <w:rPr>
            <w:rStyle w:val="Hyperlink"/>
            <w:rFonts w:ascii="Cambria" w:hAnsi="Cambria"/>
            <w:i/>
            <w:sz w:val="24"/>
            <w:szCs w:val="24"/>
          </w:rPr>
          <w:t>Admin.</w:t>
        </w:r>
        <w:r w:rsidR="00000000" w:rsidRPr="00934A26">
          <w:rPr>
            <w:rStyle w:val="Hyperlink"/>
            <w:rFonts w:ascii="Cambria" w:hAnsi="Cambria"/>
            <w:i/>
            <w:spacing w:val="-1"/>
            <w:sz w:val="24"/>
            <w:szCs w:val="24"/>
          </w:rPr>
          <w:t xml:space="preserve"> </w:t>
        </w:r>
        <w:r w:rsidR="00000000" w:rsidRPr="00934A26">
          <w:rPr>
            <w:rStyle w:val="Hyperlink"/>
            <w:rFonts w:ascii="Cambria" w:hAnsi="Cambria"/>
            <w:i/>
            <w:sz w:val="24"/>
            <w:szCs w:val="24"/>
          </w:rPr>
          <w:t>Rules R277-705-3</w:t>
        </w:r>
        <w:r w:rsidR="00000000" w:rsidRPr="00934A26">
          <w:rPr>
            <w:rStyle w:val="Hyperlink"/>
            <w:rFonts w:ascii="Cambria" w:hAnsi="Cambria"/>
            <w:i/>
            <w:spacing w:val="-1"/>
            <w:sz w:val="24"/>
            <w:szCs w:val="24"/>
          </w:rPr>
          <w:t xml:space="preserve"> </w:t>
        </w:r>
        <w:r w:rsidR="00000000" w:rsidRPr="00934A26">
          <w:rPr>
            <w:rStyle w:val="Hyperlink"/>
            <w:rFonts w:ascii="Cambria" w:hAnsi="Cambria"/>
            <w:i/>
            <w:sz w:val="24"/>
            <w:szCs w:val="24"/>
          </w:rPr>
          <w:t>(</w:t>
        </w:r>
        <w:r w:rsidRPr="00934A26">
          <w:rPr>
            <w:rStyle w:val="Hyperlink"/>
            <w:rFonts w:ascii="Cambria" w:hAnsi="Cambria"/>
            <w:i/>
            <w:sz w:val="24"/>
            <w:szCs w:val="24"/>
          </w:rPr>
          <w:t xml:space="preserve">January 11, 2023) </w:t>
        </w:r>
      </w:hyperlink>
      <w:r>
        <w:rPr>
          <w:rFonts w:ascii="Cambria" w:hAnsi="Cambria"/>
          <w:i/>
          <w:sz w:val="24"/>
          <w:szCs w:val="24"/>
        </w:rPr>
        <w:t xml:space="preserve"> </w:t>
      </w:r>
      <w:r w:rsidR="00000000" w:rsidRPr="00934A26">
        <w:rPr>
          <w:rFonts w:ascii="Cambria" w:hAnsi="Cambria"/>
          <w:i/>
          <w:strike/>
          <w:color w:val="FF0000"/>
          <w:sz w:val="24"/>
          <w:szCs w:val="24"/>
        </w:rPr>
        <w:t>February</w:t>
      </w:r>
      <w:r w:rsidR="00000000" w:rsidRPr="00934A26">
        <w:rPr>
          <w:rFonts w:ascii="Cambria" w:hAnsi="Cambria"/>
          <w:i/>
          <w:strike/>
          <w:color w:val="FF0000"/>
          <w:spacing w:val="-3"/>
          <w:sz w:val="24"/>
          <w:szCs w:val="24"/>
        </w:rPr>
        <w:t xml:space="preserve"> </w:t>
      </w:r>
      <w:r w:rsidR="00000000" w:rsidRPr="00934A26">
        <w:rPr>
          <w:rFonts w:ascii="Cambria" w:hAnsi="Cambria"/>
          <w:i/>
          <w:strike/>
          <w:color w:val="FF0000"/>
          <w:sz w:val="24"/>
          <w:szCs w:val="24"/>
        </w:rPr>
        <w:t>28,</w:t>
      </w:r>
      <w:r w:rsidR="00000000" w:rsidRPr="00934A26">
        <w:rPr>
          <w:rFonts w:ascii="Cambria" w:hAnsi="Cambria"/>
          <w:i/>
          <w:strike/>
          <w:color w:val="FF0000"/>
          <w:spacing w:val="-1"/>
          <w:sz w:val="24"/>
          <w:szCs w:val="24"/>
        </w:rPr>
        <w:t xml:space="preserve"> </w:t>
      </w:r>
      <w:r w:rsidR="00000000" w:rsidRPr="00934A26">
        <w:rPr>
          <w:rFonts w:ascii="Cambria" w:hAnsi="Cambria"/>
          <w:i/>
          <w:strike/>
          <w:color w:val="FF0000"/>
          <w:spacing w:val="-4"/>
          <w:sz w:val="24"/>
          <w:szCs w:val="24"/>
        </w:rPr>
        <w:t>2018)</w:t>
      </w:r>
    </w:p>
    <w:p w:rsidR="00F56F3C" w:rsidRPr="00934A26" w:rsidRDefault="00F56F3C" w:rsidP="00934A26">
      <w:pPr>
        <w:pStyle w:val="BodyText"/>
        <w:rPr>
          <w:rFonts w:ascii="Cambria" w:hAnsi="Cambria"/>
          <w:i/>
        </w:rPr>
      </w:pPr>
    </w:p>
    <w:p w:rsidR="00F56F3C" w:rsidRPr="00934A26" w:rsidRDefault="00F56F3C" w:rsidP="00934A26">
      <w:pPr>
        <w:pStyle w:val="BodyText"/>
        <w:rPr>
          <w:rFonts w:ascii="Cambria" w:hAnsi="Cambria"/>
          <w:i/>
        </w:rPr>
      </w:pPr>
    </w:p>
    <w:sectPr w:rsidR="00F56F3C" w:rsidRPr="00934A26">
      <w:headerReference w:type="default" r:id="rId9"/>
      <w:type w:val="continuous"/>
      <w:pgSz w:w="12240" w:h="15840"/>
      <w:pgMar w:top="66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3A3D" w:rsidRDefault="00803A3D" w:rsidP="00934A26">
      <w:r>
        <w:separator/>
      </w:r>
    </w:p>
  </w:endnote>
  <w:endnote w:type="continuationSeparator" w:id="0">
    <w:p w:rsidR="00803A3D" w:rsidRDefault="00803A3D" w:rsidP="0093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3A3D" w:rsidRDefault="00803A3D" w:rsidP="00934A26">
      <w:r>
        <w:separator/>
      </w:r>
    </w:p>
  </w:footnote>
  <w:footnote w:type="continuationSeparator" w:id="0">
    <w:p w:rsidR="00803A3D" w:rsidRDefault="00803A3D" w:rsidP="00934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A26" w:rsidRPr="00934A26" w:rsidRDefault="00934A26" w:rsidP="00934A26">
    <w:pPr>
      <w:pStyle w:val="Header"/>
      <w:jc w:val="right"/>
      <w:rPr>
        <w:rFonts w:ascii="Cambria" w:hAnsi="Cambria"/>
        <w:b/>
        <w:bCs/>
        <w:sz w:val="36"/>
        <w:szCs w:val="36"/>
      </w:rPr>
    </w:pPr>
    <w:r>
      <w:rPr>
        <w:rFonts w:ascii="Cambria" w:hAnsi="Cambria"/>
        <w:b/>
        <w:bCs/>
        <w:sz w:val="36"/>
        <w:szCs w:val="36"/>
      </w:rPr>
      <w:t>Admissions and Attendance: Re-entry into Public Schools - FBF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3C"/>
    <w:rsid w:val="00803A3D"/>
    <w:rsid w:val="00934A26"/>
    <w:rsid w:val="00F5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B077E4"/>
  <w15:docId w15:val="{D3DA66B3-7CCB-EA42-A565-F7677A2D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305"/>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4A26"/>
    <w:pPr>
      <w:tabs>
        <w:tab w:val="center" w:pos="4680"/>
        <w:tab w:val="right" w:pos="9360"/>
      </w:tabs>
    </w:pPr>
  </w:style>
  <w:style w:type="character" w:customStyle="1" w:styleId="HeaderChar">
    <w:name w:val="Header Char"/>
    <w:basedOn w:val="DefaultParagraphFont"/>
    <w:link w:val="Header"/>
    <w:uiPriority w:val="99"/>
    <w:rsid w:val="00934A26"/>
    <w:rPr>
      <w:rFonts w:ascii="Times New Roman" w:eastAsia="Times New Roman" w:hAnsi="Times New Roman" w:cs="Times New Roman"/>
    </w:rPr>
  </w:style>
  <w:style w:type="paragraph" w:styleId="Footer">
    <w:name w:val="footer"/>
    <w:basedOn w:val="Normal"/>
    <w:link w:val="FooterChar"/>
    <w:uiPriority w:val="99"/>
    <w:unhideWhenUsed/>
    <w:rsid w:val="00934A26"/>
    <w:pPr>
      <w:tabs>
        <w:tab w:val="center" w:pos="4680"/>
        <w:tab w:val="right" w:pos="9360"/>
      </w:tabs>
    </w:pPr>
  </w:style>
  <w:style w:type="character" w:customStyle="1" w:styleId="FooterChar">
    <w:name w:val="Footer Char"/>
    <w:basedOn w:val="DefaultParagraphFont"/>
    <w:link w:val="Footer"/>
    <w:uiPriority w:val="99"/>
    <w:rsid w:val="00934A26"/>
    <w:rPr>
      <w:rFonts w:ascii="Times New Roman" w:eastAsia="Times New Roman" w:hAnsi="Times New Roman" w:cs="Times New Roman"/>
    </w:rPr>
  </w:style>
  <w:style w:type="character" w:styleId="Hyperlink">
    <w:name w:val="Hyperlink"/>
    <w:basedOn w:val="DefaultParagraphFont"/>
    <w:uiPriority w:val="99"/>
    <w:unhideWhenUsed/>
    <w:rsid w:val="00934A26"/>
    <w:rPr>
      <w:color w:val="0000FF" w:themeColor="hyperlink"/>
      <w:u w:val="single"/>
    </w:rPr>
  </w:style>
  <w:style w:type="character" w:styleId="UnresolvedMention">
    <w:name w:val="Unresolved Mention"/>
    <w:basedOn w:val="DefaultParagraphFont"/>
    <w:uiPriority w:val="99"/>
    <w:semiHidden/>
    <w:unhideWhenUsed/>
    <w:rsid w:val="00934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tah.gov/pmn/files/352233.pdf" TargetMode="External"/><Relationship Id="rId3" Type="http://schemas.openxmlformats.org/officeDocument/2006/relationships/webSettings" Target="webSettings.xml"/><Relationship Id="rId7" Type="http://schemas.openxmlformats.org/officeDocument/2006/relationships/hyperlink" Target="https://le.utah.gov/xcode/Title53G/Chapter6/53G-6-S2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utah.gov/xcode/Title53G/Chapter6/53G-6-S706.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Sperry</dc:creator>
  <cp:lastModifiedBy>Microsoft Office User</cp:lastModifiedBy>
  <cp:revision>2</cp:revision>
  <dcterms:created xsi:type="dcterms:W3CDTF">2024-01-12T18:56:00Z</dcterms:created>
  <dcterms:modified xsi:type="dcterms:W3CDTF">2024-01-12T18:56:00Z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vt:lpwstr>
  </property>
  <property fmtid="{D5CDD505-2E9C-101B-9397-08002B2CF9AE}" pid="4" name="LastSaved">
    <vt:filetime>2024-01-12T00:00:00Z</vt:filetime>
  </property>
</Properties>
</file>