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6203" w14:textId="51E39952" w:rsidR="002240BE" w:rsidRDefault="009112A0" w:rsidP="002240BE">
      <w:pPr>
        <w:spacing w:after="0"/>
        <w:jc w:val="center"/>
        <w:rPr>
          <w:b/>
          <w:sz w:val="36"/>
          <w:szCs w:val="36"/>
        </w:rPr>
      </w:pPr>
      <w:r w:rsidRPr="002240BE">
        <w:rPr>
          <w:b/>
          <w:sz w:val="36"/>
          <w:szCs w:val="36"/>
        </w:rPr>
        <w:t>R</w:t>
      </w:r>
      <w:r w:rsidR="005C6D93" w:rsidRPr="002240BE">
        <w:rPr>
          <w:b/>
          <w:sz w:val="36"/>
          <w:szCs w:val="36"/>
        </w:rPr>
        <w:t>ESOLUTION 20</w:t>
      </w:r>
      <w:r w:rsidR="000A1F96">
        <w:rPr>
          <w:b/>
          <w:sz w:val="36"/>
          <w:szCs w:val="36"/>
        </w:rPr>
        <w:t>24</w:t>
      </w:r>
      <w:r w:rsidR="005C6D93" w:rsidRPr="002240BE">
        <w:rPr>
          <w:b/>
          <w:sz w:val="36"/>
          <w:szCs w:val="36"/>
        </w:rPr>
        <w:t xml:space="preserve"> – </w:t>
      </w:r>
      <w:r w:rsidR="000A1F96">
        <w:rPr>
          <w:b/>
          <w:sz w:val="36"/>
          <w:szCs w:val="36"/>
        </w:rPr>
        <w:t>0</w:t>
      </w:r>
      <w:r w:rsidR="001D76ED">
        <w:rPr>
          <w:b/>
          <w:sz w:val="36"/>
          <w:szCs w:val="36"/>
        </w:rPr>
        <w:t>2</w:t>
      </w:r>
      <w:r w:rsidR="005C6D93" w:rsidRPr="002240BE">
        <w:rPr>
          <w:b/>
          <w:sz w:val="36"/>
          <w:szCs w:val="36"/>
        </w:rPr>
        <w:t xml:space="preserve"> </w:t>
      </w:r>
    </w:p>
    <w:p w14:paraId="2A805108" w14:textId="0DD4EEDB" w:rsidR="001D76ED" w:rsidRDefault="001D76ED" w:rsidP="001D76ED">
      <w:pPr>
        <w:rPr>
          <w:sz w:val="36"/>
          <w:szCs w:val="36"/>
        </w:rPr>
      </w:pPr>
      <w:r w:rsidRPr="001D76ED">
        <w:rPr>
          <w:b/>
          <w:bCs/>
          <w:sz w:val="36"/>
          <w:szCs w:val="36"/>
        </w:rPr>
        <w:t>A resolution changing the fee schedule to include changes to the Equivalent Residential Unit (ERU) to match the culinary water master plan and changes to the Subdivision fees for Concept, Preliminay and final plat fees</w:t>
      </w:r>
      <w:r>
        <w:rPr>
          <w:b/>
          <w:bCs/>
          <w:sz w:val="36"/>
          <w:szCs w:val="36"/>
        </w:rPr>
        <w:t>.</w:t>
      </w:r>
      <w:r>
        <w:rPr>
          <w:sz w:val="36"/>
          <w:szCs w:val="36"/>
        </w:rPr>
        <w:t xml:space="preserve"> </w:t>
      </w:r>
    </w:p>
    <w:p w14:paraId="2473CCC1" w14:textId="77777777" w:rsidR="005C6D93" w:rsidRDefault="005C6D93" w:rsidP="005C6D93">
      <w:pPr>
        <w:jc w:val="center"/>
        <w:rPr>
          <w:sz w:val="36"/>
          <w:szCs w:val="36"/>
        </w:rPr>
      </w:pPr>
    </w:p>
    <w:p w14:paraId="0982C2DC" w14:textId="120C928A" w:rsidR="005C6D93" w:rsidRPr="002240BE" w:rsidRDefault="005C6D93" w:rsidP="005C6D93">
      <w:pPr>
        <w:rPr>
          <w:sz w:val="26"/>
          <w:szCs w:val="26"/>
        </w:rPr>
      </w:pPr>
      <w:r>
        <w:rPr>
          <w:sz w:val="24"/>
          <w:szCs w:val="24"/>
        </w:rPr>
        <w:tab/>
      </w:r>
      <w:r w:rsidRPr="002240BE">
        <w:rPr>
          <w:b/>
          <w:sz w:val="26"/>
          <w:szCs w:val="26"/>
        </w:rPr>
        <w:t>WHEREAS</w:t>
      </w:r>
      <w:r w:rsidRPr="002240BE">
        <w:rPr>
          <w:sz w:val="26"/>
          <w:szCs w:val="26"/>
        </w:rPr>
        <w:t xml:space="preserve">, </w:t>
      </w:r>
      <w:r w:rsidR="001D76ED">
        <w:rPr>
          <w:sz w:val="26"/>
          <w:szCs w:val="26"/>
        </w:rPr>
        <w:t>Hyde Park City hired Sunrise engineering to update the Culinary Water Master Plan</w:t>
      </w:r>
      <w:r w:rsidRPr="002240BE">
        <w:rPr>
          <w:sz w:val="26"/>
          <w:szCs w:val="26"/>
        </w:rPr>
        <w:t>; and</w:t>
      </w:r>
    </w:p>
    <w:p w14:paraId="787A34FB" w14:textId="401A022F" w:rsidR="005C6D93" w:rsidRPr="002240BE" w:rsidRDefault="005C6D93" w:rsidP="005C6D93">
      <w:pPr>
        <w:rPr>
          <w:sz w:val="26"/>
          <w:szCs w:val="26"/>
        </w:rPr>
      </w:pPr>
      <w:r w:rsidRPr="002240BE">
        <w:rPr>
          <w:sz w:val="26"/>
          <w:szCs w:val="26"/>
        </w:rPr>
        <w:tab/>
      </w:r>
      <w:r w:rsidRPr="002240BE">
        <w:rPr>
          <w:b/>
          <w:sz w:val="26"/>
          <w:szCs w:val="26"/>
        </w:rPr>
        <w:t>WHEREAS</w:t>
      </w:r>
      <w:r w:rsidRPr="002240BE">
        <w:rPr>
          <w:sz w:val="26"/>
          <w:szCs w:val="26"/>
        </w:rPr>
        <w:t xml:space="preserve">, </w:t>
      </w:r>
      <w:r w:rsidR="001D76ED">
        <w:rPr>
          <w:sz w:val="26"/>
          <w:szCs w:val="26"/>
        </w:rPr>
        <w:t xml:space="preserve">the updated water master plan included an updated value for the Equivalent Residential Unit (ERU); </w:t>
      </w:r>
      <w:r w:rsidRPr="002240BE">
        <w:rPr>
          <w:sz w:val="26"/>
          <w:szCs w:val="26"/>
        </w:rPr>
        <w:t>and</w:t>
      </w:r>
    </w:p>
    <w:p w14:paraId="1229C047" w14:textId="72028A64" w:rsidR="001D76ED" w:rsidRDefault="005C6D93" w:rsidP="005C6D93">
      <w:pPr>
        <w:rPr>
          <w:sz w:val="26"/>
          <w:szCs w:val="26"/>
        </w:rPr>
      </w:pPr>
      <w:r w:rsidRPr="002240BE">
        <w:rPr>
          <w:sz w:val="26"/>
          <w:szCs w:val="26"/>
        </w:rPr>
        <w:tab/>
      </w:r>
      <w:r w:rsidRPr="002240BE">
        <w:rPr>
          <w:b/>
          <w:sz w:val="26"/>
          <w:szCs w:val="26"/>
        </w:rPr>
        <w:t>WHEREAS</w:t>
      </w:r>
      <w:r w:rsidRPr="002240BE">
        <w:rPr>
          <w:sz w:val="26"/>
          <w:szCs w:val="26"/>
        </w:rPr>
        <w:t xml:space="preserve">, </w:t>
      </w:r>
      <w:r w:rsidR="001D76ED">
        <w:rPr>
          <w:sz w:val="26"/>
          <w:szCs w:val="26"/>
        </w:rPr>
        <w:t xml:space="preserve">Rural Community Consultants updated the subdivision ordinance to reflect changes in state code; and </w:t>
      </w:r>
    </w:p>
    <w:p w14:paraId="19A8415F" w14:textId="54FD5F4F" w:rsidR="005C6D93" w:rsidRPr="002240BE" w:rsidRDefault="001D76ED" w:rsidP="001D76ED">
      <w:pPr>
        <w:ind w:firstLine="720"/>
        <w:rPr>
          <w:sz w:val="26"/>
          <w:szCs w:val="26"/>
        </w:rPr>
      </w:pPr>
      <w:r w:rsidRPr="001D76ED">
        <w:rPr>
          <w:b/>
          <w:bCs/>
          <w:sz w:val="26"/>
          <w:szCs w:val="26"/>
        </w:rPr>
        <w:t>WHEREAS,</w:t>
      </w:r>
      <w:r>
        <w:rPr>
          <w:sz w:val="26"/>
          <w:szCs w:val="26"/>
        </w:rPr>
        <w:t xml:space="preserve"> the</w:t>
      </w:r>
      <w:r w:rsidR="005C6D93" w:rsidRPr="002240BE">
        <w:rPr>
          <w:sz w:val="26"/>
          <w:szCs w:val="26"/>
        </w:rPr>
        <w:t xml:space="preserve"> members of the Hyde Park City Council have determined that it is </w:t>
      </w:r>
      <w:r>
        <w:rPr>
          <w:sz w:val="26"/>
          <w:szCs w:val="26"/>
        </w:rPr>
        <w:t>in</w:t>
      </w:r>
      <w:r w:rsidR="005C6D93" w:rsidRPr="002240BE">
        <w:rPr>
          <w:sz w:val="26"/>
          <w:szCs w:val="26"/>
        </w:rPr>
        <w:t xml:space="preserve"> the best interests of Hyde Park City to </w:t>
      </w:r>
      <w:r>
        <w:rPr>
          <w:sz w:val="26"/>
          <w:szCs w:val="26"/>
        </w:rPr>
        <w:t xml:space="preserve">update the fee schedule to include adjustments to the ERU and subdivision fees.  </w:t>
      </w:r>
      <w:r w:rsidR="005C6D93" w:rsidRPr="002240BE">
        <w:rPr>
          <w:sz w:val="26"/>
          <w:szCs w:val="26"/>
        </w:rPr>
        <w:t xml:space="preserve"> </w:t>
      </w:r>
    </w:p>
    <w:p w14:paraId="66E09082" w14:textId="69D571E7" w:rsidR="005C6D93" w:rsidRPr="002240BE" w:rsidRDefault="005C6D93" w:rsidP="005C6D93">
      <w:pPr>
        <w:rPr>
          <w:sz w:val="26"/>
          <w:szCs w:val="26"/>
        </w:rPr>
      </w:pPr>
      <w:r w:rsidRPr="002240BE">
        <w:rPr>
          <w:sz w:val="26"/>
          <w:szCs w:val="26"/>
        </w:rPr>
        <w:tab/>
      </w:r>
      <w:r w:rsidRPr="002240BE">
        <w:rPr>
          <w:b/>
          <w:sz w:val="26"/>
          <w:szCs w:val="26"/>
        </w:rPr>
        <w:t>BE IT RESOLVED</w:t>
      </w:r>
      <w:r w:rsidRPr="002240BE">
        <w:rPr>
          <w:sz w:val="26"/>
          <w:szCs w:val="26"/>
        </w:rPr>
        <w:t xml:space="preserve">, the Hyde Park City Council requests </w:t>
      </w:r>
      <w:r w:rsidR="001D76ED">
        <w:rPr>
          <w:sz w:val="26"/>
          <w:szCs w:val="26"/>
        </w:rPr>
        <w:t xml:space="preserve">the fee schedule be updated to include changes to the ERU and subdivision review fees.  </w:t>
      </w:r>
    </w:p>
    <w:p w14:paraId="37E5466C" w14:textId="76563E82" w:rsidR="001D76ED" w:rsidRPr="002240BE" w:rsidRDefault="002240BE" w:rsidP="005C6D93">
      <w:pPr>
        <w:rPr>
          <w:sz w:val="26"/>
          <w:szCs w:val="26"/>
        </w:rPr>
      </w:pPr>
      <w:r w:rsidRPr="002240BE">
        <w:rPr>
          <w:sz w:val="26"/>
          <w:szCs w:val="26"/>
        </w:rPr>
        <w:tab/>
      </w:r>
    </w:p>
    <w:p w14:paraId="485CF1AD" w14:textId="24B5504F" w:rsidR="002240BE" w:rsidRPr="002240BE" w:rsidRDefault="002240BE" w:rsidP="002240BE">
      <w:pPr>
        <w:ind w:left="720" w:firstLine="720"/>
        <w:rPr>
          <w:sz w:val="26"/>
          <w:szCs w:val="26"/>
        </w:rPr>
      </w:pPr>
      <w:r w:rsidRPr="002240BE">
        <w:rPr>
          <w:sz w:val="26"/>
          <w:szCs w:val="26"/>
        </w:rPr>
        <w:t xml:space="preserve">APPROVED and signed this </w:t>
      </w:r>
      <w:r w:rsidR="000A1F96">
        <w:rPr>
          <w:sz w:val="26"/>
          <w:szCs w:val="26"/>
        </w:rPr>
        <w:t>1</w:t>
      </w:r>
      <w:r w:rsidR="001D76ED">
        <w:rPr>
          <w:sz w:val="26"/>
          <w:szCs w:val="26"/>
        </w:rPr>
        <w:t>4</w:t>
      </w:r>
      <w:r w:rsidR="000A1F96" w:rsidRPr="000A1F96">
        <w:rPr>
          <w:sz w:val="26"/>
          <w:szCs w:val="26"/>
          <w:vertAlign w:val="superscript"/>
        </w:rPr>
        <w:t>th</w:t>
      </w:r>
      <w:r w:rsidR="000A1F96">
        <w:rPr>
          <w:sz w:val="26"/>
          <w:szCs w:val="26"/>
        </w:rPr>
        <w:t xml:space="preserve"> </w:t>
      </w:r>
      <w:r w:rsidRPr="002240BE">
        <w:rPr>
          <w:sz w:val="26"/>
          <w:szCs w:val="26"/>
        </w:rPr>
        <w:t xml:space="preserve">day of </w:t>
      </w:r>
      <w:r w:rsidR="000A1F96">
        <w:rPr>
          <w:sz w:val="26"/>
          <w:szCs w:val="26"/>
        </w:rPr>
        <w:t xml:space="preserve">January </w:t>
      </w:r>
      <w:r w:rsidRPr="002240BE">
        <w:rPr>
          <w:sz w:val="26"/>
          <w:szCs w:val="26"/>
        </w:rPr>
        <w:t>20</w:t>
      </w:r>
      <w:r w:rsidR="000A1F96">
        <w:rPr>
          <w:sz w:val="26"/>
          <w:szCs w:val="26"/>
        </w:rPr>
        <w:t>24</w:t>
      </w:r>
    </w:p>
    <w:p w14:paraId="30B05A82" w14:textId="77777777" w:rsidR="002240BE" w:rsidRDefault="002240BE" w:rsidP="002240BE">
      <w:pPr>
        <w:ind w:left="720" w:firstLine="720"/>
        <w:rPr>
          <w:sz w:val="28"/>
          <w:szCs w:val="28"/>
        </w:rPr>
      </w:pPr>
      <w:r>
        <w:rPr>
          <w:sz w:val="28"/>
          <w:szCs w:val="28"/>
        </w:rPr>
        <w:tab/>
      </w:r>
      <w:r>
        <w:rPr>
          <w:sz w:val="28"/>
          <w:szCs w:val="28"/>
        </w:rPr>
        <w:tab/>
      </w:r>
    </w:p>
    <w:p w14:paraId="788CECD6" w14:textId="77777777" w:rsidR="002240BE" w:rsidRDefault="002240BE" w:rsidP="002240BE">
      <w:pPr>
        <w:ind w:left="720" w:firstLine="720"/>
        <w:rPr>
          <w:sz w:val="28"/>
          <w:szCs w:val="28"/>
        </w:rPr>
      </w:pPr>
      <w:r>
        <w:rPr>
          <w:sz w:val="28"/>
          <w:szCs w:val="28"/>
        </w:rPr>
        <w:tab/>
      </w:r>
      <w:r>
        <w:rPr>
          <w:sz w:val="28"/>
          <w:szCs w:val="28"/>
        </w:rPr>
        <w:tab/>
        <w:t xml:space="preserve">       ________________________________________</w:t>
      </w:r>
    </w:p>
    <w:p w14:paraId="5166D61C" w14:textId="77777777" w:rsidR="002240BE" w:rsidRDefault="002240BE" w:rsidP="005C6D93">
      <w:pPr>
        <w:rPr>
          <w:sz w:val="28"/>
          <w:szCs w:val="28"/>
        </w:rPr>
      </w:pPr>
      <w:r>
        <w:rPr>
          <w:sz w:val="28"/>
          <w:szCs w:val="28"/>
        </w:rPr>
        <w:tab/>
      </w:r>
      <w:r>
        <w:rPr>
          <w:sz w:val="28"/>
          <w:szCs w:val="28"/>
        </w:rPr>
        <w:tab/>
      </w:r>
      <w:r>
        <w:rPr>
          <w:sz w:val="28"/>
          <w:szCs w:val="28"/>
        </w:rPr>
        <w:tab/>
      </w:r>
      <w:r>
        <w:rPr>
          <w:sz w:val="28"/>
          <w:szCs w:val="28"/>
        </w:rPr>
        <w:tab/>
        <w:t xml:space="preserve">       </w:t>
      </w:r>
      <w:r w:rsidR="0031745C">
        <w:rPr>
          <w:sz w:val="28"/>
          <w:szCs w:val="28"/>
        </w:rPr>
        <w:tab/>
      </w:r>
      <w:r w:rsidR="0031745C">
        <w:rPr>
          <w:sz w:val="28"/>
          <w:szCs w:val="28"/>
        </w:rPr>
        <w:tab/>
      </w:r>
      <w:r>
        <w:rPr>
          <w:sz w:val="28"/>
          <w:szCs w:val="28"/>
        </w:rPr>
        <w:t>Mayor - Hyde Park City</w:t>
      </w:r>
    </w:p>
    <w:p w14:paraId="7130E07D" w14:textId="77777777" w:rsidR="002240BE" w:rsidRDefault="002240BE" w:rsidP="005C6D93">
      <w:pPr>
        <w:rPr>
          <w:sz w:val="28"/>
          <w:szCs w:val="28"/>
        </w:rPr>
      </w:pPr>
    </w:p>
    <w:p w14:paraId="7B20FFF6" w14:textId="77777777" w:rsidR="002240BE" w:rsidRDefault="002240BE" w:rsidP="005C6D93">
      <w:pPr>
        <w:rPr>
          <w:sz w:val="28"/>
          <w:szCs w:val="28"/>
        </w:rPr>
      </w:pPr>
      <w:r>
        <w:rPr>
          <w:sz w:val="28"/>
          <w:szCs w:val="28"/>
        </w:rPr>
        <w:t>ATTEST:</w:t>
      </w:r>
    </w:p>
    <w:p w14:paraId="3C087794" w14:textId="77777777" w:rsidR="002240BE" w:rsidRPr="002240BE" w:rsidRDefault="002240BE" w:rsidP="005C6D93">
      <w:pPr>
        <w:rPr>
          <w:sz w:val="28"/>
          <w:szCs w:val="28"/>
        </w:rPr>
      </w:pPr>
      <w:r>
        <w:rPr>
          <w:sz w:val="28"/>
          <w:szCs w:val="28"/>
        </w:rPr>
        <w:t>___________________________</w:t>
      </w:r>
    </w:p>
    <w:sectPr w:rsidR="002240BE" w:rsidRPr="00224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2A0"/>
    <w:rsid w:val="000A1F96"/>
    <w:rsid w:val="001D76ED"/>
    <w:rsid w:val="002240BE"/>
    <w:rsid w:val="003131BF"/>
    <w:rsid w:val="0031745C"/>
    <w:rsid w:val="00383939"/>
    <w:rsid w:val="005C6D93"/>
    <w:rsid w:val="007E60BC"/>
    <w:rsid w:val="00851B17"/>
    <w:rsid w:val="008E44AD"/>
    <w:rsid w:val="009112A0"/>
    <w:rsid w:val="009D5E3D"/>
    <w:rsid w:val="00A43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0A002"/>
  <w15:docId w15:val="{5906F70C-507C-4BC6-87BD-CDA7A0E0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45AE1-EE33-431E-ADB9-A2C4344BB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REC1</dc:creator>
  <cp:lastModifiedBy>Donja Wright</cp:lastModifiedBy>
  <cp:revision>3</cp:revision>
  <cp:lastPrinted>2024-01-04T17:19:00Z</cp:lastPrinted>
  <dcterms:created xsi:type="dcterms:W3CDTF">2024-01-23T23:08:00Z</dcterms:created>
  <dcterms:modified xsi:type="dcterms:W3CDTF">2024-01-23T23:09:00Z</dcterms:modified>
</cp:coreProperties>
</file>