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66B7" w14:textId="77777777" w:rsidR="00CF55BB" w:rsidRDefault="00000000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66E18" w14:textId="77777777" w:rsidR="00CF55BB" w:rsidRDefault="00CF55BB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A72F9" w14:textId="77777777" w:rsidR="00CF55BB" w:rsidRDefault="00000000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7777777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February 6, 2024</w:t>
      </w:r>
    </w:p>
    <w:p w14:paraId="0F9D8A95" w14:textId="77777777" w:rsidR="00CF55BB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 am-12 noon</w:t>
      </w:r>
    </w:p>
    <w:p w14:paraId="29DA24BC" w14:textId="77777777" w:rsidR="00CF55BB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 Meeting *</w:t>
      </w:r>
    </w:p>
    <w:p w14:paraId="30C01963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C3AE" w14:textId="77777777" w:rsidR="00CF55BB" w:rsidRDefault="00000000">
      <w:pPr>
        <w:widowControl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Members: Mallory Bateman, Christine Durham, Sherrie Hayashi, Blair Hodson, Rick Hoffman, James C. Jenkins, Curtis M. Jensen, David J. Jordan, Sonya Martinez-Ortiz, Gil A. Miller, Bridget Romano, Tom Ross, Shannon Sebahar</w:t>
      </w:r>
    </w:p>
    <w:p w14:paraId="5051C672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6F441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Staff: Madison Klein, Chris Russell, Mary-Margaret Pingree, Jason Mata, Chris Pieper (Attorney General’s Office)</w:t>
      </w:r>
    </w:p>
    <w:p w14:paraId="28B3F904" w14:textId="77777777" w:rsidR="006554DB" w:rsidRDefault="006554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455096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13E6A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D3463FE" w14:textId="77777777" w:rsidR="00CF55BB" w:rsidRDefault="00000000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 January 23, 2024</w:t>
      </w:r>
    </w:p>
    <w:p w14:paraId="4DECC7F0" w14:textId="77777777" w:rsidR="00CF55BB" w:rsidRDefault="00CF55BB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47908B1" w14:textId="77777777" w:rsidR="006554DB" w:rsidRDefault="006554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F12AA" w14:textId="17D6BF63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4A2C12B6" w14:textId="77777777" w:rsidR="006554DB" w:rsidRDefault="006554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7D85D" w14:textId="77777777" w:rsidR="00CF55BB" w:rsidRDefault="00CF55B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4400D" w14:textId="5186E352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8:45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2024 Retention Evaluations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554DB">
        <w:rPr>
          <w:rFonts w:ascii="Times New Roman" w:eastAsia="Times New Roman" w:hAnsi="Times New Roman" w:cs="Times New Roman"/>
          <w:sz w:val="24"/>
          <w:szCs w:val="24"/>
        </w:rPr>
        <w:t>Madison Klein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A0B83" w14:textId="0996AD5F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554DB">
        <w:rPr>
          <w:rFonts w:ascii="Times New Roman" w:eastAsia="Times New Roman" w:hAnsi="Times New Roman" w:cs="Times New Roman"/>
          <w:sz w:val="24"/>
          <w:szCs w:val="24"/>
        </w:rPr>
        <w:t>Chris Russell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568F60" w14:textId="77777777" w:rsidR="006554DB" w:rsidRDefault="006554D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94EF77" w14:textId="77777777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65B39792" w14:textId="77777777" w:rsidR="00CF55BB" w:rsidRDefault="00CF55B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ABF810" w14:textId="77777777" w:rsidR="006554DB" w:rsidRDefault="006554D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AB918" w14:textId="77777777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10:15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2024 Retention Evaluations, continued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3D2BADA1" w14:textId="77777777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B0C025" w14:textId="77777777" w:rsidR="00CF55BB" w:rsidRDefault="00CF55B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1E983" w14:textId="77777777" w:rsidR="006554DB" w:rsidRDefault="006554DB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8304B" w14:textId="77777777" w:rsidR="00CF55BB" w:rsidRDefault="0000000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noon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7CF199D0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C855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Tuesday, February 20, 2024</w:t>
      </w:r>
    </w:p>
    <w:p w14:paraId="286043D1" w14:textId="77777777" w:rsidR="00CF55BB" w:rsidRDefault="00000000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101661BA" w14:textId="77777777" w:rsidR="00CF55BB" w:rsidRDefault="00000000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CCJJ Conference Room, Senate Building Suite 330</w:t>
      </w:r>
    </w:p>
    <w:p w14:paraId="45AFC3E8" w14:textId="77777777" w:rsidR="00CF55BB" w:rsidRDefault="00CF55BB"/>
    <w:p w14:paraId="02FB82FC" w14:textId="77777777" w:rsidR="00CF55BB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*Anchor Location:  CCJJ Conference Room, Senate Building Suite 330</w:t>
      </w:r>
    </w:p>
    <w:sectPr w:rsidR="00CF55BB">
      <w:pgSz w:w="12240" w:h="15840"/>
      <w:pgMar w:top="45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30049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BB"/>
    <w:rsid w:val="006554DB"/>
    <w:rsid w:val="00711896"/>
    <w:rsid w:val="00CF55BB"/>
    <w:rsid w:val="00E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6756E45C-0867-425E-8E02-BD47E4DB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Mary-Margaret Pingree</dc:creator>
  <cp:lastModifiedBy>Mary-Margaret Pingree</cp:lastModifiedBy>
  <cp:revision>2</cp:revision>
  <dcterms:created xsi:type="dcterms:W3CDTF">2024-02-02T19:23:00Z</dcterms:created>
  <dcterms:modified xsi:type="dcterms:W3CDTF">2024-02-02T19:23:00Z</dcterms:modified>
</cp:coreProperties>
</file>