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58842" w14:textId="0CD70CD6" w:rsidR="00EC5956" w:rsidRPr="00C86538" w:rsidRDefault="00F41562" w:rsidP="00060B94">
      <w:pPr>
        <w:jc w:val="center"/>
        <w:rPr>
          <w:b/>
          <w:sz w:val="24"/>
          <w:szCs w:val="24"/>
        </w:rPr>
      </w:pPr>
      <w:r w:rsidRPr="00C86538">
        <w:rPr>
          <w:b/>
          <w:sz w:val="24"/>
          <w:szCs w:val="24"/>
        </w:rPr>
        <w:t>20</w:t>
      </w:r>
      <w:r w:rsidR="00851A00">
        <w:rPr>
          <w:b/>
          <w:sz w:val="24"/>
          <w:szCs w:val="24"/>
        </w:rPr>
        <w:t>2</w:t>
      </w:r>
      <w:r w:rsidR="004F1F87">
        <w:rPr>
          <w:b/>
          <w:sz w:val="24"/>
          <w:szCs w:val="24"/>
        </w:rPr>
        <w:t>4</w:t>
      </w:r>
      <w:r w:rsidRPr="00C86538">
        <w:rPr>
          <w:b/>
          <w:sz w:val="24"/>
          <w:szCs w:val="24"/>
        </w:rPr>
        <w:t xml:space="preserve"> Annual Meeting Schedule of the Business Advisory Board</w:t>
      </w:r>
      <w:r w:rsidR="00AC791F">
        <w:rPr>
          <w:b/>
          <w:sz w:val="24"/>
          <w:szCs w:val="24"/>
        </w:rPr>
        <w:t xml:space="preserve"> </w:t>
      </w:r>
      <w:r w:rsidRPr="00C86538">
        <w:rPr>
          <w:b/>
          <w:sz w:val="24"/>
          <w:szCs w:val="24"/>
        </w:rPr>
        <w:t>of Salt Lake City</w:t>
      </w:r>
    </w:p>
    <w:p w14:paraId="07093481" w14:textId="77777777" w:rsidR="00F41562" w:rsidRPr="00C86538" w:rsidRDefault="00F41562">
      <w:pPr>
        <w:rPr>
          <w:sz w:val="24"/>
          <w:szCs w:val="24"/>
        </w:rPr>
      </w:pPr>
    </w:p>
    <w:p w14:paraId="072FFB54" w14:textId="6C6AD197" w:rsidR="00F41562" w:rsidRPr="00C86538" w:rsidRDefault="00AC791F">
      <w:pPr>
        <w:rPr>
          <w:sz w:val="24"/>
          <w:szCs w:val="24"/>
        </w:rPr>
      </w:pPr>
      <w:r>
        <w:rPr>
          <w:sz w:val="24"/>
          <w:szCs w:val="24"/>
        </w:rPr>
        <w:t>Public Noti</w:t>
      </w:r>
      <w:r w:rsidR="00CC4565">
        <w:rPr>
          <w:sz w:val="24"/>
          <w:szCs w:val="24"/>
        </w:rPr>
        <w:t>ce is hereby given that the 20</w:t>
      </w:r>
      <w:r w:rsidR="001D7705">
        <w:rPr>
          <w:sz w:val="24"/>
          <w:szCs w:val="24"/>
        </w:rPr>
        <w:t>2</w:t>
      </w:r>
      <w:r w:rsidR="004F1F87">
        <w:rPr>
          <w:sz w:val="24"/>
          <w:szCs w:val="24"/>
        </w:rPr>
        <w:t>4</w:t>
      </w:r>
      <w:r w:rsidR="00D4103F">
        <w:rPr>
          <w:sz w:val="24"/>
          <w:szCs w:val="24"/>
        </w:rPr>
        <w:t xml:space="preserve"> </w:t>
      </w:r>
      <w:r>
        <w:rPr>
          <w:sz w:val="24"/>
          <w:szCs w:val="24"/>
        </w:rPr>
        <w:t>Annual Meeting S</w:t>
      </w:r>
      <w:r w:rsidR="00F41562" w:rsidRPr="00C86538">
        <w:rPr>
          <w:sz w:val="24"/>
          <w:szCs w:val="24"/>
        </w:rPr>
        <w:t xml:space="preserve">chedule of the Business Advisory Board </w:t>
      </w:r>
      <w:r>
        <w:rPr>
          <w:sz w:val="24"/>
          <w:szCs w:val="24"/>
        </w:rPr>
        <w:t>of Salt Lake City, Utah, shall be</w:t>
      </w:r>
      <w:r w:rsidR="00060B94" w:rsidRPr="00C86538">
        <w:rPr>
          <w:sz w:val="24"/>
          <w:szCs w:val="24"/>
        </w:rPr>
        <w:t xml:space="preserve"> as follows:</w:t>
      </w:r>
    </w:p>
    <w:p w14:paraId="56C97D69" w14:textId="77777777" w:rsidR="00F41B05" w:rsidRPr="00F41B05" w:rsidRDefault="00131B7F" w:rsidP="00131B7F">
      <w:pPr>
        <w:rPr>
          <w:sz w:val="24"/>
          <w:szCs w:val="24"/>
        </w:rPr>
      </w:pPr>
      <w:r w:rsidRPr="00131B7F">
        <w:rPr>
          <w:sz w:val="24"/>
          <w:szCs w:val="24"/>
        </w:rPr>
        <w:t>The Business Advisory Board regularly conducts monthly meetings on the second Wednesday of each month unless otherwise deemed necessary.  These meet</w:t>
      </w:r>
      <w:r w:rsidR="0037690B">
        <w:rPr>
          <w:sz w:val="24"/>
          <w:szCs w:val="24"/>
        </w:rPr>
        <w:t xml:space="preserve">ings are typically held at 8:30 </w:t>
      </w:r>
      <w:r w:rsidRPr="00131B7F">
        <w:rPr>
          <w:sz w:val="24"/>
          <w:szCs w:val="24"/>
        </w:rPr>
        <w:t xml:space="preserve">a.m. Each monthly agenda will be posted in accordance with Utah Law on the State of Utah Public Notice Website </w:t>
      </w:r>
      <w:r w:rsidR="00F41B05" w:rsidRPr="00F41B05">
        <w:t xml:space="preserve"> </w:t>
      </w:r>
      <w:hyperlink r:id="rId5" w:history="1">
        <w:r w:rsidR="00F41B05" w:rsidRPr="00986F1A">
          <w:rPr>
            <w:rStyle w:val="Hyperlink"/>
            <w:sz w:val="24"/>
            <w:szCs w:val="24"/>
          </w:rPr>
          <w:t>https://www.utah.gov/pmn/index.html</w:t>
        </w:r>
      </w:hyperlink>
      <w:r w:rsidR="00F41B05">
        <w:rPr>
          <w:sz w:val="24"/>
          <w:szCs w:val="24"/>
        </w:rPr>
        <w:t>.</w:t>
      </w:r>
    </w:p>
    <w:p w14:paraId="4320AE04" w14:textId="4423B190" w:rsidR="00EF163F" w:rsidRPr="00EF163F" w:rsidRDefault="00EF163F" w:rsidP="00AC791F">
      <w:pPr>
        <w:pStyle w:val="Default"/>
        <w:rPr>
          <w:rFonts w:asciiTheme="minorHAnsi" w:hAnsiTheme="minorHAnsi" w:cstheme="minorHAnsi"/>
        </w:rPr>
      </w:pPr>
      <w:r w:rsidRPr="00EF163F">
        <w:rPr>
          <w:rFonts w:asciiTheme="minorHAnsi" w:hAnsiTheme="minorHAnsi" w:cstheme="minorHAnsi"/>
        </w:rPr>
        <w:t xml:space="preserve">As specified in the agenda for each meeting, the </w:t>
      </w:r>
      <w:r>
        <w:rPr>
          <w:rFonts w:asciiTheme="minorHAnsi" w:hAnsiTheme="minorHAnsi" w:cstheme="minorHAnsi"/>
        </w:rPr>
        <w:t>Business Advisory Board</w:t>
      </w:r>
      <w:r w:rsidRPr="00EF163F">
        <w:rPr>
          <w:rFonts w:asciiTheme="minorHAnsi" w:hAnsiTheme="minorHAnsi" w:cstheme="minorHAnsi"/>
        </w:rPr>
        <w:t xml:space="preserve"> meeting may be held electronically without an anchor location, electronically by providing an anchor location at the City &amp; County Building, or by holding the meeting in-person at the City &amp; County Building. The City &amp; County Building is located at 451 South State Street, Salt Lake City, Utah 84111 and is an accessible facility with a street-level entrance located on</w:t>
      </w:r>
      <w:r w:rsidRPr="00EF163F">
        <w:rPr>
          <w:rFonts w:asciiTheme="minorHAnsi" w:hAnsiTheme="minorHAnsi" w:cstheme="minorHAnsi"/>
          <w:spacing w:val="1"/>
        </w:rPr>
        <w:t xml:space="preserve"> </w:t>
      </w:r>
      <w:r w:rsidRPr="00EF163F">
        <w:rPr>
          <w:rFonts w:asciiTheme="minorHAnsi" w:hAnsiTheme="minorHAnsi" w:cstheme="minorHAnsi"/>
        </w:rPr>
        <w:t xml:space="preserve">the east side of the building. </w:t>
      </w:r>
    </w:p>
    <w:p w14:paraId="125FB420" w14:textId="77777777" w:rsidR="00EF163F" w:rsidRDefault="00EF163F" w:rsidP="00AC791F">
      <w:pPr>
        <w:pStyle w:val="Default"/>
      </w:pPr>
    </w:p>
    <w:p w14:paraId="52938486" w14:textId="57C096A2" w:rsidR="00AC791F" w:rsidRDefault="00AC791F" w:rsidP="00AC791F">
      <w:pPr>
        <w:pStyle w:val="Default"/>
        <w:rPr>
          <w:rFonts w:asciiTheme="minorHAnsi" w:hAnsiTheme="minorHAnsi" w:cstheme="minorHAnsi"/>
          <w:bCs/>
        </w:rPr>
      </w:pPr>
      <w:r w:rsidRPr="00AC791F">
        <w:rPr>
          <w:rFonts w:asciiTheme="minorHAnsi" w:hAnsiTheme="minorHAnsi" w:cstheme="minorHAnsi"/>
          <w:bCs/>
        </w:rPr>
        <w:t>All meetings of the B</w:t>
      </w:r>
      <w:r>
        <w:rPr>
          <w:rFonts w:asciiTheme="minorHAnsi" w:hAnsiTheme="minorHAnsi" w:cstheme="minorHAnsi"/>
          <w:bCs/>
        </w:rPr>
        <w:t>usiness</w:t>
      </w:r>
      <w:r w:rsidRPr="00AC791F">
        <w:rPr>
          <w:rFonts w:asciiTheme="minorHAnsi" w:hAnsiTheme="minorHAnsi" w:cstheme="minorHAnsi"/>
          <w:bCs/>
        </w:rPr>
        <w:t xml:space="preserve"> Advisory </w:t>
      </w:r>
      <w:r>
        <w:rPr>
          <w:rFonts w:asciiTheme="minorHAnsi" w:hAnsiTheme="minorHAnsi" w:cstheme="minorHAnsi"/>
          <w:bCs/>
        </w:rPr>
        <w:t>Board</w:t>
      </w:r>
      <w:r w:rsidRPr="00AC791F">
        <w:rPr>
          <w:rFonts w:asciiTheme="minorHAnsi" w:hAnsiTheme="minorHAnsi" w:cstheme="minorHAnsi"/>
          <w:bCs/>
        </w:rPr>
        <w:t xml:space="preserve"> are open to the public unless closed pursuant to Sections 52-4-204, 52-4-205, 52-4-206 and 78B-1-137, Utah Code Annotated. Notice of each BA</w:t>
      </w:r>
      <w:r>
        <w:rPr>
          <w:rFonts w:asciiTheme="minorHAnsi" w:hAnsiTheme="minorHAnsi" w:cstheme="minorHAnsi"/>
          <w:bCs/>
        </w:rPr>
        <w:t>B</w:t>
      </w:r>
      <w:r w:rsidRPr="00AC791F">
        <w:rPr>
          <w:rFonts w:asciiTheme="minorHAnsi" w:hAnsiTheme="minorHAnsi" w:cstheme="minorHAnsi"/>
          <w:bCs/>
        </w:rPr>
        <w:t xml:space="preserve"> meeting is given at least 24 hours in advance of the meeting as required by State law. An agenda of each meeting is posted at: </w:t>
      </w:r>
    </w:p>
    <w:p w14:paraId="004FEAD7" w14:textId="77777777" w:rsidR="00AC791F" w:rsidRPr="00AC791F" w:rsidRDefault="00AC791F" w:rsidP="00AC791F">
      <w:pPr>
        <w:pStyle w:val="Default"/>
        <w:rPr>
          <w:rFonts w:asciiTheme="minorHAnsi" w:hAnsiTheme="minorHAnsi" w:cstheme="minorHAnsi"/>
        </w:rPr>
      </w:pPr>
    </w:p>
    <w:p w14:paraId="14F0EBA3" w14:textId="77777777" w:rsidR="00AC791F" w:rsidRPr="005D68DA" w:rsidRDefault="00AC791F" w:rsidP="00AC791F">
      <w:pPr>
        <w:pStyle w:val="Default"/>
        <w:spacing w:after="65"/>
        <w:rPr>
          <w:rFonts w:asciiTheme="minorHAnsi" w:hAnsiTheme="minorHAnsi" w:cstheme="minorHAnsi"/>
          <w:bCs/>
          <w:color w:val="0070C0"/>
        </w:rPr>
      </w:pPr>
      <w:r w:rsidRPr="00131B7F">
        <w:rPr>
          <w:rFonts w:asciiTheme="minorHAnsi" w:hAnsiTheme="minorHAnsi" w:cstheme="minorHAnsi"/>
          <w:bCs/>
          <w:color w:val="auto"/>
        </w:rPr>
        <w:t xml:space="preserve">Salt Lake City website </w:t>
      </w:r>
      <w:hyperlink r:id="rId6" w:history="1">
        <w:r w:rsidR="005D68DA" w:rsidRPr="00986F1A">
          <w:rPr>
            <w:rStyle w:val="Hyperlink"/>
            <w:rFonts w:asciiTheme="minorHAnsi" w:hAnsiTheme="minorHAnsi" w:cstheme="minorHAnsi"/>
            <w:bCs/>
          </w:rPr>
          <w:t>http://www.slcgov.com/node/565</w:t>
        </w:r>
      </w:hyperlink>
      <w:r w:rsidR="005D68DA">
        <w:rPr>
          <w:rFonts w:asciiTheme="minorHAnsi" w:hAnsiTheme="minorHAnsi" w:cstheme="minorHAnsi"/>
          <w:bCs/>
          <w:color w:val="0070C0"/>
        </w:rPr>
        <w:t xml:space="preserve"> </w:t>
      </w:r>
      <w:r w:rsidRPr="00131B7F">
        <w:rPr>
          <w:rFonts w:asciiTheme="minorHAnsi" w:hAnsiTheme="minorHAnsi" w:cstheme="minorHAnsi"/>
          <w:bCs/>
          <w:color w:val="auto"/>
        </w:rPr>
        <w:t xml:space="preserve">and </w:t>
      </w:r>
    </w:p>
    <w:p w14:paraId="798C8229" w14:textId="77777777" w:rsidR="005D68DA" w:rsidRPr="00D4319E" w:rsidRDefault="00AC791F" w:rsidP="00AC791F">
      <w:pPr>
        <w:pStyle w:val="Default"/>
        <w:rPr>
          <w:rFonts w:asciiTheme="minorHAnsi" w:hAnsiTheme="minorHAnsi" w:cstheme="minorHAnsi"/>
          <w:color w:val="0070C0"/>
        </w:rPr>
      </w:pPr>
      <w:r w:rsidRPr="00131B7F">
        <w:rPr>
          <w:rFonts w:asciiTheme="minorHAnsi" w:hAnsiTheme="minorHAnsi" w:cstheme="minorHAnsi"/>
          <w:bCs/>
          <w:color w:val="auto"/>
        </w:rPr>
        <w:t xml:space="preserve">State of Utah Public Notice website </w:t>
      </w:r>
      <w:hyperlink r:id="rId7" w:history="1">
        <w:r w:rsidR="005D68DA" w:rsidRPr="00986F1A">
          <w:rPr>
            <w:rStyle w:val="Hyperlink"/>
            <w:rFonts w:asciiTheme="minorHAnsi" w:hAnsiTheme="minorHAnsi" w:cstheme="minorHAnsi"/>
            <w:bCs/>
          </w:rPr>
          <w:t>https://www.utah.gov/pmn/index.html</w:t>
        </w:r>
      </w:hyperlink>
    </w:p>
    <w:p w14:paraId="1E6A6513" w14:textId="77777777" w:rsidR="00131B7F" w:rsidRDefault="00131B7F" w:rsidP="00131B7F">
      <w:pPr>
        <w:pStyle w:val="Default"/>
      </w:pPr>
    </w:p>
    <w:p w14:paraId="0AA5E141" w14:textId="11A6E610" w:rsidR="00131B7F" w:rsidRPr="00CF247F" w:rsidRDefault="00131B7F" w:rsidP="00131B7F">
      <w:pPr>
        <w:pStyle w:val="Default"/>
        <w:rPr>
          <w:rFonts w:asciiTheme="minorHAnsi" w:hAnsiTheme="minorHAnsi" w:cstheme="minorHAnsi"/>
          <w:bCs/>
        </w:rPr>
      </w:pPr>
      <w:r w:rsidRPr="00131B7F">
        <w:rPr>
          <w:rFonts w:asciiTheme="minorHAnsi" w:hAnsiTheme="minorHAnsi" w:cstheme="minorHAnsi"/>
          <w:bCs/>
        </w:rPr>
        <w:t xml:space="preserve">Notice: </w:t>
      </w:r>
    </w:p>
    <w:p w14:paraId="0BBABC91" w14:textId="64839D27" w:rsidR="00F41562" w:rsidRPr="00CF247F" w:rsidRDefault="00131B7F" w:rsidP="00F41562">
      <w:pPr>
        <w:pStyle w:val="Default"/>
        <w:numPr>
          <w:ilvl w:val="0"/>
          <w:numId w:val="1"/>
        </w:numPr>
        <w:spacing w:after="193"/>
        <w:rPr>
          <w:rFonts w:asciiTheme="minorHAnsi" w:hAnsiTheme="minorHAnsi" w:cstheme="minorHAnsi"/>
        </w:rPr>
      </w:pPr>
      <w:r w:rsidRPr="00131B7F">
        <w:rPr>
          <w:rFonts w:asciiTheme="minorHAnsi" w:hAnsiTheme="minorHAnsi" w:cstheme="minorHAnsi"/>
          <w:bCs/>
        </w:rPr>
        <w:t xml:space="preserve">People with disabilities may make requests for reasonable </w:t>
      </w:r>
      <w:r w:rsidR="004F1F87" w:rsidRPr="00131B7F">
        <w:rPr>
          <w:rFonts w:asciiTheme="minorHAnsi" w:hAnsiTheme="minorHAnsi" w:cstheme="minorHAnsi"/>
          <w:bCs/>
        </w:rPr>
        <w:t>accommodation</w:t>
      </w:r>
      <w:r w:rsidRPr="00131B7F">
        <w:rPr>
          <w:rFonts w:asciiTheme="minorHAnsi" w:hAnsiTheme="minorHAnsi" w:cstheme="minorHAnsi"/>
          <w:bCs/>
        </w:rPr>
        <w:t xml:space="preserve"> at least three working days before a meeting by calling </w:t>
      </w:r>
      <w:r>
        <w:rPr>
          <w:rFonts w:asciiTheme="minorHAnsi" w:hAnsiTheme="minorHAnsi" w:cstheme="minorHAnsi"/>
          <w:bCs/>
        </w:rPr>
        <w:t>the Department of Economic Development at 801-535-720</w:t>
      </w:r>
      <w:r w:rsidRPr="00131B7F">
        <w:rPr>
          <w:rFonts w:asciiTheme="minorHAnsi" w:hAnsiTheme="minorHAnsi" w:cstheme="minorHAnsi"/>
          <w:bCs/>
        </w:rPr>
        <w:t xml:space="preserve">0. Accommodations may include alternate formats, interpreters, and other auxiliary aids. </w:t>
      </w:r>
    </w:p>
    <w:p w14:paraId="15E0AF37" w14:textId="2AF513ED" w:rsidR="00590E61" w:rsidRPr="00435001" w:rsidRDefault="00590E61" w:rsidP="00590E61">
      <w:pPr>
        <w:spacing w:after="0"/>
        <w:jc w:val="both"/>
        <w:rPr>
          <w:rFonts w:ascii="Arial Black" w:hAnsi="Arial Black" w:cs="Courier New"/>
          <w:sz w:val="20"/>
          <w:szCs w:val="20"/>
        </w:rPr>
      </w:pPr>
      <w:r w:rsidRPr="00435001">
        <w:rPr>
          <w:rFonts w:ascii="Arial Black" w:hAnsi="Arial Black" w:cs="Courier New"/>
          <w:sz w:val="20"/>
          <w:szCs w:val="20"/>
        </w:rPr>
        <w:t xml:space="preserve">Posted: </w:t>
      </w:r>
      <w:r w:rsidR="00701D76">
        <w:rPr>
          <w:rFonts w:ascii="Arial Black" w:hAnsi="Arial Black" w:cs="Courier New"/>
          <w:sz w:val="20"/>
          <w:szCs w:val="20"/>
        </w:rPr>
        <w:t>January 1</w:t>
      </w:r>
      <w:r w:rsidR="00E25A73">
        <w:rPr>
          <w:rFonts w:ascii="Arial Black" w:hAnsi="Arial Black" w:cs="Courier New"/>
          <w:sz w:val="20"/>
          <w:szCs w:val="20"/>
        </w:rPr>
        <w:t>7</w:t>
      </w:r>
      <w:r w:rsidR="00701D76" w:rsidRPr="00701D76">
        <w:rPr>
          <w:rFonts w:ascii="Arial Black" w:hAnsi="Arial Black" w:cs="Courier New"/>
          <w:sz w:val="20"/>
          <w:szCs w:val="20"/>
          <w:vertAlign w:val="superscript"/>
        </w:rPr>
        <w:t>th</w:t>
      </w:r>
      <w:r w:rsidR="00D4103F">
        <w:rPr>
          <w:rFonts w:ascii="Arial Black" w:hAnsi="Arial Black" w:cs="Courier New"/>
          <w:sz w:val="20"/>
          <w:szCs w:val="20"/>
        </w:rPr>
        <w:t xml:space="preserve">, </w:t>
      </w:r>
      <w:r>
        <w:rPr>
          <w:rFonts w:ascii="Arial Black" w:hAnsi="Arial Black" w:cs="Courier New"/>
          <w:sz w:val="20"/>
          <w:szCs w:val="20"/>
        </w:rPr>
        <w:t>20</w:t>
      </w:r>
      <w:r w:rsidR="00736678">
        <w:rPr>
          <w:rFonts w:ascii="Arial Black" w:hAnsi="Arial Black" w:cs="Courier New"/>
          <w:sz w:val="20"/>
          <w:szCs w:val="20"/>
        </w:rPr>
        <w:t>2</w:t>
      </w:r>
      <w:r w:rsidR="004F1F87">
        <w:rPr>
          <w:rFonts w:ascii="Arial Black" w:hAnsi="Arial Black" w:cs="Courier New"/>
          <w:sz w:val="20"/>
          <w:szCs w:val="20"/>
        </w:rPr>
        <w:t>4</w:t>
      </w:r>
    </w:p>
    <w:p w14:paraId="67AE8EB8" w14:textId="7DD8B5D1" w:rsidR="00590E61" w:rsidRPr="00435001" w:rsidRDefault="00590E61" w:rsidP="00590E61">
      <w:pPr>
        <w:spacing w:after="0"/>
        <w:jc w:val="both"/>
        <w:rPr>
          <w:rFonts w:ascii="Arial Black" w:hAnsi="Arial Black" w:cs="Courier New"/>
          <w:sz w:val="20"/>
          <w:szCs w:val="20"/>
        </w:rPr>
      </w:pPr>
      <w:r w:rsidRPr="00435001">
        <w:rPr>
          <w:rFonts w:ascii="Arial Black" w:hAnsi="Arial Black" w:cs="Courier New"/>
          <w:sz w:val="20"/>
          <w:szCs w:val="20"/>
        </w:rPr>
        <w:t>Publish</w:t>
      </w:r>
      <w:r>
        <w:rPr>
          <w:rFonts w:ascii="Arial Black" w:hAnsi="Arial Black" w:cs="Courier New"/>
          <w:sz w:val="20"/>
          <w:szCs w:val="20"/>
        </w:rPr>
        <w:t>ed</w:t>
      </w:r>
      <w:r w:rsidRPr="00435001">
        <w:rPr>
          <w:rFonts w:ascii="Arial Black" w:hAnsi="Arial Black" w:cs="Courier New"/>
          <w:sz w:val="20"/>
          <w:szCs w:val="20"/>
        </w:rPr>
        <w:t xml:space="preserve">:  </w:t>
      </w:r>
      <w:r w:rsidR="00701D76">
        <w:rPr>
          <w:rFonts w:ascii="Arial Black" w:hAnsi="Arial Black" w:cs="Courier New"/>
          <w:sz w:val="20"/>
          <w:szCs w:val="20"/>
        </w:rPr>
        <w:t>January 1</w:t>
      </w:r>
      <w:r w:rsidR="00E25A73">
        <w:rPr>
          <w:rFonts w:ascii="Arial Black" w:hAnsi="Arial Black" w:cs="Courier New"/>
          <w:sz w:val="20"/>
          <w:szCs w:val="20"/>
        </w:rPr>
        <w:t>7</w:t>
      </w:r>
      <w:r w:rsidR="00701D76" w:rsidRPr="00701D76">
        <w:rPr>
          <w:rFonts w:ascii="Arial Black" w:hAnsi="Arial Black" w:cs="Courier New"/>
          <w:sz w:val="20"/>
          <w:szCs w:val="20"/>
          <w:vertAlign w:val="superscript"/>
        </w:rPr>
        <w:t>th</w:t>
      </w:r>
      <w:r w:rsidR="00736678">
        <w:rPr>
          <w:rFonts w:ascii="Arial Black" w:hAnsi="Arial Black" w:cs="Courier New"/>
          <w:sz w:val="20"/>
          <w:szCs w:val="20"/>
        </w:rPr>
        <w:t>, 202</w:t>
      </w:r>
      <w:r w:rsidR="004F1F87">
        <w:rPr>
          <w:rFonts w:ascii="Arial Black" w:hAnsi="Arial Black" w:cs="Courier New"/>
          <w:sz w:val="20"/>
          <w:szCs w:val="20"/>
        </w:rPr>
        <w:t>4</w:t>
      </w:r>
    </w:p>
    <w:p w14:paraId="2EA61C76" w14:textId="1312030D" w:rsidR="00F41562" w:rsidRDefault="00F41562"/>
    <w:sectPr w:rsidR="00F415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F56711"/>
    <w:multiLevelType w:val="hybridMultilevel"/>
    <w:tmpl w:val="67209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9733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QwNrI0NTIzNjI2NDNQ0lEKTi0uzszPAykwqgUApgQU6ywAAAA="/>
  </w:docVars>
  <w:rsids>
    <w:rsidRoot w:val="00F41562"/>
    <w:rsid w:val="00060B94"/>
    <w:rsid w:val="00090C93"/>
    <w:rsid w:val="00106C8C"/>
    <w:rsid w:val="00131B7F"/>
    <w:rsid w:val="001D7705"/>
    <w:rsid w:val="0037690B"/>
    <w:rsid w:val="00432D42"/>
    <w:rsid w:val="004F1F87"/>
    <w:rsid w:val="00590E61"/>
    <w:rsid w:val="005D68DA"/>
    <w:rsid w:val="0062614A"/>
    <w:rsid w:val="00701D76"/>
    <w:rsid w:val="00736678"/>
    <w:rsid w:val="00851A00"/>
    <w:rsid w:val="008C198C"/>
    <w:rsid w:val="00AA61CF"/>
    <w:rsid w:val="00AC791F"/>
    <w:rsid w:val="00C86538"/>
    <w:rsid w:val="00CC4565"/>
    <w:rsid w:val="00CF247F"/>
    <w:rsid w:val="00D4103F"/>
    <w:rsid w:val="00D4319E"/>
    <w:rsid w:val="00E25A73"/>
    <w:rsid w:val="00EC5956"/>
    <w:rsid w:val="00EF163F"/>
    <w:rsid w:val="00F41562"/>
    <w:rsid w:val="00F41B05"/>
    <w:rsid w:val="00F6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725AB"/>
  <w15:chartTrackingRefBased/>
  <w15:docId w15:val="{2CD43339-C9F6-4ECF-B0AE-6B4CBEEC1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C79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31B7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41B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6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tah.gov/pmn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lcgov.com/node/565" TargetMode="External"/><Relationship Id="rId5" Type="http://schemas.openxmlformats.org/officeDocument/2006/relationships/hyperlink" Target="https://www.utah.gov/pmn/index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Walz, Jolynn</dc:creator>
  <cp:keywords/>
  <dc:description/>
  <cp:lastModifiedBy>Cavanagh, Veronica</cp:lastModifiedBy>
  <cp:revision>2</cp:revision>
  <cp:lastPrinted>2017-12-20T21:59:00Z</cp:lastPrinted>
  <dcterms:created xsi:type="dcterms:W3CDTF">2024-01-17T17:33:00Z</dcterms:created>
  <dcterms:modified xsi:type="dcterms:W3CDTF">2024-01-17T17:33:00Z</dcterms:modified>
</cp:coreProperties>
</file>