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F8111F5" w:rsidR="00601861" w:rsidRDefault="008F567B">
      <w:pPr>
        <w:pStyle w:val="Title"/>
        <w:spacing w:line="285" w:lineRule="auto"/>
        <w:ind w:firstLine="3733"/>
      </w:pPr>
      <w:bookmarkStart w:id="0" w:name="_heading=h.gjdgxs" w:colFirst="0" w:colLast="0"/>
      <w:bookmarkEnd w:id="0"/>
      <w:r>
        <w:t xml:space="preserve">  Southwest Technical College Board of Trustees M</w:t>
      </w:r>
      <w:r w:rsidR="00787170">
        <w:t>inutes</w:t>
      </w:r>
    </w:p>
    <w:p w14:paraId="00000002" w14:textId="77777777" w:rsidR="00601861" w:rsidRDefault="008F567B">
      <w:pPr>
        <w:pBdr>
          <w:top w:val="nil"/>
          <w:left w:val="nil"/>
          <w:bottom w:val="nil"/>
          <w:right w:val="nil"/>
          <w:between w:val="nil"/>
        </w:pBdr>
        <w:spacing w:line="227" w:lineRule="auto"/>
        <w:ind w:left="40"/>
        <w:jc w:val="center"/>
        <w:rPr>
          <w:color w:val="000000"/>
          <w:sz w:val="20"/>
          <w:szCs w:val="20"/>
        </w:rPr>
      </w:pPr>
      <w:r>
        <w:rPr>
          <w:color w:val="000000"/>
          <w:sz w:val="20"/>
          <w:szCs w:val="20"/>
        </w:rPr>
        <w:t xml:space="preserve">Thursday, November </w:t>
      </w:r>
      <w:r>
        <w:rPr>
          <w:sz w:val="20"/>
          <w:szCs w:val="20"/>
        </w:rPr>
        <w:t>2</w:t>
      </w:r>
      <w:r>
        <w:rPr>
          <w:color w:val="000000"/>
          <w:sz w:val="20"/>
          <w:szCs w:val="20"/>
        </w:rPr>
        <w:t>, 202</w:t>
      </w:r>
      <w:r>
        <w:rPr>
          <w:sz w:val="20"/>
          <w:szCs w:val="20"/>
        </w:rPr>
        <w:t>3</w:t>
      </w:r>
      <w:r>
        <w:rPr>
          <w:color w:val="000000"/>
          <w:sz w:val="20"/>
          <w:szCs w:val="20"/>
        </w:rPr>
        <w:t>; 12:00 – 2:00 p.m.</w:t>
      </w:r>
    </w:p>
    <w:p w14:paraId="00000003" w14:textId="77777777" w:rsidR="00601861" w:rsidRDefault="008F567B">
      <w:pPr>
        <w:pBdr>
          <w:top w:val="nil"/>
          <w:left w:val="nil"/>
          <w:bottom w:val="nil"/>
          <w:right w:val="nil"/>
          <w:between w:val="nil"/>
        </w:pBdr>
        <w:spacing w:before="40"/>
        <w:ind w:left="3733" w:right="3697"/>
        <w:jc w:val="center"/>
        <w:rPr>
          <w:color w:val="000000"/>
          <w:sz w:val="20"/>
          <w:szCs w:val="20"/>
        </w:rPr>
      </w:pPr>
      <w:r>
        <w:rPr>
          <w:color w:val="000000"/>
          <w:sz w:val="20"/>
          <w:szCs w:val="20"/>
        </w:rPr>
        <w:t>Southwest Tech Boardroom</w:t>
      </w:r>
    </w:p>
    <w:p w14:paraId="00000004" w14:textId="77777777" w:rsidR="00601861" w:rsidRDefault="00601861">
      <w:pPr>
        <w:pBdr>
          <w:top w:val="nil"/>
          <w:left w:val="nil"/>
          <w:bottom w:val="nil"/>
          <w:right w:val="nil"/>
          <w:between w:val="nil"/>
        </w:pBdr>
        <w:spacing w:before="79"/>
        <w:rPr>
          <w:color w:val="000000"/>
          <w:sz w:val="20"/>
          <w:szCs w:val="20"/>
        </w:rPr>
      </w:pPr>
    </w:p>
    <w:p w14:paraId="00000006" w14:textId="2E7C209C" w:rsidR="00601861" w:rsidRDefault="00B374A6">
      <w:pPr>
        <w:pBdr>
          <w:top w:val="nil"/>
          <w:left w:val="nil"/>
          <w:bottom w:val="nil"/>
          <w:right w:val="nil"/>
          <w:between w:val="nil"/>
        </w:pBdr>
        <w:spacing w:before="40" w:line="280" w:lineRule="auto"/>
        <w:rPr>
          <w:sz w:val="20"/>
          <w:szCs w:val="20"/>
        </w:rPr>
      </w:pPr>
      <w:r>
        <w:rPr>
          <w:b/>
          <w:iCs/>
          <w:color w:val="000000"/>
          <w:sz w:val="20"/>
          <w:szCs w:val="20"/>
        </w:rPr>
        <w:t xml:space="preserve">Board of Trustees present: </w:t>
      </w:r>
      <w:r w:rsidR="008F567B">
        <w:rPr>
          <w:sz w:val="20"/>
          <w:szCs w:val="20"/>
        </w:rPr>
        <w:t>Darin Gifford</w:t>
      </w:r>
      <w:r>
        <w:rPr>
          <w:sz w:val="20"/>
          <w:szCs w:val="20"/>
        </w:rPr>
        <w:t xml:space="preserve">, </w:t>
      </w:r>
      <w:r w:rsidR="008F567B">
        <w:rPr>
          <w:sz w:val="20"/>
          <w:szCs w:val="20"/>
        </w:rPr>
        <w:t>Kristie McMullin</w:t>
      </w:r>
      <w:r>
        <w:rPr>
          <w:sz w:val="20"/>
          <w:szCs w:val="20"/>
        </w:rPr>
        <w:t xml:space="preserve">, </w:t>
      </w:r>
      <w:r w:rsidR="008F567B">
        <w:rPr>
          <w:sz w:val="20"/>
          <w:szCs w:val="20"/>
        </w:rPr>
        <w:t>Roger Howard</w:t>
      </w:r>
      <w:r>
        <w:rPr>
          <w:sz w:val="20"/>
          <w:szCs w:val="20"/>
        </w:rPr>
        <w:t xml:space="preserve">, </w:t>
      </w:r>
      <w:r w:rsidR="008F567B">
        <w:rPr>
          <w:sz w:val="20"/>
          <w:szCs w:val="20"/>
        </w:rPr>
        <w:t>Garrett Cottam</w:t>
      </w:r>
      <w:r>
        <w:rPr>
          <w:sz w:val="20"/>
          <w:szCs w:val="20"/>
        </w:rPr>
        <w:t>,</w:t>
      </w:r>
      <w:r w:rsidR="008F567B">
        <w:rPr>
          <w:sz w:val="20"/>
          <w:szCs w:val="20"/>
        </w:rPr>
        <w:t xml:space="preserve"> Melinda Pfundstein</w:t>
      </w:r>
      <w:r>
        <w:rPr>
          <w:sz w:val="20"/>
          <w:szCs w:val="20"/>
        </w:rPr>
        <w:t xml:space="preserve"> (virtual),</w:t>
      </w:r>
      <w:r w:rsidR="008F567B">
        <w:rPr>
          <w:sz w:val="20"/>
          <w:szCs w:val="20"/>
        </w:rPr>
        <w:t xml:space="preserve"> Beverly Burgess</w:t>
      </w:r>
      <w:r>
        <w:rPr>
          <w:sz w:val="20"/>
          <w:szCs w:val="20"/>
        </w:rPr>
        <w:t xml:space="preserve">, </w:t>
      </w:r>
      <w:r w:rsidR="008F567B">
        <w:rPr>
          <w:sz w:val="20"/>
          <w:szCs w:val="20"/>
        </w:rPr>
        <w:t>Jarad Brinkerhoff</w:t>
      </w:r>
      <w:r>
        <w:rPr>
          <w:sz w:val="20"/>
          <w:szCs w:val="20"/>
        </w:rPr>
        <w:t xml:space="preserve">, </w:t>
      </w:r>
      <w:r w:rsidR="008F567B">
        <w:rPr>
          <w:sz w:val="20"/>
          <w:szCs w:val="20"/>
        </w:rPr>
        <w:t>Dave Staheli</w:t>
      </w:r>
      <w:r>
        <w:rPr>
          <w:sz w:val="20"/>
          <w:szCs w:val="20"/>
        </w:rPr>
        <w:t xml:space="preserve">, and </w:t>
      </w:r>
      <w:r w:rsidR="008F567B">
        <w:rPr>
          <w:sz w:val="20"/>
          <w:szCs w:val="20"/>
        </w:rPr>
        <w:t>Myron Cottam</w:t>
      </w:r>
      <w:r>
        <w:rPr>
          <w:sz w:val="20"/>
          <w:szCs w:val="20"/>
        </w:rPr>
        <w:t xml:space="preserve"> (virtual)</w:t>
      </w:r>
      <w:r w:rsidR="008F567B">
        <w:rPr>
          <w:sz w:val="20"/>
          <w:szCs w:val="20"/>
        </w:rPr>
        <w:t xml:space="preserve"> </w:t>
      </w:r>
    </w:p>
    <w:p w14:paraId="366BE0AC" w14:textId="77777777" w:rsidR="00B374A6" w:rsidRDefault="00B374A6">
      <w:pPr>
        <w:pBdr>
          <w:top w:val="nil"/>
          <w:left w:val="nil"/>
          <w:bottom w:val="nil"/>
          <w:right w:val="nil"/>
          <w:between w:val="nil"/>
        </w:pBdr>
        <w:spacing w:before="40" w:line="280" w:lineRule="auto"/>
        <w:rPr>
          <w:sz w:val="20"/>
          <w:szCs w:val="20"/>
        </w:rPr>
      </w:pPr>
    </w:p>
    <w:p w14:paraId="31D7AEA1" w14:textId="703D9C22" w:rsidR="00B374A6" w:rsidRPr="000B5AA5" w:rsidRDefault="00B374A6">
      <w:pPr>
        <w:pBdr>
          <w:top w:val="nil"/>
          <w:left w:val="nil"/>
          <w:bottom w:val="nil"/>
          <w:right w:val="nil"/>
          <w:between w:val="nil"/>
        </w:pBdr>
        <w:spacing w:before="40" w:line="280" w:lineRule="auto"/>
        <w:rPr>
          <w:sz w:val="20"/>
          <w:szCs w:val="20"/>
        </w:rPr>
      </w:pPr>
      <w:r w:rsidRPr="00B374A6">
        <w:rPr>
          <w:b/>
          <w:bCs/>
          <w:sz w:val="20"/>
          <w:szCs w:val="20"/>
        </w:rPr>
        <w:t xml:space="preserve">Stech </w:t>
      </w:r>
      <w:r>
        <w:rPr>
          <w:b/>
          <w:bCs/>
          <w:sz w:val="20"/>
          <w:szCs w:val="20"/>
        </w:rPr>
        <w:t>Employees present</w:t>
      </w:r>
      <w:r w:rsidRPr="00B374A6">
        <w:rPr>
          <w:b/>
          <w:bCs/>
          <w:sz w:val="20"/>
          <w:szCs w:val="20"/>
        </w:rPr>
        <w:t>:</w:t>
      </w:r>
      <w:r w:rsidR="000B5AA5">
        <w:rPr>
          <w:b/>
          <w:bCs/>
          <w:sz w:val="20"/>
          <w:szCs w:val="20"/>
        </w:rPr>
        <w:t xml:space="preserve"> </w:t>
      </w:r>
      <w:r w:rsidR="000B5AA5">
        <w:rPr>
          <w:sz w:val="20"/>
          <w:szCs w:val="20"/>
        </w:rPr>
        <w:t>Brennan Wood, James Mullenaux, Scott Leavitt, Clarissa Crosby, Neal Mason, Gail Goodman, Cyndie Tracy, and Shari Feehan (recorder)</w:t>
      </w:r>
    </w:p>
    <w:p w14:paraId="00000007" w14:textId="77777777" w:rsidR="00601861" w:rsidRDefault="00601861">
      <w:pPr>
        <w:pBdr>
          <w:top w:val="nil"/>
          <w:left w:val="nil"/>
          <w:bottom w:val="nil"/>
          <w:right w:val="nil"/>
          <w:between w:val="nil"/>
        </w:pBdr>
        <w:spacing w:before="40" w:line="280" w:lineRule="auto"/>
        <w:rPr>
          <w:sz w:val="20"/>
          <w:szCs w:val="20"/>
        </w:rPr>
      </w:pPr>
    </w:p>
    <w:p w14:paraId="00000008" w14:textId="109A0C60" w:rsidR="00601861" w:rsidRDefault="008F567B">
      <w:pPr>
        <w:pBdr>
          <w:top w:val="nil"/>
          <w:left w:val="nil"/>
          <w:bottom w:val="nil"/>
          <w:right w:val="nil"/>
          <w:between w:val="nil"/>
        </w:pBdr>
        <w:spacing w:before="40" w:line="280" w:lineRule="auto"/>
        <w:rPr>
          <w:sz w:val="20"/>
          <w:szCs w:val="20"/>
        </w:rPr>
      </w:pPr>
      <w:r w:rsidRPr="00B374A6">
        <w:rPr>
          <w:b/>
          <w:iCs/>
          <w:sz w:val="20"/>
          <w:szCs w:val="20"/>
        </w:rPr>
        <w:t>USHE Guests</w:t>
      </w:r>
      <w:r>
        <w:rPr>
          <w:b/>
          <w:i/>
          <w:sz w:val="20"/>
          <w:szCs w:val="20"/>
        </w:rPr>
        <w:t>:</w:t>
      </w:r>
      <w:r>
        <w:rPr>
          <w:sz w:val="20"/>
          <w:szCs w:val="20"/>
        </w:rPr>
        <w:t xml:space="preserve"> Associate Commissioner Kim Ziebarth (virtual)</w:t>
      </w:r>
      <w:r w:rsidR="000B5AA5">
        <w:rPr>
          <w:sz w:val="20"/>
          <w:szCs w:val="20"/>
        </w:rPr>
        <w:t>, AG Eric Petersen</w:t>
      </w:r>
    </w:p>
    <w:p w14:paraId="00000009" w14:textId="77777777" w:rsidR="00601861" w:rsidRDefault="00601861">
      <w:pPr>
        <w:pBdr>
          <w:top w:val="nil"/>
          <w:left w:val="nil"/>
          <w:bottom w:val="nil"/>
          <w:right w:val="nil"/>
          <w:between w:val="nil"/>
        </w:pBdr>
        <w:spacing w:before="45"/>
        <w:rPr>
          <w:color w:val="000000"/>
          <w:sz w:val="20"/>
          <w:szCs w:val="20"/>
        </w:rPr>
      </w:pPr>
    </w:p>
    <w:p w14:paraId="0000000A" w14:textId="77777777" w:rsidR="00601861" w:rsidRPr="00787170" w:rsidRDefault="008F567B">
      <w:pPr>
        <w:pStyle w:val="Heading1"/>
        <w:numPr>
          <w:ilvl w:val="0"/>
          <w:numId w:val="1"/>
        </w:numPr>
        <w:tabs>
          <w:tab w:val="left" w:pos="804"/>
        </w:tabs>
        <w:ind w:left="804" w:hanging="164"/>
        <w:rPr>
          <w:color w:val="548DD4" w:themeColor="text2" w:themeTint="99"/>
        </w:rPr>
      </w:pPr>
      <w:r w:rsidRPr="00787170">
        <w:rPr>
          <w:color w:val="548DD4" w:themeColor="text2" w:themeTint="99"/>
        </w:rPr>
        <w:t>Agenda Items by Darin Gifford, Chairperson</w:t>
      </w:r>
    </w:p>
    <w:p w14:paraId="0000000B" w14:textId="77777777" w:rsidR="00601861" w:rsidRDefault="008F567B">
      <w:pPr>
        <w:numPr>
          <w:ilvl w:val="1"/>
          <w:numId w:val="1"/>
        </w:numPr>
        <w:pBdr>
          <w:top w:val="nil"/>
          <w:left w:val="nil"/>
          <w:bottom w:val="nil"/>
          <w:right w:val="nil"/>
          <w:between w:val="nil"/>
        </w:pBdr>
        <w:tabs>
          <w:tab w:val="left" w:pos="1358"/>
        </w:tabs>
        <w:spacing w:before="40"/>
        <w:ind w:left="1358" w:hanging="358"/>
        <w:rPr>
          <w:sz w:val="20"/>
          <w:szCs w:val="20"/>
        </w:rPr>
      </w:pPr>
      <w:r>
        <w:rPr>
          <w:sz w:val="20"/>
          <w:szCs w:val="20"/>
        </w:rPr>
        <w:t>Call to order</w:t>
      </w:r>
    </w:p>
    <w:p w14:paraId="1C0D3DAB" w14:textId="601A8BB3" w:rsidR="00787170" w:rsidRDefault="00787170" w:rsidP="00787170">
      <w:pPr>
        <w:pBdr>
          <w:top w:val="nil"/>
          <w:left w:val="nil"/>
          <w:bottom w:val="nil"/>
          <w:right w:val="nil"/>
          <w:between w:val="nil"/>
        </w:pBdr>
        <w:tabs>
          <w:tab w:val="left" w:pos="1358"/>
        </w:tabs>
        <w:spacing w:before="40"/>
        <w:ind w:left="1358"/>
        <w:rPr>
          <w:sz w:val="20"/>
          <w:szCs w:val="20"/>
        </w:rPr>
      </w:pPr>
      <w:r>
        <w:rPr>
          <w:sz w:val="20"/>
          <w:szCs w:val="20"/>
        </w:rPr>
        <w:t>Chair Gifford called the meeting to order at 12:02pm.</w:t>
      </w:r>
    </w:p>
    <w:p w14:paraId="4D51A254" w14:textId="77777777" w:rsidR="00921A55" w:rsidRDefault="00921A55" w:rsidP="00787170">
      <w:pPr>
        <w:pBdr>
          <w:top w:val="nil"/>
          <w:left w:val="nil"/>
          <w:bottom w:val="nil"/>
          <w:right w:val="nil"/>
          <w:between w:val="nil"/>
        </w:pBdr>
        <w:tabs>
          <w:tab w:val="left" w:pos="1358"/>
        </w:tabs>
        <w:spacing w:before="40"/>
        <w:ind w:left="1358"/>
        <w:rPr>
          <w:sz w:val="20"/>
          <w:szCs w:val="20"/>
        </w:rPr>
      </w:pPr>
    </w:p>
    <w:p w14:paraId="0000000C" w14:textId="77777777" w:rsidR="00601861" w:rsidRDefault="008F567B">
      <w:pPr>
        <w:numPr>
          <w:ilvl w:val="1"/>
          <w:numId w:val="1"/>
        </w:numPr>
        <w:pBdr>
          <w:top w:val="nil"/>
          <w:left w:val="nil"/>
          <w:bottom w:val="nil"/>
          <w:right w:val="nil"/>
          <w:between w:val="nil"/>
        </w:pBdr>
        <w:tabs>
          <w:tab w:val="left" w:pos="1358"/>
        </w:tabs>
        <w:spacing w:before="40"/>
        <w:ind w:left="1358" w:hanging="358"/>
        <w:rPr>
          <w:sz w:val="20"/>
          <w:szCs w:val="20"/>
        </w:rPr>
      </w:pPr>
      <w:r>
        <w:rPr>
          <w:sz w:val="20"/>
          <w:szCs w:val="20"/>
        </w:rPr>
        <w:t>Pledge of Allegiance</w:t>
      </w:r>
    </w:p>
    <w:p w14:paraId="215E9540" w14:textId="2EB9B2B0" w:rsidR="00787170" w:rsidRDefault="00787170" w:rsidP="00787170">
      <w:pPr>
        <w:pBdr>
          <w:top w:val="nil"/>
          <w:left w:val="nil"/>
          <w:bottom w:val="nil"/>
          <w:right w:val="nil"/>
          <w:between w:val="nil"/>
        </w:pBdr>
        <w:tabs>
          <w:tab w:val="left" w:pos="1358"/>
        </w:tabs>
        <w:spacing w:before="40"/>
        <w:ind w:left="1358"/>
        <w:rPr>
          <w:sz w:val="20"/>
          <w:szCs w:val="20"/>
        </w:rPr>
      </w:pPr>
      <w:r>
        <w:rPr>
          <w:sz w:val="20"/>
          <w:szCs w:val="20"/>
        </w:rPr>
        <w:t>Chair Gifford led the Pledge of Allegiance.</w:t>
      </w:r>
    </w:p>
    <w:p w14:paraId="1502F032" w14:textId="77777777" w:rsidR="00921A55" w:rsidRDefault="00921A55" w:rsidP="00787170">
      <w:pPr>
        <w:pBdr>
          <w:top w:val="nil"/>
          <w:left w:val="nil"/>
          <w:bottom w:val="nil"/>
          <w:right w:val="nil"/>
          <w:between w:val="nil"/>
        </w:pBdr>
        <w:tabs>
          <w:tab w:val="left" w:pos="1358"/>
        </w:tabs>
        <w:spacing w:before="40"/>
        <w:ind w:left="1358"/>
        <w:rPr>
          <w:sz w:val="20"/>
          <w:szCs w:val="20"/>
        </w:rPr>
      </w:pPr>
    </w:p>
    <w:p w14:paraId="0000000D" w14:textId="77777777" w:rsidR="00601861" w:rsidRDefault="008F567B">
      <w:pPr>
        <w:numPr>
          <w:ilvl w:val="1"/>
          <w:numId w:val="1"/>
        </w:numPr>
        <w:pBdr>
          <w:top w:val="nil"/>
          <w:left w:val="nil"/>
          <w:bottom w:val="nil"/>
          <w:right w:val="nil"/>
          <w:between w:val="nil"/>
        </w:pBdr>
        <w:tabs>
          <w:tab w:val="left" w:pos="1358"/>
        </w:tabs>
        <w:spacing w:before="40"/>
        <w:ind w:left="1358" w:hanging="358"/>
        <w:rPr>
          <w:sz w:val="20"/>
          <w:szCs w:val="20"/>
        </w:rPr>
      </w:pPr>
      <w:r>
        <w:rPr>
          <w:sz w:val="20"/>
          <w:szCs w:val="20"/>
        </w:rPr>
        <w:t>Approval of the Agenda</w:t>
      </w:r>
    </w:p>
    <w:p w14:paraId="6FCD7AA8" w14:textId="3373D897" w:rsidR="00921A55" w:rsidRDefault="00921A55" w:rsidP="00921A55">
      <w:pPr>
        <w:pBdr>
          <w:top w:val="nil"/>
          <w:left w:val="nil"/>
          <w:bottom w:val="nil"/>
          <w:right w:val="nil"/>
          <w:between w:val="nil"/>
        </w:pBdr>
        <w:tabs>
          <w:tab w:val="left" w:pos="1358"/>
        </w:tabs>
        <w:spacing w:before="40"/>
        <w:ind w:left="1358"/>
        <w:rPr>
          <w:sz w:val="20"/>
          <w:szCs w:val="20"/>
        </w:rPr>
      </w:pPr>
      <w:r>
        <w:rPr>
          <w:sz w:val="20"/>
          <w:szCs w:val="20"/>
        </w:rPr>
        <w:t>Chair Gifford asked for a motion to approve the meeting agenda. Dave Staheli motioned to approve the proposed agenda, and Roger Howard seconded the motion.</w:t>
      </w:r>
    </w:p>
    <w:p w14:paraId="2B1D23CE" w14:textId="77777777" w:rsidR="00921A55" w:rsidRDefault="00921A55" w:rsidP="00921A55">
      <w:pPr>
        <w:pBdr>
          <w:top w:val="nil"/>
          <w:left w:val="nil"/>
          <w:bottom w:val="nil"/>
          <w:right w:val="nil"/>
          <w:between w:val="nil"/>
        </w:pBdr>
        <w:tabs>
          <w:tab w:val="left" w:pos="1358"/>
        </w:tabs>
        <w:spacing w:before="40"/>
        <w:ind w:left="1358"/>
        <w:rPr>
          <w:sz w:val="20"/>
          <w:szCs w:val="20"/>
        </w:rPr>
      </w:pPr>
    </w:p>
    <w:p w14:paraId="2D4DB9A9" w14:textId="77777777" w:rsidR="002D6773" w:rsidRDefault="008F567B">
      <w:pPr>
        <w:numPr>
          <w:ilvl w:val="1"/>
          <w:numId w:val="1"/>
        </w:numPr>
        <w:pBdr>
          <w:top w:val="nil"/>
          <w:left w:val="nil"/>
          <w:bottom w:val="nil"/>
          <w:right w:val="nil"/>
          <w:between w:val="nil"/>
        </w:pBdr>
        <w:tabs>
          <w:tab w:val="left" w:pos="1358"/>
          <w:tab w:val="left" w:pos="9279"/>
        </w:tabs>
        <w:spacing w:before="40"/>
        <w:ind w:left="1358" w:right="-15" w:hanging="358"/>
        <w:rPr>
          <w:sz w:val="20"/>
          <w:szCs w:val="20"/>
        </w:rPr>
      </w:pPr>
      <w:r>
        <w:rPr>
          <w:sz w:val="20"/>
          <w:szCs w:val="20"/>
        </w:rPr>
        <w:t xml:space="preserve">Approval of the September 7, </w:t>
      </w:r>
      <w:proofErr w:type="gramStart"/>
      <w:r>
        <w:rPr>
          <w:sz w:val="20"/>
          <w:szCs w:val="20"/>
        </w:rPr>
        <w:t>2023</w:t>
      </w:r>
      <w:proofErr w:type="gramEnd"/>
      <w:r>
        <w:rPr>
          <w:sz w:val="20"/>
          <w:szCs w:val="20"/>
        </w:rPr>
        <w:t xml:space="preserve"> Minutes</w:t>
      </w:r>
    </w:p>
    <w:p w14:paraId="0000000E" w14:textId="2F26943F" w:rsidR="00601861" w:rsidRDefault="00921A55" w:rsidP="00921A55">
      <w:pPr>
        <w:pBdr>
          <w:top w:val="nil"/>
          <w:left w:val="nil"/>
          <w:bottom w:val="nil"/>
          <w:right w:val="nil"/>
          <w:between w:val="nil"/>
        </w:pBdr>
        <w:tabs>
          <w:tab w:val="left" w:pos="1358"/>
          <w:tab w:val="left" w:pos="9279"/>
        </w:tabs>
        <w:spacing w:before="40"/>
        <w:ind w:left="1358" w:right="-15"/>
        <w:rPr>
          <w:sz w:val="20"/>
          <w:szCs w:val="20"/>
        </w:rPr>
      </w:pPr>
      <w:r>
        <w:rPr>
          <w:sz w:val="20"/>
          <w:szCs w:val="20"/>
        </w:rPr>
        <w:t>Chair Gifford asked for a motion to approve the September 2023 minutes. Jarad Brinkerhoff made a motion to approve the minutes, and Kristie McMullin seconded.</w:t>
      </w:r>
      <w:r w:rsidR="008F567B">
        <w:rPr>
          <w:sz w:val="20"/>
          <w:szCs w:val="20"/>
        </w:rPr>
        <w:tab/>
      </w:r>
    </w:p>
    <w:p w14:paraId="0000000F" w14:textId="77777777" w:rsidR="00601861" w:rsidRDefault="008F567B">
      <w:pPr>
        <w:pBdr>
          <w:top w:val="nil"/>
          <w:left w:val="nil"/>
          <w:bottom w:val="nil"/>
          <w:right w:val="nil"/>
          <w:between w:val="nil"/>
        </w:pBdr>
        <w:tabs>
          <w:tab w:val="left" w:pos="1358"/>
          <w:tab w:val="left" w:pos="9279"/>
        </w:tabs>
        <w:spacing w:before="40"/>
        <w:ind w:left="1360" w:right="-15"/>
        <w:rPr>
          <w:color w:val="CC0000"/>
          <w:sz w:val="20"/>
          <w:szCs w:val="20"/>
        </w:rPr>
      </w:pPr>
      <w:r>
        <w:rPr>
          <w:color w:val="CC0000"/>
          <w:sz w:val="20"/>
          <w:szCs w:val="20"/>
        </w:rPr>
        <w:tab/>
      </w:r>
    </w:p>
    <w:p w14:paraId="00000010" w14:textId="77777777" w:rsidR="00601861" w:rsidRPr="00787170" w:rsidRDefault="008F567B">
      <w:pPr>
        <w:pStyle w:val="Heading1"/>
        <w:numPr>
          <w:ilvl w:val="0"/>
          <w:numId w:val="1"/>
        </w:numPr>
        <w:tabs>
          <w:tab w:val="left" w:pos="881"/>
        </w:tabs>
        <w:ind w:left="881" w:right="-15" w:hanging="241"/>
        <w:rPr>
          <w:color w:val="548DD4" w:themeColor="text2" w:themeTint="99"/>
        </w:rPr>
      </w:pPr>
      <w:r w:rsidRPr="00787170">
        <w:rPr>
          <w:color w:val="548DD4" w:themeColor="text2" w:themeTint="99"/>
        </w:rPr>
        <w:t>Action Items:</w:t>
      </w:r>
    </w:p>
    <w:p w14:paraId="00000011" w14:textId="011A2974" w:rsidR="00601861" w:rsidRPr="00477F56" w:rsidRDefault="008F567B">
      <w:pPr>
        <w:numPr>
          <w:ilvl w:val="1"/>
          <w:numId w:val="1"/>
        </w:numPr>
        <w:pBdr>
          <w:top w:val="nil"/>
          <w:left w:val="nil"/>
          <w:bottom w:val="nil"/>
          <w:right w:val="nil"/>
          <w:between w:val="nil"/>
        </w:pBdr>
        <w:tabs>
          <w:tab w:val="left" w:pos="1358"/>
          <w:tab w:val="left" w:pos="1360"/>
          <w:tab w:val="left" w:pos="9279"/>
        </w:tabs>
        <w:spacing w:before="40" w:line="280" w:lineRule="auto"/>
        <w:ind w:right="-15"/>
        <w:rPr>
          <w:color w:val="548DD4" w:themeColor="text2" w:themeTint="99"/>
          <w:sz w:val="20"/>
          <w:szCs w:val="20"/>
        </w:rPr>
      </w:pPr>
      <w:r w:rsidRPr="00477F56">
        <w:rPr>
          <w:color w:val="548DD4" w:themeColor="text2" w:themeTint="99"/>
          <w:sz w:val="20"/>
          <w:szCs w:val="20"/>
        </w:rPr>
        <w:t>Oath of Office - Kristi Holyoak</w:t>
      </w:r>
    </w:p>
    <w:p w14:paraId="35C9AAE2" w14:textId="77777777" w:rsidR="00477F56" w:rsidRDefault="00477F56" w:rsidP="00477F56">
      <w:pPr>
        <w:pBdr>
          <w:top w:val="nil"/>
          <w:left w:val="nil"/>
          <w:bottom w:val="nil"/>
          <w:right w:val="nil"/>
          <w:between w:val="nil"/>
        </w:pBdr>
        <w:tabs>
          <w:tab w:val="left" w:pos="1358"/>
          <w:tab w:val="left" w:pos="1360"/>
          <w:tab w:val="left" w:pos="9279"/>
        </w:tabs>
        <w:spacing w:before="40" w:line="280" w:lineRule="auto"/>
        <w:ind w:left="1360" w:right="-15"/>
        <w:rPr>
          <w:sz w:val="20"/>
          <w:szCs w:val="20"/>
        </w:rPr>
      </w:pPr>
    </w:p>
    <w:p w14:paraId="63B4E82F" w14:textId="08C59456" w:rsidR="002D6773" w:rsidRDefault="002D6773" w:rsidP="002D6773">
      <w:pPr>
        <w:pBdr>
          <w:top w:val="nil"/>
          <w:left w:val="nil"/>
          <w:bottom w:val="nil"/>
          <w:right w:val="nil"/>
          <w:between w:val="nil"/>
        </w:pBdr>
        <w:tabs>
          <w:tab w:val="left" w:pos="1358"/>
          <w:tab w:val="left" w:pos="1360"/>
          <w:tab w:val="left" w:pos="9279"/>
        </w:tabs>
        <w:spacing w:before="40" w:line="280" w:lineRule="auto"/>
        <w:ind w:left="1360" w:right="-15"/>
        <w:rPr>
          <w:sz w:val="20"/>
          <w:szCs w:val="20"/>
        </w:rPr>
      </w:pPr>
      <w:r>
        <w:rPr>
          <w:sz w:val="20"/>
          <w:szCs w:val="20"/>
        </w:rPr>
        <w:t xml:space="preserve">Garret Cottam and Dave Staheli took </w:t>
      </w:r>
      <w:r w:rsidR="00921A55">
        <w:rPr>
          <w:sz w:val="20"/>
          <w:szCs w:val="20"/>
        </w:rPr>
        <w:t>the Oath of Office</w:t>
      </w:r>
      <w:r>
        <w:rPr>
          <w:sz w:val="20"/>
          <w:szCs w:val="20"/>
        </w:rPr>
        <w:t xml:space="preserve">. Eric Petersen explained the formality behind the </w:t>
      </w:r>
      <w:r w:rsidR="004F7756">
        <w:rPr>
          <w:sz w:val="20"/>
          <w:szCs w:val="20"/>
        </w:rPr>
        <w:t>oath.</w:t>
      </w:r>
    </w:p>
    <w:p w14:paraId="36D8F1CB" w14:textId="77777777" w:rsidR="00882308" w:rsidRDefault="00882308" w:rsidP="002D6773">
      <w:pPr>
        <w:pBdr>
          <w:top w:val="nil"/>
          <w:left w:val="nil"/>
          <w:bottom w:val="nil"/>
          <w:right w:val="nil"/>
          <w:between w:val="nil"/>
        </w:pBdr>
        <w:tabs>
          <w:tab w:val="left" w:pos="1358"/>
          <w:tab w:val="left" w:pos="1360"/>
          <w:tab w:val="left" w:pos="9279"/>
        </w:tabs>
        <w:spacing w:before="40" w:line="280" w:lineRule="auto"/>
        <w:ind w:left="1360" w:right="-15"/>
        <w:rPr>
          <w:sz w:val="20"/>
          <w:szCs w:val="20"/>
        </w:rPr>
      </w:pPr>
    </w:p>
    <w:p w14:paraId="6320EC67" w14:textId="39628468" w:rsidR="002D6773" w:rsidRPr="00477F56" w:rsidRDefault="008F567B">
      <w:pPr>
        <w:numPr>
          <w:ilvl w:val="1"/>
          <w:numId w:val="1"/>
        </w:numPr>
        <w:pBdr>
          <w:top w:val="nil"/>
          <w:left w:val="nil"/>
          <w:bottom w:val="nil"/>
          <w:right w:val="nil"/>
          <w:between w:val="nil"/>
        </w:pBdr>
        <w:tabs>
          <w:tab w:val="left" w:pos="1358"/>
          <w:tab w:val="left" w:pos="1360"/>
          <w:tab w:val="left" w:pos="9279"/>
        </w:tabs>
        <w:spacing w:before="40" w:line="280" w:lineRule="auto"/>
        <w:ind w:right="-15"/>
        <w:rPr>
          <w:color w:val="548DD4" w:themeColor="text2" w:themeTint="99"/>
          <w:sz w:val="20"/>
          <w:szCs w:val="20"/>
        </w:rPr>
      </w:pPr>
      <w:r w:rsidRPr="00477F56">
        <w:rPr>
          <w:color w:val="548DD4" w:themeColor="text2" w:themeTint="99"/>
          <w:sz w:val="20"/>
          <w:szCs w:val="20"/>
        </w:rPr>
        <w:t>Acquisition of Real Property, Policy R703. Approval to make an offer. - Brennan Wood</w:t>
      </w:r>
    </w:p>
    <w:p w14:paraId="31FF4DBB" w14:textId="77777777" w:rsidR="00477F56" w:rsidRDefault="00477F56" w:rsidP="00477F56">
      <w:pPr>
        <w:pBdr>
          <w:top w:val="nil"/>
          <w:left w:val="nil"/>
          <w:bottom w:val="nil"/>
          <w:right w:val="nil"/>
          <w:between w:val="nil"/>
        </w:pBdr>
        <w:tabs>
          <w:tab w:val="left" w:pos="1358"/>
          <w:tab w:val="left" w:pos="1360"/>
          <w:tab w:val="left" w:pos="9279"/>
        </w:tabs>
        <w:spacing w:before="40" w:line="280" w:lineRule="auto"/>
        <w:ind w:left="1360" w:right="-15"/>
        <w:rPr>
          <w:sz w:val="20"/>
          <w:szCs w:val="20"/>
        </w:rPr>
      </w:pPr>
    </w:p>
    <w:p w14:paraId="5BB06B44" w14:textId="3B04471F" w:rsidR="00CD7A26" w:rsidRDefault="004F7756" w:rsidP="00477F56">
      <w:pPr>
        <w:pBdr>
          <w:top w:val="nil"/>
          <w:left w:val="nil"/>
          <w:bottom w:val="nil"/>
          <w:right w:val="nil"/>
          <w:between w:val="nil"/>
        </w:pBdr>
        <w:tabs>
          <w:tab w:val="left" w:pos="1358"/>
          <w:tab w:val="left" w:pos="1360"/>
          <w:tab w:val="left" w:pos="9279"/>
        </w:tabs>
        <w:spacing w:before="40" w:line="280" w:lineRule="auto"/>
        <w:ind w:left="1360" w:right="-15"/>
        <w:rPr>
          <w:sz w:val="20"/>
          <w:szCs w:val="20"/>
        </w:rPr>
      </w:pPr>
      <w:r>
        <w:rPr>
          <w:sz w:val="20"/>
          <w:szCs w:val="20"/>
        </w:rPr>
        <w:t>President Wood discussed Policy R703</w:t>
      </w:r>
      <w:r w:rsidR="002D6773">
        <w:rPr>
          <w:sz w:val="20"/>
          <w:szCs w:val="20"/>
        </w:rPr>
        <w:t xml:space="preserve"> </w:t>
      </w:r>
      <w:r w:rsidR="00477F56">
        <w:rPr>
          <w:sz w:val="20"/>
          <w:szCs w:val="20"/>
        </w:rPr>
        <w:t>regarding the acquisition of real property. He</w:t>
      </w:r>
      <w:r w:rsidR="002D6773">
        <w:rPr>
          <w:sz w:val="20"/>
          <w:szCs w:val="20"/>
        </w:rPr>
        <w:t xml:space="preserve"> </w:t>
      </w:r>
      <w:r>
        <w:rPr>
          <w:sz w:val="20"/>
          <w:szCs w:val="20"/>
        </w:rPr>
        <w:t>explained</w:t>
      </w:r>
      <w:r w:rsidR="002D6773">
        <w:rPr>
          <w:sz w:val="20"/>
          <w:szCs w:val="20"/>
        </w:rPr>
        <w:t xml:space="preserve"> the diagram of the proposed future </w:t>
      </w:r>
      <w:r>
        <w:rPr>
          <w:sz w:val="20"/>
          <w:szCs w:val="20"/>
        </w:rPr>
        <w:t>building</w:t>
      </w:r>
      <w:r w:rsidR="002D6773">
        <w:rPr>
          <w:sz w:val="20"/>
          <w:szCs w:val="20"/>
        </w:rPr>
        <w:t xml:space="preserve"> site </w:t>
      </w:r>
      <w:r w:rsidR="00477F56">
        <w:rPr>
          <w:sz w:val="20"/>
          <w:szCs w:val="20"/>
        </w:rPr>
        <w:t>for the public safety building and</w:t>
      </w:r>
      <w:r w:rsidR="002D6773">
        <w:rPr>
          <w:sz w:val="20"/>
          <w:szCs w:val="20"/>
        </w:rPr>
        <w:t xml:space="preserve"> explained the idea behind it. The building would be </w:t>
      </w:r>
      <w:r w:rsidR="00477F56">
        <w:rPr>
          <w:sz w:val="20"/>
          <w:szCs w:val="20"/>
        </w:rPr>
        <w:t xml:space="preserve">approximately </w:t>
      </w:r>
      <w:r w:rsidR="002D6773">
        <w:rPr>
          <w:sz w:val="20"/>
          <w:szCs w:val="20"/>
        </w:rPr>
        <w:t xml:space="preserve">24,000 square feet and will likely cost 22-24 million. </w:t>
      </w:r>
      <w:r w:rsidR="00477F56">
        <w:rPr>
          <w:sz w:val="20"/>
          <w:szCs w:val="20"/>
        </w:rPr>
        <w:t>President Wood</w:t>
      </w:r>
      <w:r w:rsidR="00477F56" w:rsidRPr="00477F56">
        <w:rPr>
          <w:sz w:val="20"/>
          <w:szCs w:val="20"/>
        </w:rPr>
        <w:t xml:space="preserve"> present</w:t>
      </w:r>
      <w:r w:rsidR="00477F56">
        <w:rPr>
          <w:sz w:val="20"/>
          <w:szCs w:val="20"/>
        </w:rPr>
        <w:t>ed</w:t>
      </w:r>
      <w:r w:rsidR="00477F56" w:rsidRPr="00477F56">
        <w:rPr>
          <w:sz w:val="20"/>
          <w:szCs w:val="20"/>
        </w:rPr>
        <w:t xml:space="preserve"> initial renderings, emphasizing the need for a property due to utility easements. </w:t>
      </w:r>
      <w:r w:rsidR="00477F56">
        <w:rPr>
          <w:sz w:val="20"/>
          <w:szCs w:val="20"/>
        </w:rPr>
        <w:t>He</w:t>
      </w:r>
      <w:r w:rsidR="00477F56" w:rsidRPr="00477F56">
        <w:rPr>
          <w:sz w:val="20"/>
          <w:szCs w:val="20"/>
        </w:rPr>
        <w:t xml:space="preserve"> propose</w:t>
      </w:r>
      <w:r w:rsidR="00477F56">
        <w:rPr>
          <w:sz w:val="20"/>
          <w:szCs w:val="20"/>
        </w:rPr>
        <w:t>d</w:t>
      </w:r>
      <w:r w:rsidR="00477F56" w:rsidRPr="00477F56">
        <w:rPr>
          <w:sz w:val="20"/>
          <w:szCs w:val="20"/>
        </w:rPr>
        <w:t xml:space="preserve"> purchasing a nearby property and request</w:t>
      </w:r>
      <w:r w:rsidR="00477F56">
        <w:rPr>
          <w:sz w:val="20"/>
          <w:szCs w:val="20"/>
        </w:rPr>
        <w:t>ed</w:t>
      </w:r>
      <w:r w:rsidR="00477F56" w:rsidRPr="00477F56">
        <w:rPr>
          <w:sz w:val="20"/>
          <w:szCs w:val="20"/>
        </w:rPr>
        <w:t xml:space="preserve"> board approval pending appraisal results. The additional space could serve as parking or green space. Others express</w:t>
      </w:r>
      <w:r w:rsidR="00477F56">
        <w:rPr>
          <w:sz w:val="20"/>
          <w:szCs w:val="20"/>
        </w:rPr>
        <w:t>ed</w:t>
      </w:r>
      <w:r w:rsidR="00477F56" w:rsidRPr="00477F56">
        <w:rPr>
          <w:sz w:val="20"/>
          <w:szCs w:val="20"/>
        </w:rPr>
        <w:t xml:space="preserve"> support, questioning the property's </w:t>
      </w:r>
      <w:proofErr w:type="gramStart"/>
      <w:r w:rsidR="00477F56" w:rsidRPr="00477F56">
        <w:rPr>
          <w:sz w:val="20"/>
          <w:szCs w:val="20"/>
        </w:rPr>
        <w:t>size</w:t>
      </w:r>
      <w:proofErr w:type="gramEnd"/>
      <w:r w:rsidR="00477F56" w:rsidRPr="00477F56">
        <w:rPr>
          <w:sz w:val="20"/>
          <w:szCs w:val="20"/>
        </w:rPr>
        <w:t xml:space="preserve"> and negotiating strategy. </w:t>
      </w:r>
      <w:r w:rsidR="00477F56">
        <w:rPr>
          <w:sz w:val="20"/>
          <w:szCs w:val="20"/>
        </w:rPr>
        <w:t>President Wood</w:t>
      </w:r>
      <w:r w:rsidR="00477F56" w:rsidRPr="00477F56">
        <w:rPr>
          <w:sz w:val="20"/>
          <w:szCs w:val="20"/>
        </w:rPr>
        <w:t xml:space="preserve"> suggests a preliminary motion for board approval to proceed with negotiations and evaluation. Garrett</w:t>
      </w:r>
      <w:r w:rsidR="00477F56">
        <w:rPr>
          <w:sz w:val="20"/>
          <w:szCs w:val="20"/>
        </w:rPr>
        <w:t xml:space="preserve"> Cottam</w:t>
      </w:r>
      <w:r w:rsidR="00477F56" w:rsidRPr="00477F56">
        <w:rPr>
          <w:sz w:val="20"/>
          <w:szCs w:val="20"/>
        </w:rPr>
        <w:t xml:space="preserve"> propose</w:t>
      </w:r>
      <w:r w:rsidR="00477F56">
        <w:rPr>
          <w:sz w:val="20"/>
          <w:szCs w:val="20"/>
        </w:rPr>
        <w:t>d</w:t>
      </w:r>
      <w:r w:rsidR="00477F56" w:rsidRPr="00477F56">
        <w:rPr>
          <w:sz w:val="20"/>
          <w:szCs w:val="20"/>
        </w:rPr>
        <w:t xml:space="preserve"> a motion authorizing negotiations, with final board approval needed before entering a contract.</w:t>
      </w:r>
      <w:r w:rsidR="00477F56">
        <w:rPr>
          <w:sz w:val="20"/>
          <w:szCs w:val="20"/>
        </w:rPr>
        <w:t xml:space="preserve"> Dave Staheli seconded the motion, and the motion passes unanimously.</w:t>
      </w:r>
    </w:p>
    <w:p w14:paraId="00D03BD6" w14:textId="77777777" w:rsidR="00477F56" w:rsidRDefault="00477F56" w:rsidP="00477F56">
      <w:pPr>
        <w:pBdr>
          <w:top w:val="nil"/>
          <w:left w:val="nil"/>
          <w:bottom w:val="nil"/>
          <w:right w:val="nil"/>
          <w:between w:val="nil"/>
        </w:pBdr>
        <w:tabs>
          <w:tab w:val="left" w:pos="1358"/>
          <w:tab w:val="left" w:pos="1360"/>
          <w:tab w:val="left" w:pos="9279"/>
        </w:tabs>
        <w:spacing w:before="40" w:line="280" w:lineRule="auto"/>
        <w:ind w:left="1360" w:right="-15"/>
        <w:rPr>
          <w:sz w:val="20"/>
          <w:szCs w:val="20"/>
        </w:rPr>
      </w:pPr>
    </w:p>
    <w:p w14:paraId="050B69DB" w14:textId="27915864" w:rsidR="00477F56" w:rsidRPr="00477F56" w:rsidRDefault="00477F56" w:rsidP="00477F56">
      <w:pPr>
        <w:pBdr>
          <w:top w:val="nil"/>
          <w:left w:val="nil"/>
          <w:bottom w:val="nil"/>
          <w:right w:val="nil"/>
          <w:between w:val="nil"/>
        </w:pBdr>
        <w:tabs>
          <w:tab w:val="left" w:pos="1358"/>
          <w:tab w:val="left" w:pos="1360"/>
          <w:tab w:val="left" w:pos="9279"/>
        </w:tabs>
        <w:spacing w:before="40" w:line="280" w:lineRule="auto"/>
        <w:ind w:left="1360" w:right="-15"/>
        <w:rPr>
          <w:color w:val="548DD4" w:themeColor="text2" w:themeTint="99"/>
          <w:sz w:val="20"/>
          <w:szCs w:val="20"/>
        </w:rPr>
      </w:pPr>
      <w:r w:rsidRPr="00477F56">
        <w:rPr>
          <w:color w:val="548DD4" w:themeColor="text2" w:themeTint="99"/>
          <w:sz w:val="20"/>
          <w:szCs w:val="20"/>
        </w:rPr>
        <w:t>Motion Passed</w:t>
      </w:r>
    </w:p>
    <w:p w14:paraId="00000012" w14:textId="4B916008" w:rsidR="00601861" w:rsidRDefault="00601861" w:rsidP="002D6773">
      <w:pPr>
        <w:pBdr>
          <w:top w:val="nil"/>
          <w:left w:val="nil"/>
          <w:bottom w:val="nil"/>
          <w:right w:val="nil"/>
          <w:between w:val="nil"/>
        </w:pBdr>
        <w:tabs>
          <w:tab w:val="left" w:pos="1358"/>
          <w:tab w:val="left" w:pos="1360"/>
          <w:tab w:val="left" w:pos="9279"/>
        </w:tabs>
        <w:spacing w:before="40" w:line="280" w:lineRule="auto"/>
        <w:ind w:left="1360" w:right="-15"/>
        <w:rPr>
          <w:sz w:val="20"/>
          <w:szCs w:val="20"/>
        </w:rPr>
      </w:pPr>
    </w:p>
    <w:p w14:paraId="4301A2A4" w14:textId="77777777" w:rsidR="00CD7A26" w:rsidRPr="00B374A6" w:rsidRDefault="008F567B">
      <w:pPr>
        <w:numPr>
          <w:ilvl w:val="1"/>
          <w:numId w:val="1"/>
        </w:numPr>
        <w:pBdr>
          <w:top w:val="nil"/>
          <w:left w:val="nil"/>
          <w:bottom w:val="nil"/>
          <w:right w:val="nil"/>
          <w:between w:val="nil"/>
        </w:pBdr>
        <w:tabs>
          <w:tab w:val="left" w:pos="1358"/>
          <w:tab w:val="left" w:pos="1360"/>
          <w:tab w:val="left" w:pos="9279"/>
        </w:tabs>
        <w:spacing w:before="40" w:line="280" w:lineRule="auto"/>
        <w:ind w:right="-15"/>
        <w:rPr>
          <w:color w:val="548DD4" w:themeColor="text2" w:themeTint="99"/>
          <w:sz w:val="20"/>
          <w:szCs w:val="20"/>
        </w:rPr>
      </w:pPr>
      <w:r w:rsidRPr="00B374A6">
        <w:rPr>
          <w:color w:val="548DD4" w:themeColor="text2" w:themeTint="99"/>
          <w:sz w:val="20"/>
          <w:szCs w:val="20"/>
        </w:rPr>
        <w:t xml:space="preserve">Approval of RFA Budget Request. - Brennan Wood </w:t>
      </w:r>
    </w:p>
    <w:p w14:paraId="514C07D0" w14:textId="77777777" w:rsidR="00477F56" w:rsidRDefault="00477F56" w:rsidP="00477F56">
      <w:pPr>
        <w:pBdr>
          <w:top w:val="nil"/>
          <w:left w:val="nil"/>
          <w:bottom w:val="nil"/>
          <w:right w:val="nil"/>
          <w:between w:val="nil"/>
        </w:pBdr>
        <w:tabs>
          <w:tab w:val="left" w:pos="1358"/>
          <w:tab w:val="left" w:pos="1360"/>
          <w:tab w:val="left" w:pos="9279"/>
        </w:tabs>
        <w:spacing w:before="40" w:line="280" w:lineRule="auto"/>
        <w:ind w:left="1360" w:right="-15"/>
        <w:rPr>
          <w:sz w:val="20"/>
          <w:szCs w:val="20"/>
        </w:rPr>
      </w:pPr>
    </w:p>
    <w:p w14:paraId="7702A5CA" w14:textId="64BE340B" w:rsidR="00A67E42" w:rsidRPr="00A67E42" w:rsidRDefault="00A67E42" w:rsidP="00B374A6">
      <w:pPr>
        <w:pBdr>
          <w:top w:val="nil"/>
          <w:left w:val="nil"/>
          <w:bottom w:val="nil"/>
          <w:right w:val="nil"/>
          <w:between w:val="nil"/>
        </w:pBdr>
        <w:tabs>
          <w:tab w:val="left" w:pos="1358"/>
          <w:tab w:val="left" w:pos="1360"/>
          <w:tab w:val="left" w:pos="9279"/>
        </w:tabs>
        <w:spacing w:before="40"/>
        <w:ind w:left="1360" w:right="-15"/>
        <w:rPr>
          <w:sz w:val="20"/>
          <w:szCs w:val="20"/>
        </w:rPr>
      </w:pPr>
      <w:r>
        <w:rPr>
          <w:sz w:val="20"/>
          <w:szCs w:val="20"/>
        </w:rPr>
        <w:t>President Wood</w:t>
      </w:r>
      <w:r w:rsidRPr="00A67E42">
        <w:rPr>
          <w:sz w:val="20"/>
          <w:szCs w:val="20"/>
        </w:rPr>
        <w:t xml:space="preserve"> provided an overview of a unique request related to the Request for Appropriation (RFA) process. He highlighted the statutory approval process for legislators to request funds. Due to numerous RFAs in the previous year, there was a need to follow up on Requests for Proposals (RFPs) before legislative approval.</w:t>
      </w:r>
    </w:p>
    <w:p w14:paraId="3B9F2773" w14:textId="03005786" w:rsidR="00A67E42" w:rsidRDefault="00A67E42" w:rsidP="00B374A6">
      <w:pPr>
        <w:pBdr>
          <w:top w:val="nil"/>
          <w:left w:val="nil"/>
          <w:bottom w:val="nil"/>
          <w:right w:val="nil"/>
          <w:between w:val="nil"/>
        </w:pBdr>
        <w:tabs>
          <w:tab w:val="left" w:pos="1358"/>
          <w:tab w:val="left" w:pos="1360"/>
          <w:tab w:val="left" w:pos="9279"/>
        </w:tabs>
        <w:spacing w:before="40"/>
        <w:ind w:left="1360" w:right="-15"/>
        <w:rPr>
          <w:sz w:val="20"/>
          <w:szCs w:val="20"/>
        </w:rPr>
      </w:pPr>
      <w:r>
        <w:rPr>
          <w:sz w:val="20"/>
          <w:szCs w:val="20"/>
        </w:rPr>
        <w:lastRenderedPageBreak/>
        <w:t>He</w:t>
      </w:r>
      <w:r w:rsidRPr="00A67E42">
        <w:rPr>
          <w:sz w:val="20"/>
          <w:szCs w:val="20"/>
        </w:rPr>
        <w:t xml:space="preserve"> explained the two main funding categories for the upcoming year: performance funding and growth funding. He noted that the growth funding side showed the highest percentage of growth, allowing them to request around a million dollars. The RFAs are now processed through a B</w:t>
      </w:r>
      <w:r>
        <w:rPr>
          <w:sz w:val="20"/>
          <w:szCs w:val="20"/>
        </w:rPr>
        <w:t>-5</w:t>
      </w:r>
      <w:r w:rsidRPr="00A67E42">
        <w:rPr>
          <w:sz w:val="20"/>
          <w:szCs w:val="20"/>
        </w:rPr>
        <w:t xml:space="preserve"> form, which involves legislative partnership and a new prioritization process.</w:t>
      </w:r>
    </w:p>
    <w:p w14:paraId="5644FD0F" w14:textId="77777777" w:rsidR="00A67E42" w:rsidRPr="00A67E42" w:rsidRDefault="00A67E42" w:rsidP="00B374A6">
      <w:pPr>
        <w:pBdr>
          <w:top w:val="nil"/>
          <w:left w:val="nil"/>
          <w:bottom w:val="nil"/>
          <w:right w:val="nil"/>
          <w:between w:val="nil"/>
        </w:pBdr>
        <w:tabs>
          <w:tab w:val="left" w:pos="1358"/>
          <w:tab w:val="left" w:pos="1360"/>
          <w:tab w:val="left" w:pos="9279"/>
        </w:tabs>
        <w:spacing w:before="40"/>
        <w:ind w:left="1360" w:right="-15"/>
        <w:rPr>
          <w:sz w:val="20"/>
          <w:szCs w:val="20"/>
        </w:rPr>
      </w:pPr>
    </w:p>
    <w:p w14:paraId="63B9445C" w14:textId="6F46CE59" w:rsidR="00A67E42" w:rsidRDefault="00A67E42" w:rsidP="00B374A6">
      <w:pPr>
        <w:pBdr>
          <w:top w:val="nil"/>
          <w:left w:val="nil"/>
          <w:bottom w:val="nil"/>
          <w:right w:val="nil"/>
          <w:between w:val="nil"/>
        </w:pBdr>
        <w:tabs>
          <w:tab w:val="left" w:pos="1358"/>
          <w:tab w:val="left" w:pos="1360"/>
          <w:tab w:val="left" w:pos="9279"/>
        </w:tabs>
        <w:spacing w:before="40"/>
        <w:ind w:left="1360" w:right="-15"/>
        <w:rPr>
          <w:sz w:val="20"/>
          <w:szCs w:val="20"/>
        </w:rPr>
      </w:pPr>
      <w:r w:rsidRPr="00A67E42">
        <w:rPr>
          <w:sz w:val="20"/>
          <w:szCs w:val="20"/>
        </w:rPr>
        <w:t>Discussion on the B</w:t>
      </w:r>
      <w:r>
        <w:rPr>
          <w:sz w:val="20"/>
          <w:szCs w:val="20"/>
        </w:rPr>
        <w:t>-5</w:t>
      </w:r>
      <w:r w:rsidRPr="00A67E42">
        <w:rPr>
          <w:sz w:val="20"/>
          <w:szCs w:val="20"/>
        </w:rPr>
        <w:t xml:space="preserve"> form ensued, addressing uncertainties in prioritization and the novelty of the process. </w:t>
      </w:r>
      <w:r>
        <w:rPr>
          <w:sz w:val="20"/>
          <w:szCs w:val="20"/>
        </w:rPr>
        <w:t>President Wood</w:t>
      </w:r>
      <w:r w:rsidRPr="00A67E42">
        <w:rPr>
          <w:sz w:val="20"/>
          <w:szCs w:val="20"/>
        </w:rPr>
        <w:t xml:space="preserve"> emphasized the importance of the diesel technology request, particularly in the context of </w:t>
      </w:r>
      <w:r>
        <w:rPr>
          <w:sz w:val="20"/>
          <w:szCs w:val="20"/>
        </w:rPr>
        <w:t xml:space="preserve">the new </w:t>
      </w:r>
      <w:r w:rsidRPr="00A67E42">
        <w:rPr>
          <w:sz w:val="20"/>
          <w:szCs w:val="20"/>
        </w:rPr>
        <w:t>inland port project. He discussed the need for workforce development and the strategy of leasing a building while working towards a permanent facility.</w:t>
      </w:r>
    </w:p>
    <w:p w14:paraId="33AE4F4F" w14:textId="77777777" w:rsidR="00A67E42" w:rsidRPr="00A67E42" w:rsidRDefault="00A67E42" w:rsidP="00B374A6">
      <w:pPr>
        <w:pBdr>
          <w:top w:val="nil"/>
          <w:left w:val="nil"/>
          <w:bottom w:val="nil"/>
          <w:right w:val="nil"/>
          <w:between w:val="nil"/>
        </w:pBdr>
        <w:tabs>
          <w:tab w:val="left" w:pos="1358"/>
          <w:tab w:val="left" w:pos="1360"/>
          <w:tab w:val="left" w:pos="9279"/>
        </w:tabs>
        <w:spacing w:before="40"/>
        <w:ind w:left="1360" w:right="-15"/>
        <w:rPr>
          <w:sz w:val="20"/>
          <w:szCs w:val="20"/>
        </w:rPr>
      </w:pPr>
    </w:p>
    <w:p w14:paraId="5580789A" w14:textId="77777777" w:rsidR="00A67E42" w:rsidRDefault="00A67E42" w:rsidP="00B374A6">
      <w:pPr>
        <w:pBdr>
          <w:top w:val="nil"/>
          <w:left w:val="nil"/>
          <w:bottom w:val="nil"/>
          <w:right w:val="nil"/>
          <w:between w:val="nil"/>
        </w:pBdr>
        <w:tabs>
          <w:tab w:val="left" w:pos="1358"/>
          <w:tab w:val="left" w:pos="1360"/>
          <w:tab w:val="left" w:pos="9279"/>
        </w:tabs>
        <w:spacing w:before="40"/>
        <w:ind w:left="1360" w:right="-15"/>
        <w:rPr>
          <w:sz w:val="20"/>
          <w:szCs w:val="20"/>
        </w:rPr>
      </w:pPr>
      <w:r w:rsidRPr="00A67E42">
        <w:rPr>
          <w:sz w:val="20"/>
          <w:szCs w:val="20"/>
        </w:rPr>
        <w:t>Concerns were raised about the lease structure, the size and type of building needed, and the potential for program expansion. Brennan addressed these concerns, highlighting the flexibility of lease terms and the ongoing feasibility study. The board expressed support for the proactive approach and the importance of metrics for program justification.</w:t>
      </w:r>
    </w:p>
    <w:p w14:paraId="527C95E6" w14:textId="77777777" w:rsidR="00A67E42" w:rsidRPr="00A67E42" w:rsidRDefault="00A67E42" w:rsidP="00B374A6">
      <w:pPr>
        <w:pBdr>
          <w:top w:val="nil"/>
          <w:left w:val="nil"/>
          <w:bottom w:val="nil"/>
          <w:right w:val="nil"/>
          <w:between w:val="nil"/>
        </w:pBdr>
        <w:tabs>
          <w:tab w:val="left" w:pos="1358"/>
          <w:tab w:val="left" w:pos="1360"/>
          <w:tab w:val="left" w:pos="9279"/>
        </w:tabs>
        <w:spacing w:before="40"/>
        <w:ind w:left="1360" w:right="-15"/>
        <w:rPr>
          <w:sz w:val="20"/>
          <w:szCs w:val="20"/>
        </w:rPr>
      </w:pPr>
    </w:p>
    <w:p w14:paraId="671A9CDF" w14:textId="77777777" w:rsidR="00B374A6" w:rsidRDefault="00B374A6" w:rsidP="00B374A6">
      <w:pPr>
        <w:pBdr>
          <w:top w:val="nil"/>
          <w:left w:val="nil"/>
          <w:bottom w:val="nil"/>
          <w:right w:val="nil"/>
          <w:between w:val="nil"/>
        </w:pBdr>
        <w:tabs>
          <w:tab w:val="left" w:pos="1358"/>
          <w:tab w:val="left" w:pos="1360"/>
          <w:tab w:val="left" w:pos="9279"/>
        </w:tabs>
        <w:spacing w:before="40"/>
        <w:ind w:left="1360" w:right="-15"/>
        <w:rPr>
          <w:sz w:val="20"/>
          <w:szCs w:val="20"/>
        </w:rPr>
      </w:pPr>
      <w:r>
        <w:rPr>
          <w:sz w:val="20"/>
          <w:szCs w:val="20"/>
        </w:rPr>
        <w:t>Chair Gifford asked for a motion to approve the motion as presented. Jarad Brinkerhoff motioned to approve, and Melinda Pfundstein seconded the motion. The motion passed unanimously.</w:t>
      </w:r>
    </w:p>
    <w:p w14:paraId="6C665560" w14:textId="77777777" w:rsidR="00B374A6" w:rsidRDefault="00B374A6" w:rsidP="00B374A6">
      <w:pPr>
        <w:pBdr>
          <w:top w:val="nil"/>
          <w:left w:val="nil"/>
          <w:bottom w:val="nil"/>
          <w:right w:val="nil"/>
          <w:between w:val="nil"/>
        </w:pBdr>
        <w:tabs>
          <w:tab w:val="left" w:pos="1358"/>
          <w:tab w:val="left" w:pos="1360"/>
          <w:tab w:val="left" w:pos="9279"/>
        </w:tabs>
        <w:spacing w:before="40"/>
        <w:ind w:left="1360" w:right="-15"/>
        <w:rPr>
          <w:sz w:val="20"/>
          <w:szCs w:val="20"/>
        </w:rPr>
      </w:pPr>
    </w:p>
    <w:p w14:paraId="420CC52C" w14:textId="4F32D6C6" w:rsidR="000F441C" w:rsidRPr="00B374A6" w:rsidRDefault="00B374A6" w:rsidP="00B374A6">
      <w:pPr>
        <w:pBdr>
          <w:top w:val="nil"/>
          <w:left w:val="nil"/>
          <w:bottom w:val="nil"/>
          <w:right w:val="nil"/>
          <w:between w:val="nil"/>
        </w:pBdr>
        <w:tabs>
          <w:tab w:val="left" w:pos="1358"/>
          <w:tab w:val="left" w:pos="1360"/>
          <w:tab w:val="left" w:pos="9279"/>
        </w:tabs>
        <w:spacing w:before="40"/>
        <w:ind w:left="1360" w:right="-15"/>
        <w:rPr>
          <w:color w:val="548DD4" w:themeColor="text2" w:themeTint="99"/>
          <w:sz w:val="20"/>
          <w:szCs w:val="20"/>
        </w:rPr>
      </w:pPr>
      <w:r w:rsidRPr="00B374A6">
        <w:rPr>
          <w:color w:val="548DD4" w:themeColor="text2" w:themeTint="99"/>
          <w:sz w:val="20"/>
          <w:szCs w:val="20"/>
        </w:rPr>
        <w:t>Motion Passed</w:t>
      </w:r>
    </w:p>
    <w:p w14:paraId="7699C74F" w14:textId="77777777" w:rsidR="00B374A6" w:rsidRPr="00CD7A26" w:rsidRDefault="00B374A6" w:rsidP="00CD7A26">
      <w:pPr>
        <w:pBdr>
          <w:top w:val="nil"/>
          <w:left w:val="nil"/>
          <w:bottom w:val="nil"/>
          <w:right w:val="nil"/>
          <w:between w:val="nil"/>
        </w:pBdr>
        <w:tabs>
          <w:tab w:val="left" w:pos="1358"/>
          <w:tab w:val="left" w:pos="1360"/>
          <w:tab w:val="left" w:pos="9279"/>
        </w:tabs>
        <w:spacing w:before="40" w:line="280" w:lineRule="auto"/>
        <w:ind w:left="1360" w:right="-15"/>
        <w:rPr>
          <w:sz w:val="20"/>
          <w:szCs w:val="20"/>
        </w:rPr>
      </w:pPr>
    </w:p>
    <w:p w14:paraId="15C667EF" w14:textId="77777777" w:rsidR="00B374A6" w:rsidRPr="00B374A6" w:rsidRDefault="008F567B">
      <w:pPr>
        <w:numPr>
          <w:ilvl w:val="1"/>
          <w:numId w:val="1"/>
        </w:numPr>
        <w:pBdr>
          <w:top w:val="nil"/>
          <w:left w:val="nil"/>
          <w:bottom w:val="nil"/>
          <w:right w:val="nil"/>
          <w:between w:val="nil"/>
        </w:pBdr>
        <w:tabs>
          <w:tab w:val="left" w:pos="1358"/>
          <w:tab w:val="left" w:pos="9279"/>
        </w:tabs>
        <w:spacing w:before="2"/>
        <w:ind w:left="1358" w:right="-15" w:hanging="358"/>
        <w:rPr>
          <w:color w:val="548DD4" w:themeColor="text2" w:themeTint="99"/>
          <w:sz w:val="20"/>
          <w:szCs w:val="20"/>
        </w:rPr>
      </w:pPr>
      <w:r w:rsidRPr="00B374A6">
        <w:rPr>
          <w:color w:val="548DD4" w:themeColor="text2" w:themeTint="99"/>
          <w:sz w:val="20"/>
          <w:szCs w:val="20"/>
        </w:rPr>
        <w:t>Approval of Consent Agenda Items - Darin Gifford</w:t>
      </w:r>
    </w:p>
    <w:p w14:paraId="1C220323" w14:textId="77777777" w:rsidR="00B374A6" w:rsidRDefault="00B374A6" w:rsidP="00B374A6">
      <w:pPr>
        <w:pBdr>
          <w:top w:val="nil"/>
          <w:left w:val="nil"/>
          <w:bottom w:val="nil"/>
          <w:right w:val="nil"/>
          <w:between w:val="nil"/>
        </w:pBdr>
        <w:tabs>
          <w:tab w:val="left" w:pos="1358"/>
          <w:tab w:val="left" w:pos="9279"/>
        </w:tabs>
        <w:spacing w:before="2"/>
        <w:ind w:left="1358" w:right="-15"/>
        <w:rPr>
          <w:sz w:val="20"/>
          <w:szCs w:val="20"/>
        </w:rPr>
      </w:pPr>
    </w:p>
    <w:p w14:paraId="2A00A419" w14:textId="77777777" w:rsidR="00B374A6" w:rsidRDefault="00B374A6" w:rsidP="00B374A6">
      <w:pPr>
        <w:pBdr>
          <w:top w:val="nil"/>
          <w:left w:val="nil"/>
          <w:bottom w:val="nil"/>
          <w:right w:val="nil"/>
          <w:between w:val="nil"/>
        </w:pBdr>
        <w:tabs>
          <w:tab w:val="left" w:pos="1358"/>
          <w:tab w:val="left" w:pos="9279"/>
        </w:tabs>
        <w:spacing w:before="2"/>
        <w:ind w:left="1358" w:right="-15"/>
        <w:rPr>
          <w:sz w:val="20"/>
          <w:szCs w:val="20"/>
        </w:rPr>
      </w:pPr>
      <w:r>
        <w:rPr>
          <w:sz w:val="20"/>
          <w:szCs w:val="20"/>
        </w:rPr>
        <w:t xml:space="preserve">Minor changes to the Student Admissions Policy were reviewed within the consent agenda. Garrett </w:t>
      </w:r>
      <w:proofErr w:type="spellStart"/>
      <w:r>
        <w:rPr>
          <w:sz w:val="20"/>
          <w:szCs w:val="20"/>
        </w:rPr>
        <w:t>Gottam</w:t>
      </w:r>
      <w:proofErr w:type="spellEnd"/>
      <w:r>
        <w:rPr>
          <w:sz w:val="20"/>
          <w:szCs w:val="20"/>
        </w:rPr>
        <w:t xml:space="preserve"> motioned to approve the consent agenda, and Kristie McMullin seconded the motion. The motion passes unanimously.</w:t>
      </w:r>
    </w:p>
    <w:p w14:paraId="00000014" w14:textId="67F7D704" w:rsidR="00601861" w:rsidRDefault="008F567B" w:rsidP="00B374A6">
      <w:pPr>
        <w:pBdr>
          <w:top w:val="nil"/>
          <w:left w:val="nil"/>
          <w:bottom w:val="nil"/>
          <w:right w:val="nil"/>
          <w:between w:val="nil"/>
        </w:pBdr>
        <w:tabs>
          <w:tab w:val="left" w:pos="1358"/>
          <w:tab w:val="left" w:pos="9279"/>
        </w:tabs>
        <w:spacing w:before="2"/>
        <w:ind w:left="1358" w:right="-15"/>
        <w:rPr>
          <w:sz w:val="20"/>
          <w:szCs w:val="20"/>
        </w:rPr>
      </w:pPr>
      <w:r>
        <w:rPr>
          <w:sz w:val="20"/>
          <w:szCs w:val="20"/>
        </w:rPr>
        <w:tab/>
      </w:r>
    </w:p>
    <w:p w14:paraId="65A951F7" w14:textId="754541A8" w:rsidR="000F441C" w:rsidRPr="00B374A6" w:rsidRDefault="000F441C" w:rsidP="000F441C">
      <w:pPr>
        <w:pBdr>
          <w:top w:val="nil"/>
          <w:left w:val="nil"/>
          <w:bottom w:val="nil"/>
          <w:right w:val="nil"/>
          <w:between w:val="nil"/>
        </w:pBdr>
        <w:tabs>
          <w:tab w:val="left" w:pos="1358"/>
          <w:tab w:val="left" w:pos="9279"/>
        </w:tabs>
        <w:spacing w:before="2"/>
        <w:ind w:left="1358" w:right="-15"/>
        <w:rPr>
          <w:color w:val="548DD4" w:themeColor="text2" w:themeTint="99"/>
          <w:sz w:val="20"/>
          <w:szCs w:val="20"/>
        </w:rPr>
      </w:pPr>
      <w:r w:rsidRPr="00B374A6">
        <w:rPr>
          <w:color w:val="548DD4" w:themeColor="text2" w:themeTint="99"/>
          <w:sz w:val="20"/>
          <w:szCs w:val="20"/>
        </w:rPr>
        <w:t xml:space="preserve">Motion </w:t>
      </w:r>
      <w:r w:rsidR="000B5AA5">
        <w:rPr>
          <w:color w:val="548DD4" w:themeColor="text2" w:themeTint="99"/>
          <w:sz w:val="20"/>
          <w:szCs w:val="20"/>
        </w:rPr>
        <w:t>P</w:t>
      </w:r>
      <w:r w:rsidR="00B374A6" w:rsidRPr="00B374A6">
        <w:rPr>
          <w:color w:val="548DD4" w:themeColor="text2" w:themeTint="99"/>
          <w:sz w:val="20"/>
          <w:szCs w:val="20"/>
        </w:rPr>
        <w:t>assed</w:t>
      </w:r>
    </w:p>
    <w:p w14:paraId="00000015" w14:textId="77777777" w:rsidR="00601861" w:rsidRDefault="00601861">
      <w:pPr>
        <w:pBdr>
          <w:top w:val="nil"/>
          <w:left w:val="nil"/>
          <w:bottom w:val="nil"/>
          <w:right w:val="nil"/>
          <w:between w:val="nil"/>
        </w:pBdr>
        <w:spacing w:before="80"/>
        <w:ind w:right="-15"/>
        <w:rPr>
          <w:b/>
          <w:color w:val="CC0000"/>
          <w:sz w:val="20"/>
          <w:szCs w:val="20"/>
        </w:rPr>
      </w:pPr>
    </w:p>
    <w:p w14:paraId="00000016" w14:textId="46E82297" w:rsidR="00601861" w:rsidRPr="000B5AA5" w:rsidRDefault="008F567B">
      <w:pPr>
        <w:numPr>
          <w:ilvl w:val="0"/>
          <w:numId w:val="1"/>
        </w:numPr>
        <w:pBdr>
          <w:top w:val="nil"/>
          <w:left w:val="nil"/>
          <w:bottom w:val="nil"/>
          <w:right w:val="nil"/>
          <w:between w:val="nil"/>
        </w:pBdr>
        <w:tabs>
          <w:tab w:val="left" w:pos="969"/>
          <w:tab w:val="left" w:pos="9279"/>
        </w:tabs>
        <w:ind w:left="969" w:right="-15" w:hanging="329"/>
        <w:rPr>
          <w:color w:val="548DD4" w:themeColor="text2" w:themeTint="99"/>
          <w:sz w:val="20"/>
          <w:szCs w:val="20"/>
        </w:rPr>
      </w:pPr>
      <w:r w:rsidRPr="000B5AA5">
        <w:rPr>
          <w:b/>
          <w:color w:val="548DD4" w:themeColor="text2" w:themeTint="99"/>
          <w:sz w:val="20"/>
          <w:szCs w:val="20"/>
        </w:rPr>
        <w:t>Discussion Items:</w:t>
      </w:r>
      <w:r w:rsidRPr="000B5AA5">
        <w:rPr>
          <w:b/>
          <w:color w:val="548DD4" w:themeColor="text2" w:themeTint="99"/>
          <w:sz w:val="20"/>
          <w:szCs w:val="20"/>
        </w:rPr>
        <w:tab/>
      </w:r>
      <w:r w:rsidRPr="000B5AA5">
        <w:rPr>
          <w:b/>
          <w:color w:val="548DD4" w:themeColor="text2" w:themeTint="99"/>
          <w:sz w:val="20"/>
          <w:szCs w:val="20"/>
        </w:rPr>
        <w:tab/>
      </w:r>
    </w:p>
    <w:p w14:paraId="00000017" w14:textId="0EE3C61D" w:rsidR="00601861" w:rsidRPr="000B5AA5" w:rsidRDefault="008F567B">
      <w:pPr>
        <w:numPr>
          <w:ilvl w:val="1"/>
          <w:numId w:val="1"/>
        </w:numPr>
        <w:pBdr>
          <w:top w:val="nil"/>
          <w:left w:val="nil"/>
          <w:bottom w:val="nil"/>
          <w:right w:val="nil"/>
          <w:between w:val="nil"/>
        </w:pBdr>
        <w:tabs>
          <w:tab w:val="left" w:pos="1358"/>
        </w:tabs>
        <w:spacing w:before="40"/>
        <w:ind w:left="1358" w:hanging="358"/>
        <w:rPr>
          <w:color w:val="548DD4" w:themeColor="text2" w:themeTint="99"/>
          <w:sz w:val="20"/>
          <w:szCs w:val="20"/>
        </w:rPr>
      </w:pPr>
      <w:r w:rsidRPr="000B5AA5">
        <w:rPr>
          <w:color w:val="548DD4" w:themeColor="text2" w:themeTint="99"/>
          <w:sz w:val="20"/>
          <w:szCs w:val="20"/>
        </w:rPr>
        <w:t>Investment Report - Clarissa Crosby</w:t>
      </w:r>
    </w:p>
    <w:p w14:paraId="530CA387" w14:textId="77777777" w:rsidR="000B5AA5" w:rsidRDefault="000B5AA5" w:rsidP="000B5AA5">
      <w:pPr>
        <w:pBdr>
          <w:top w:val="nil"/>
          <w:left w:val="nil"/>
          <w:bottom w:val="nil"/>
          <w:right w:val="nil"/>
          <w:between w:val="nil"/>
        </w:pBdr>
        <w:tabs>
          <w:tab w:val="left" w:pos="1358"/>
        </w:tabs>
        <w:spacing w:before="40"/>
        <w:ind w:left="1358"/>
        <w:rPr>
          <w:sz w:val="20"/>
          <w:szCs w:val="20"/>
        </w:rPr>
      </w:pPr>
    </w:p>
    <w:p w14:paraId="5333FEE1" w14:textId="7F62AFFF" w:rsidR="000F441C" w:rsidRDefault="000F441C" w:rsidP="000F441C">
      <w:pPr>
        <w:pBdr>
          <w:top w:val="nil"/>
          <w:left w:val="nil"/>
          <w:bottom w:val="nil"/>
          <w:right w:val="nil"/>
          <w:between w:val="nil"/>
        </w:pBdr>
        <w:tabs>
          <w:tab w:val="left" w:pos="1358"/>
        </w:tabs>
        <w:spacing w:before="40"/>
        <w:ind w:left="1358"/>
        <w:rPr>
          <w:sz w:val="20"/>
          <w:szCs w:val="20"/>
        </w:rPr>
      </w:pPr>
      <w:r>
        <w:rPr>
          <w:sz w:val="20"/>
          <w:szCs w:val="20"/>
        </w:rPr>
        <w:t xml:space="preserve">Clarissa </w:t>
      </w:r>
      <w:r w:rsidR="000B5AA5">
        <w:rPr>
          <w:sz w:val="20"/>
          <w:szCs w:val="20"/>
        </w:rPr>
        <w:t xml:space="preserve">Crosby </w:t>
      </w:r>
      <w:r>
        <w:rPr>
          <w:sz w:val="20"/>
          <w:szCs w:val="20"/>
        </w:rPr>
        <w:t xml:space="preserve">presented </w:t>
      </w:r>
      <w:r w:rsidR="00A83F72">
        <w:rPr>
          <w:sz w:val="20"/>
          <w:szCs w:val="20"/>
        </w:rPr>
        <w:t xml:space="preserve">the </w:t>
      </w:r>
      <w:r w:rsidR="000B5AA5">
        <w:rPr>
          <w:sz w:val="20"/>
          <w:szCs w:val="20"/>
        </w:rPr>
        <w:t>current investment report.</w:t>
      </w:r>
    </w:p>
    <w:p w14:paraId="08DBB5F4" w14:textId="77777777" w:rsidR="000B5AA5" w:rsidRDefault="000B5AA5" w:rsidP="000F441C">
      <w:pPr>
        <w:pBdr>
          <w:top w:val="nil"/>
          <w:left w:val="nil"/>
          <w:bottom w:val="nil"/>
          <w:right w:val="nil"/>
          <w:between w:val="nil"/>
        </w:pBdr>
        <w:tabs>
          <w:tab w:val="left" w:pos="1358"/>
        </w:tabs>
        <w:spacing w:before="40"/>
        <w:ind w:left="1358"/>
        <w:rPr>
          <w:sz w:val="20"/>
          <w:szCs w:val="20"/>
        </w:rPr>
      </w:pPr>
    </w:p>
    <w:p w14:paraId="00000018" w14:textId="524D03B1" w:rsidR="00601861" w:rsidRPr="000B5AA5" w:rsidRDefault="008F567B">
      <w:pPr>
        <w:numPr>
          <w:ilvl w:val="1"/>
          <w:numId w:val="1"/>
        </w:numPr>
        <w:pBdr>
          <w:top w:val="nil"/>
          <w:left w:val="nil"/>
          <w:bottom w:val="nil"/>
          <w:right w:val="nil"/>
          <w:between w:val="nil"/>
        </w:pBdr>
        <w:tabs>
          <w:tab w:val="left" w:pos="1358"/>
        </w:tabs>
        <w:spacing w:before="40"/>
        <w:ind w:left="1358" w:hanging="358"/>
        <w:rPr>
          <w:color w:val="548DD4" w:themeColor="text2" w:themeTint="99"/>
          <w:sz w:val="20"/>
          <w:szCs w:val="20"/>
        </w:rPr>
      </w:pPr>
      <w:r w:rsidRPr="000B5AA5">
        <w:rPr>
          <w:color w:val="548DD4" w:themeColor="text2" w:themeTint="99"/>
          <w:sz w:val="20"/>
          <w:szCs w:val="20"/>
        </w:rPr>
        <w:t>AmeriCorps Program - Shari Feehan &amp; Gail Goodman</w:t>
      </w:r>
    </w:p>
    <w:p w14:paraId="7E96140F" w14:textId="77777777" w:rsidR="000B5AA5" w:rsidRDefault="000B5AA5" w:rsidP="000B5AA5">
      <w:pPr>
        <w:pBdr>
          <w:top w:val="nil"/>
          <w:left w:val="nil"/>
          <w:bottom w:val="nil"/>
          <w:right w:val="nil"/>
          <w:between w:val="nil"/>
        </w:pBdr>
        <w:tabs>
          <w:tab w:val="left" w:pos="1358"/>
        </w:tabs>
        <w:spacing w:before="40"/>
        <w:ind w:left="1358"/>
        <w:rPr>
          <w:sz w:val="20"/>
          <w:szCs w:val="20"/>
        </w:rPr>
      </w:pPr>
    </w:p>
    <w:p w14:paraId="0D916871" w14:textId="743C8955" w:rsidR="000B5AA5" w:rsidRDefault="000B5AA5" w:rsidP="000B5AA5">
      <w:pPr>
        <w:pBdr>
          <w:top w:val="nil"/>
          <w:left w:val="nil"/>
          <w:bottom w:val="nil"/>
          <w:right w:val="nil"/>
          <w:between w:val="nil"/>
        </w:pBdr>
        <w:tabs>
          <w:tab w:val="left" w:pos="1358"/>
        </w:tabs>
        <w:spacing w:before="40"/>
        <w:ind w:left="1358"/>
        <w:rPr>
          <w:sz w:val="20"/>
          <w:szCs w:val="20"/>
        </w:rPr>
      </w:pPr>
      <w:r w:rsidRPr="000B5AA5">
        <w:rPr>
          <w:sz w:val="20"/>
          <w:szCs w:val="20"/>
        </w:rPr>
        <w:t>Gail</w:t>
      </w:r>
      <w:r>
        <w:rPr>
          <w:sz w:val="20"/>
          <w:szCs w:val="20"/>
        </w:rPr>
        <w:t xml:space="preserve"> Goodman</w:t>
      </w:r>
      <w:r w:rsidRPr="000B5AA5">
        <w:rPr>
          <w:sz w:val="20"/>
          <w:szCs w:val="20"/>
        </w:rPr>
        <w:t xml:space="preserve"> introduced the new AmeriCorps program to the campus, highlighting that it was brought to the college by faculty and students interested in promoting civic responsibility. The program encourages students to engage in community projects alongside their education. Gail emphasized the relevance of AmeriCorps to health professions and public safety programs, where students are already involved in clinical hours.</w:t>
      </w:r>
    </w:p>
    <w:p w14:paraId="3A42EE2F" w14:textId="77777777" w:rsidR="000B5AA5" w:rsidRPr="000B5AA5" w:rsidRDefault="000B5AA5" w:rsidP="000B5AA5">
      <w:pPr>
        <w:pBdr>
          <w:top w:val="nil"/>
          <w:left w:val="nil"/>
          <w:bottom w:val="nil"/>
          <w:right w:val="nil"/>
          <w:between w:val="nil"/>
        </w:pBdr>
        <w:tabs>
          <w:tab w:val="left" w:pos="1358"/>
        </w:tabs>
        <w:spacing w:before="40"/>
        <w:ind w:left="1358"/>
        <w:rPr>
          <w:sz w:val="20"/>
          <w:szCs w:val="20"/>
        </w:rPr>
      </w:pPr>
    </w:p>
    <w:p w14:paraId="5355F498" w14:textId="63690819" w:rsidR="008A503E" w:rsidRPr="000B5AA5" w:rsidRDefault="000B5AA5" w:rsidP="008A503E">
      <w:pPr>
        <w:pBdr>
          <w:top w:val="nil"/>
          <w:left w:val="nil"/>
          <w:bottom w:val="nil"/>
          <w:right w:val="nil"/>
          <w:between w:val="nil"/>
        </w:pBdr>
        <w:tabs>
          <w:tab w:val="left" w:pos="1358"/>
        </w:tabs>
        <w:spacing w:before="40"/>
        <w:ind w:left="1358"/>
        <w:rPr>
          <w:sz w:val="20"/>
          <w:szCs w:val="20"/>
        </w:rPr>
      </w:pPr>
      <w:r w:rsidRPr="000B5AA5">
        <w:rPr>
          <w:sz w:val="20"/>
          <w:szCs w:val="20"/>
        </w:rPr>
        <w:t>Shari Feehan provided further details on the implementation of AmeriCorps within the college. Five programs, including firefighter, practical nursing, medical assistant, paramedic, and the upcoming surgical tech program, are participating. Currently, 19 students are involved, with expectations of doubling this number by the end of the year.</w:t>
      </w:r>
      <w:r w:rsidR="008A503E">
        <w:rPr>
          <w:sz w:val="20"/>
          <w:szCs w:val="20"/>
        </w:rPr>
        <w:t xml:space="preserve"> Shari</w:t>
      </w:r>
      <w:r w:rsidR="008A503E" w:rsidRPr="000B5AA5">
        <w:rPr>
          <w:sz w:val="20"/>
          <w:szCs w:val="20"/>
        </w:rPr>
        <w:t xml:space="preserve"> explained that students completing their service hours and projects are eligible for a $1,500 stipend, with the potential to earn $3,000 for two terms of service. Gail mentioned the college's match contribution, estimated at less than </w:t>
      </w:r>
      <w:r w:rsidR="008A503E">
        <w:rPr>
          <w:sz w:val="20"/>
          <w:szCs w:val="20"/>
        </w:rPr>
        <w:t>4</w:t>
      </w:r>
      <w:r w:rsidR="008A503E" w:rsidRPr="000B5AA5">
        <w:rPr>
          <w:sz w:val="20"/>
          <w:szCs w:val="20"/>
        </w:rPr>
        <w:t>%. Shari clarified that the college's portion is just over $4,000, contributing to the total potential benefit of $100,000 for the allotted 61 student spots this year.</w:t>
      </w:r>
    </w:p>
    <w:p w14:paraId="672A5D23" w14:textId="77777777" w:rsidR="000B5AA5" w:rsidRDefault="000B5AA5" w:rsidP="008A503E">
      <w:pPr>
        <w:pBdr>
          <w:top w:val="nil"/>
          <w:left w:val="nil"/>
          <w:bottom w:val="nil"/>
          <w:right w:val="nil"/>
          <w:between w:val="nil"/>
        </w:pBdr>
        <w:tabs>
          <w:tab w:val="left" w:pos="1358"/>
        </w:tabs>
        <w:spacing w:before="40"/>
        <w:rPr>
          <w:sz w:val="20"/>
          <w:szCs w:val="20"/>
        </w:rPr>
      </w:pPr>
    </w:p>
    <w:p w14:paraId="00000019" w14:textId="3C8EEDA4" w:rsidR="00601861" w:rsidRPr="000B5AA5" w:rsidRDefault="008F567B">
      <w:pPr>
        <w:numPr>
          <w:ilvl w:val="1"/>
          <w:numId w:val="1"/>
        </w:numPr>
        <w:pBdr>
          <w:top w:val="nil"/>
          <w:left w:val="nil"/>
          <w:bottom w:val="nil"/>
          <w:right w:val="nil"/>
          <w:between w:val="nil"/>
        </w:pBdr>
        <w:tabs>
          <w:tab w:val="left" w:pos="1358"/>
        </w:tabs>
        <w:spacing w:before="40"/>
        <w:ind w:left="1358" w:hanging="358"/>
        <w:rPr>
          <w:color w:val="548DD4" w:themeColor="text2" w:themeTint="99"/>
          <w:sz w:val="20"/>
          <w:szCs w:val="20"/>
        </w:rPr>
      </w:pPr>
      <w:r w:rsidRPr="000B5AA5">
        <w:rPr>
          <w:color w:val="548DD4" w:themeColor="text2" w:themeTint="99"/>
          <w:sz w:val="20"/>
          <w:szCs w:val="20"/>
        </w:rPr>
        <w:t>Q1 Data Report and USHE Enrollment Growth - Neal Mason (Include full report)</w:t>
      </w:r>
    </w:p>
    <w:p w14:paraId="4CB4B94A" w14:textId="77777777" w:rsidR="000B5AA5" w:rsidRDefault="000B5AA5" w:rsidP="000B5AA5">
      <w:pPr>
        <w:pBdr>
          <w:top w:val="nil"/>
          <w:left w:val="nil"/>
          <w:bottom w:val="nil"/>
          <w:right w:val="nil"/>
          <w:between w:val="nil"/>
        </w:pBdr>
        <w:tabs>
          <w:tab w:val="left" w:pos="1358"/>
        </w:tabs>
        <w:spacing w:before="40"/>
        <w:ind w:left="1358"/>
        <w:rPr>
          <w:sz w:val="20"/>
          <w:szCs w:val="20"/>
        </w:rPr>
      </w:pPr>
    </w:p>
    <w:p w14:paraId="721EBA57" w14:textId="08AD3AC9" w:rsidR="002C6A7B" w:rsidRDefault="008A503E" w:rsidP="009945B3">
      <w:pPr>
        <w:pBdr>
          <w:top w:val="nil"/>
          <w:left w:val="nil"/>
          <w:bottom w:val="nil"/>
          <w:right w:val="nil"/>
          <w:between w:val="nil"/>
        </w:pBdr>
        <w:tabs>
          <w:tab w:val="left" w:pos="1358"/>
        </w:tabs>
        <w:spacing w:before="40"/>
        <w:ind w:left="1358"/>
        <w:rPr>
          <w:sz w:val="20"/>
          <w:szCs w:val="20"/>
        </w:rPr>
      </w:pPr>
      <w:r w:rsidRPr="008A503E">
        <w:rPr>
          <w:sz w:val="20"/>
          <w:szCs w:val="20"/>
        </w:rPr>
        <w:t>Neal</w:t>
      </w:r>
      <w:r w:rsidR="00B828CF">
        <w:rPr>
          <w:sz w:val="20"/>
          <w:szCs w:val="20"/>
        </w:rPr>
        <w:t xml:space="preserve"> Mason</w:t>
      </w:r>
      <w:r w:rsidRPr="008A503E">
        <w:rPr>
          <w:sz w:val="20"/>
          <w:szCs w:val="20"/>
        </w:rPr>
        <w:t xml:space="preserve"> provided an overview of the upcoming press release from the system office regarding the quarter one performance of both degree-granting institutions and technical colleges. The press release aims to highlight enrollment growth, headcount, and full-time equivalent (FTE) students. Neal emphasized the importance of understanding and framing the data in a larger context to better interpret the numbers.</w:t>
      </w:r>
    </w:p>
    <w:p w14:paraId="6338A1C8" w14:textId="77777777" w:rsidR="00B828CF" w:rsidRDefault="00B828CF" w:rsidP="009945B3">
      <w:pPr>
        <w:pBdr>
          <w:top w:val="nil"/>
          <w:left w:val="nil"/>
          <w:bottom w:val="nil"/>
          <w:right w:val="nil"/>
          <w:between w:val="nil"/>
        </w:pBdr>
        <w:tabs>
          <w:tab w:val="left" w:pos="1358"/>
        </w:tabs>
        <w:spacing w:before="40"/>
        <w:ind w:left="1358"/>
        <w:rPr>
          <w:sz w:val="20"/>
          <w:szCs w:val="20"/>
        </w:rPr>
      </w:pPr>
    </w:p>
    <w:p w14:paraId="4D28076C" w14:textId="6F4DE6B3" w:rsidR="008A503E" w:rsidRDefault="00B828CF" w:rsidP="009945B3">
      <w:pPr>
        <w:pBdr>
          <w:top w:val="nil"/>
          <w:left w:val="nil"/>
          <w:bottom w:val="nil"/>
          <w:right w:val="nil"/>
          <w:between w:val="nil"/>
        </w:pBdr>
        <w:tabs>
          <w:tab w:val="left" w:pos="1358"/>
        </w:tabs>
        <w:spacing w:before="40"/>
        <w:ind w:left="1358"/>
        <w:rPr>
          <w:sz w:val="20"/>
          <w:szCs w:val="20"/>
        </w:rPr>
      </w:pPr>
      <w:r>
        <w:rPr>
          <w:sz w:val="20"/>
          <w:szCs w:val="20"/>
        </w:rPr>
        <w:t>President Wood reference an</w:t>
      </w:r>
      <w:r w:rsidRPr="00B828CF">
        <w:rPr>
          <w:sz w:val="20"/>
          <w:szCs w:val="20"/>
        </w:rPr>
        <w:t xml:space="preserve"> article in the </w:t>
      </w:r>
      <w:r>
        <w:rPr>
          <w:sz w:val="20"/>
          <w:szCs w:val="20"/>
        </w:rPr>
        <w:t xml:space="preserve">Salt Lake </w:t>
      </w:r>
      <w:r w:rsidRPr="00B828CF">
        <w:rPr>
          <w:sz w:val="20"/>
          <w:szCs w:val="20"/>
        </w:rPr>
        <w:t>Tribune, focusing on Technical College's performance in terms of enrollment growth, headcount, and FTE. Neal explained that the reported data showed a 0.96% decrease in total headcount, attributed to declines in both high school and adult enrollment. The FTE figures indicated a 7.26% decrease for adults but a notable increase for high school students.</w:t>
      </w:r>
    </w:p>
    <w:p w14:paraId="502FDC7A" w14:textId="77777777" w:rsidR="00B828CF" w:rsidRDefault="00B828CF" w:rsidP="009945B3">
      <w:pPr>
        <w:pBdr>
          <w:top w:val="nil"/>
          <w:left w:val="nil"/>
          <w:bottom w:val="nil"/>
          <w:right w:val="nil"/>
          <w:between w:val="nil"/>
        </w:pBdr>
        <w:tabs>
          <w:tab w:val="left" w:pos="1358"/>
        </w:tabs>
        <w:spacing w:before="40"/>
        <w:ind w:left="1358"/>
        <w:rPr>
          <w:sz w:val="20"/>
          <w:szCs w:val="20"/>
        </w:rPr>
      </w:pPr>
    </w:p>
    <w:p w14:paraId="67FA70A8" w14:textId="66E767D7" w:rsidR="00B828CF" w:rsidRDefault="00B828CF" w:rsidP="009945B3">
      <w:pPr>
        <w:pBdr>
          <w:top w:val="nil"/>
          <w:left w:val="nil"/>
          <w:bottom w:val="nil"/>
          <w:right w:val="nil"/>
          <w:between w:val="nil"/>
        </w:pBdr>
        <w:tabs>
          <w:tab w:val="left" w:pos="1358"/>
        </w:tabs>
        <w:spacing w:before="40"/>
        <w:ind w:left="1358"/>
        <w:rPr>
          <w:sz w:val="20"/>
          <w:szCs w:val="20"/>
        </w:rPr>
      </w:pPr>
      <w:r w:rsidRPr="00B828CF">
        <w:rPr>
          <w:sz w:val="20"/>
          <w:szCs w:val="20"/>
        </w:rPr>
        <w:lastRenderedPageBreak/>
        <w:t>Neal</w:t>
      </w:r>
      <w:r>
        <w:rPr>
          <w:sz w:val="20"/>
          <w:szCs w:val="20"/>
        </w:rPr>
        <w:t xml:space="preserve"> Mason</w:t>
      </w:r>
      <w:r w:rsidRPr="00B828CF">
        <w:rPr>
          <w:sz w:val="20"/>
          <w:szCs w:val="20"/>
        </w:rPr>
        <w:t xml:space="preserve"> and James</w:t>
      </w:r>
      <w:r>
        <w:rPr>
          <w:sz w:val="20"/>
          <w:szCs w:val="20"/>
        </w:rPr>
        <w:t xml:space="preserve"> Mullenaux</w:t>
      </w:r>
      <w:r w:rsidRPr="00B828CF">
        <w:rPr>
          <w:sz w:val="20"/>
          <w:szCs w:val="20"/>
        </w:rPr>
        <w:t xml:space="preserve"> discussed the challenges of interpreting quarterly data for technical colleges due to an open enrollment model with multiple start dates. The variability in enrollment numbers is influenced by when students enroll, course scheduling, and enrollment carryover between reporting periods. Neal highlighted the expectation that these numbers will even out throughout the year, aligning with regular annual trends.</w:t>
      </w:r>
    </w:p>
    <w:p w14:paraId="33D07A70" w14:textId="77777777" w:rsidR="002C6A7B" w:rsidRDefault="002C6A7B" w:rsidP="009945B3">
      <w:pPr>
        <w:pBdr>
          <w:top w:val="nil"/>
          <w:left w:val="nil"/>
          <w:bottom w:val="nil"/>
          <w:right w:val="nil"/>
          <w:between w:val="nil"/>
        </w:pBdr>
        <w:tabs>
          <w:tab w:val="left" w:pos="1358"/>
        </w:tabs>
        <w:spacing w:before="40"/>
        <w:ind w:left="1358"/>
        <w:rPr>
          <w:sz w:val="20"/>
          <w:szCs w:val="20"/>
        </w:rPr>
      </w:pPr>
    </w:p>
    <w:p w14:paraId="0000001A" w14:textId="31F047F9" w:rsidR="00601861" w:rsidRPr="000B5AA5" w:rsidRDefault="008F567B">
      <w:pPr>
        <w:numPr>
          <w:ilvl w:val="1"/>
          <w:numId w:val="1"/>
        </w:numPr>
        <w:pBdr>
          <w:top w:val="nil"/>
          <w:left w:val="nil"/>
          <w:bottom w:val="nil"/>
          <w:right w:val="nil"/>
          <w:between w:val="nil"/>
        </w:pBdr>
        <w:tabs>
          <w:tab w:val="left" w:pos="1358"/>
        </w:tabs>
        <w:spacing w:before="40"/>
        <w:ind w:left="1358" w:hanging="358"/>
        <w:rPr>
          <w:color w:val="548DD4" w:themeColor="text2" w:themeTint="99"/>
          <w:sz w:val="20"/>
          <w:szCs w:val="20"/>
        </w:rPr>
      </w:pPr>
      <w:r w:rsidRPr="000B5AA5">
        <w:rPr>
          <w:color w:val="548DD4" w:themeColor="text2" w:themeTint="99"/>
          <w:sz w:val="20"/>
          <w:szCs w:val="20"/>
        </w:rPr>
        <w:t xml:space="preserve">Change in Organizational Chart - Brennan Wood </w:t>
      </w:r>
    </w:p>
    <w:p w14:paraId="6A05E269" w14:textId="2B61B514" w:rsidR="00C73C20" w:rsidRDefault="00C73C20" w:rsidP="00C73C20">
      <w:pPr>
        <w:pBdr>
          <w:top w:val="nil"/>
          <w:left w:val="nil"/>
          <w:bottom w:val="nil"/>
          <w:right w:val="nil"/>
          <w:between w:val="nil"/>
        </w:pBdr>
        <w:tabs>
          <w:tab w:val="left" w:pos="1358"/>
        </w:tabs>
        <w:spacing w:before="40"/>
        <w:ind w:left="1358"/>
        <w:rPr>
          <w:sz w:val="20"/>
          <w:szCs w:val="20"/>
        </w:rPr>
      </w:pPr>
    </w:p>
    <w:p w14:paraId="6CFF0519" w14:textId="4E4B3EB9" w:rsidR="00C73C20" w:rsidRDefault="00B828CF" w:rsidP="00C73C20">
      <w:pPr>
        <w:pBdr>
          <w:top w:val="nil"/>
          <w:left w:val="nil"/>
          <w:bottom w:val="nil"/>
          <w:right w:val="nil"/>
          <w:between w:val="nil"/>
        </w:pBdr>
        <w:tabs>
          <w:tab w:val="left" w:pos="1358"/>
        </w:tabs>
        <w:spacing w:before="40"/>
        <w:ind w:left="1358"/>
        <w:rPr>
          <w:sz w:val="20"/>
          <w:szCs w:val="20"/>
        </w:rPr>
      </w:pPr>
      <w:r>
        <w:rPr>
          <w:sz w:val="20"/>
          <w:szCs w:val="20"/>
        </w:rPr>
        <w:t>President Wood explained changes to the organization chart because of Tessa Douglas’ departure.</w:t>
      </w:r>
      <w:r w:rsidR="00C73C20">
        <w:rPr>
          <w:sz w:val="20"/>
          <w:szCs w:val="20"/>
        </w:rPr>
        <w:t xml:space="preserve"> </w:t>
      </w:r>
      <w:r>
        <w:rPr>
          <w:sz w:val="20"/>
          <w:szCs w:val="20"/>
        </w:rPr>
        <w:t xml:space="preserve"> Tessa’s main job functions were reassigned to give other employees more growth opportunities. The money saved by dissolving this director’s position will result in more flexibility in the next budget cycle.</w:t>
      </w:r>
      <w:r w:rsidR="00C73C20">
        <w:rPr>
          <w:sz w:val="20"/>
          <w:szCs w:val="20"/>
        </w:rPr>
        <w:t xml:space="preserve"> </w:t>
      </w:r>
    </w:p>
    <w:p w14:paraId="615791E7" w14:textId="77777777" w:rsidR="00C73C20" w:rsidRDefault="00C73C20" w:rsidP="00C73C20">
      <w:pPr>
        <w:pBdr>
          <w:top w:val="nil"/>
          <w:left w:val="nil"/>
          <w:bottom w:val="nil"/>
          <w:right w:val="nil"/>
          <w:between w:val="nil"/>
        </w:pBdr>
        <w:tabs>
          <w:tab w:val="left" w:pos="1358"/>
        </w:tabs>
        <w:spacing w:before="40"/>
        <w:ind w:left="1358"/>
        <w:rPr>
          <w:sz w:val="20"/>
          <w:szCs w:val="20"/>
        </w:rPr>
      </w:pPr>
    </w:p>
    <w:p w14:paraId="6B4CCC61" w14:textId="1175582C" w:rsidR="00C73C20" w:rsidRPr="000B5AA5" w:rsidRDefault="008F567B" w:rsidP="00C73C20">
      <w:pPr>
        <w:numPr>
          <w:ilvl w:val="1"/>
          <w:numId w:val="1"/>
        </w:numPr>
        <w:pBdr>
          <w:top w:val="nil"/>
          <w:left w:val="nil"/>
          <w:bottom w:val="nil"/>
          <w:right w:val="nil"/>
          <w:between w:val="nil"/>
        </w:pBdr>
        <w:tabs>
          <w:tab w:val="left" w:pos="1358"/>
        </w:tabs>
        <w:spacing w:before="40"/>
        <w:ind w:left="1358" w:hanging="358"/>
        <w:rPr>
          <w:color w:val="548DD4" w:themeColor="text2" w:themeTint="99"/>
          <w:sz w:val="20"/>
          <w:szCs w:val="20"/>
        </w:rPr>
      </w:pPr>
      <w:r w:rsidRPr="000B5AA5">
        <w:rPr>
          <w:color w:val="548DD4" w:themeColor="text2" w:themeTint="99"/>
          <w:sz w:val="20"/>
          <w:szCs w:val="20"/>
        </w:rPr>
        <w:t>Update on Feasibility Study - Brennan Wood</w:t>
      </w:r>
    </w:p>
    <w:p w14:paraId="5DC45930" w14:textId="509E7209" w:rsidR="00C73C20" w:rsidRDefault="00C73C20" w:rsidP="00C73C20">
      <w:pPr>
        <w:pBdr>
          <w:top w:val="nil"/>
          <w:left w:val="nil"/>
          <w:bottom w:val="nil"/>
          <w:right w:val="nil"/>
          <w:between w:val="nil"/>
        </w:pBdr>
        <w:tabs>
          <w:tab w:val="left" w:pos="1358"/>
        </w:tabs>
        <w:spacing w:before="40"/>
        <w:ind w:left="1358"/>
        <w:rPr>
          <w:sz w:val="20"/>
          <w:szCs w:val="20"/>
        </w:rPr>
      </w:pPr>
    </w:p>
    <w:p w14:paraId="698996D0" w14:textId="7CFB2C4F" w:rsidR="00C73C20" w:rsidRDefault="00C73C20" w:rsidP="00C73C20">
      <w:pPr>
        <w:pBdr>
          <w:top w:val="nil"/>
          <w:left w:val="nil"/>
          <w:bottom w:val="nil"/>
          <w:right w:val="nil"/>
          <w:between w:val="nil"/>
        </w:pBdr>
        <w:tabs>
          <w:tab w:val="left" w:pos="1358"/>
        </w:tabs>
        <w:spacing w:before="40"/>
        <w:ind w:left="1358"/>
        <w:rPr>
          <w:sz w:val="20"/>
          <w:szCs w:val="20"/>
        </w:rPr>
      </w:pPr>
      <w:r>
        <w:rPr>
          <w:sz w:val="20"/>
          <w:szCs w:val="20"/>
        </w:rPr>
        <w:t xml:space="preserve">President Wood presented photos from </w:t>
      </w:r>
      <w:r w:rsidR="00787170">
        <w:rPr>
          <w:sz w:val="20"/>
          <w:szCs w:val="20"/>
        </w:rPr>
        <w:t>the feasibility study with Method Studio to give an idea of how the space will be used with the new campus building</w:t>
      </w:r>
      <w:r w:rsidR="008F7B60">
        <w:rPr>
          <w:sz w:val="20"/>
          <w:szCs w:val="20"/>
        </w:rPr>
        <w:t xml:space="preserve">. When the Feasibility study is </w:t>
      </w:r>
      <w:proofErr w:type="gramStart"/>
      <w:r w:rsidR="008F7B60">
        <w:rPr>
          <w:sz w:val="20"/>
          <w:szCs w:val="20"/>
        </w:rPr>
        <w:t>done</w:t>
      </w:r>
      <w:proofErr w:type="gramEnd"/>
      <w:r w:rsidR="008F7B60">
        <w:rPr>
          <w:sz w:val="20"/>
          <w:szCs w:val="20"/>
        </w:rPr>
        <w:t xml:space="preserve"> it will go to DCFM and we know the cost will increase in that process.</w:t>
      </w:r>
    </w:p>
    <w:p w14:paraId="02AE4887" w14:textId="732122F4" w:rsidR="008F7B60" w:rsidRDefault="008F7B60" w:rsidP="00787170">
      <w:pPr>
        <w:pBdr>
          <w:top w:val="nil"/>
          <w:left w:val="nil"/>
          <w:bottom w:val="nil"/>
          <w:right w:val="nil"/>
          <w:between w:val="nil"/>
        </w:pBdr>
        <w:tabs>
          <w:tab w:val="left" w:pos="1358"/>
        </w:tabs>
        <w:spacing w:before="40"/>
        <w:rPr>
          <w:sz w:val="20"/>
          <w:szCs w:val="20"/>
        </w:rPr>
      </w:pPr>
    </w:p>
    <w:p w14:paraId="5946E885" w14:textId="22683E60" w:rsidR="008F7B60" w:rsidRPr="00C73C20" w:rsidRDefault="008F7B60" w:rsidP="00C73C20">
      <w:pPr>
        <w:pBdr>
          <w:top w:val="nil"/>
          <w:left w:val="nil"/>
          <w:bottom w:val="nil"/>
          <w:right w:val="nil"/>
          <w:between w:val="nil"/>
        </w:pBdr>
        <w:tabs>
          <w:tab w:val="left" w:pos="1358"/>
        </w:tabs>
        <w:spacing w:before="40"/>
        <w:ind w:left="1358"/>
        <w:rPr>
          <w:sz w:val="20"/>
          <w:szCs w:val="20"/>
        </w:rPr>
      </w:pPr>
      <w:r>
        <w:rPr>
          <w:sz w:val="20"/>
          <w:szCs w:val="20"/>
        </w:rPr>
        <w:t xml:space="preserve">Dave Staheli </w:t>
      </w:r>
      <w:r w:rsidR="00787170">
        <w:rPr>
          <w:sz w:val="20"/>
          <w:szCs w:val="20"/>
        </w:rPr>
        <w:t xml:space="preserve">brought up </w:t>
      </w:r>
      <w:r w:rsidR="00787170" w:rsidRPr="00787170">
        <w:rPr>
          <w:sz w:val="20"/>
          <w:szCs w:val="20"/>
        </w:rPr>
        <w:t xml:space="preserve">discussion on the </w:t>
      </w:r>
      <w:r w:rsidR="00787170">
        <w:rPr>
          <w:sz w:val="20"/>
          <w:szCs w:val="20"/>
        </w:rPr>
        <w:t xml:space="preserve">county </w:t>
      </w:r>
      <w:r w:rsidR="00787170" w:rsidRPr="00787170">
        <w:rPr>
          <w:sz w:val="20"/>
          <w:szCs w:val="20"/>
        </w:rPr>
        <w:t xml:space="preserve">bond, specifically the portion allocated for special programs. The potential building site and its integration with Southwest Tech were emphasized. The bond, totaling $75 million, includes a partnership with the college. The timeline for completion is set for 2028, contingent upon the bond passing. Plans for the building aim for a cohesive campus feel, with smooth transitions in parking and </w:t>
      </w:r>
      <w:r w:rsidR="00787170" w:rsidRPr="00787170">
        <w:rPr>
          <w:sz w:val="20"/>
          <w:szCs w:val="20"/>
        </w:rPr>
        <w:t>landscaping.</w:t>
      </w:r>
      <w:r>
        <w:rPr>
          <w:sz w:val="20"/>
          <w:szCs w:val="20"/>
        </w:rPr>
        <w:t xml:space="preserve"> The special programs piece of the bond is the one that relates to what the College is doing,  </w:t>
      </w:r>
    </w:p>
    <w:p w14:paraId="0000001D" w14:textId="77777777" w:rsidR="00601861" w:rsidRDefault="00601861">
      <w:pPr>
        <w:pBdr>
          <w:top w:val="nil"/>
          <w:left w:val="nil"/>
          <w:bottom w:val="nil"/>
          <w:right w:val="nil"/>
          <w:between w:val="nil"/>
        </w:pBdr>
        <w:spacing w:before="120"/>
        <w:rPr>
          <w:color w:val="CC0000"/>
          <w:sz w:val="20"/>
          <w:szCs w:val="20"/>
        </w:rPr>
      </w:pPr>
    </w:p>
    <w:p w14:paraId="474FF141" w14:textId="199B2C91" w:rsidR="00E21AD2" w:rsidRPr="00E21AD2" w:rsidRDefault="00E21AD2" w:rsidP="00E21AD2">
      <w:pPr>
        <w:pStyle w:val="Heading1"/>
        <w:tabs>
          <w:tab w:val="left" w:pos="923"/>
        </w:tabs>
        <w:ind w:left="923" w:firstLine="0"/>
        <w:rPr>
          <w:b w:val="0"/>
        </w:rPr>
      </w:pPr>
      <w:r>
        <w:rPr>
          <w:b w:val="0"/>
        </w:rPr>
        <w:t xml:space="preserve">Chaired Gifford asked for a motion to adjourn the meeting. Dave Staheli </w:t>
      </w:r>
      <w:r w:rsidR="00787170">
        <w:rPr>
          <w:b w:val="0"/>
        </w:rPr>
        <w:t xml:space="preserve">made the motion to adjourn the meeting, </w:t>
      </w:r>
      <w:r>
        <w:rPr>
          <w:b w:val="0"/>
        </w:rPr>
        <w:t xml:space="preserve">and Jarad </w:t>
      </w:r>
      <w:r w:rsidR="00787170">
        <w:rPr>
          <w:b w:val="0"/>
        </w:rPr>
        <w:t>Brinkerhoff seconded the motion. The meeting was adjourned at 1:04pm.</w:t>
      </w:r>
    </w:p>
    <w:p w14:paraId="0000001F" w14:textId="77777777" w:rsidR="00601861" w:rsidRDefault="00601861">
      <w:pPr>
        <w:pBdr>
          <w:top w:val="nil"/>
          <w:left w:val="nil"/>
          <w:bottom w:val="nil"/>
          <w:right w:val="nil"/>
          <w:between w:val="nil"/>
        </w:pBdr>
        <w:spacing w:before="80"/>
        <w:rPr>
          <w:b/>
          <w:sz w:val="20"/>
          <w:szCs w:val="20"/>
        </w:rPr>
      </w:pPr>
    </w:p>
    <w:p w14:paraId="00000020" w14:textId="29A591B6" w:rsidR="00601861" w:rsidRDefault="00601861">
      <w:pPr>
        <w:ind w:left="640"/>
        <w:rPr>
          <w:sz w:val="20"/>
          <w:szCs w:val="20"/>
        </w:rPr>
      </w:pPr>
    </w:p>
    <w:p w14:paraId="00000021" w14:textId="77777777" w:rsidR="00601861" w:rsidRDefault="00601861">
      <w:pPr>
        <w:pBdr>
          <w:top w:val="nil"/>
          <w:left w:val="nil"/>
          <w:bottom w:val="nil"/>
          <w:right w:val="nil"/>
          <w:between w:val="nil"/>
        </w:pBdr>
        <w:spacing w:before="34"/>
        <w:rPr>
          <w:color w:val="000000"/>
          <w:sz w:val="20"/>
          <w:szCs w:val="20"/>
        </w:rPr>
      </w:pPr>
    </w:p>
    <w:p w14:paraId="00000023" w14:textId="4B78CEA9" w:rsidR="00601861" w:rsidRDefault="00601861">
      <w:pPr>
        <w:spacing w:before="41" w:line="291" w:lineRule="auto"/>
        <w:ind w:left="640" w:right="618"/>
        <w:rPr>
          <w:sz w:val="16"/>
          <w:szCs w:val="16"/>
        </w:rPr>
      </w:pPr>
    </w:p>
    <w:sectPr w:rsidR="00601861">
      <w:pgSz w:w="12240" w:h="15840"/>
      <w:pgMar w:top="520" w:right="840" w:bottom="280" w:left="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632502"/>
    <w:multiLevelType w:val="multilevel"/>
    <w:tmpl w:val="C9520280"/>
    <w:lvl w:ilvl="0">
      <w:start w:val="1"/>
      <w:numFmt w:val="upperRoman"/>
      <w:lvlText w:val="%1."/>
      <w:lvlJc w:val="left"/>
      <w:pPr>
        <w:ind w:left="806" w:hanging="167"/>
      </w:pPr>
      <w:rPr>
        <w:rFonts w:ascii="Times New Roman" w:eastAsia="Times New Roman" w:hAnsi="Times New Roman" w:cs="Times New Roman"/>
        <w:b/>
        <w:i w:val="0"/>
        <w:sz w:val="20"/>
        <w:szCs w:val="20"/>
      </w:rPr>
    </w:lvl>
    <w:lvl w:ilvl="1">
      <w:start w:val="1"/>
      <w:numFmt w:val="upperLetter"/>
      <w:lvlText w:val="%2."/>
      <w:lvlJc w:val="left"/>
      <w:pPr>
        <w:ind w:left="1360" w:hanging="360"/>
      </w:pPr>
      <w:rPr>
        <w:rFonts w:ascii="Times New Roman" w:eastAsia="Times New Roman" w:hAnsi="Times New Roman" w:cs="Times New Roman"/>
        <w:b w:val="0"/>
        <w:i w:val="0"/>
        <w:sz w:val="20"/>
        <w:szCs w:val="20"/>
      </w:rPr>
    </w:lvl>
    <w:lvl w:ilvl="2">
      <w:numFmt w:val="bullet"/>
      <w:lvlText w:val="•"/>
      <w:lvlJc w:val="left"/>
      <w:pPr>
        <w:ind w:left="2386" w:hanging="360"/>
      </w:pPr>
    </w:lvl>
    <w:lvl w:ilvl="3">
      <w:numFmt w:val="bullet"/>
      <w:lvlText w:val="•"/>
      <w:lvlJc w:val="left"/>
      <w:pPr>
        <w:ind w:left="3413" w:hanging="360"/>
      </w:pPr>
    </w:lvl>
    <w:lvl w:ilvl="4">
      <w:numFmt w:val="bullet"/>
      <w:lvlText w:val="•"/>
      <w:lvlJc w:val="left"/>
      <w:pPr>
        <w:ind w:left="4440" w:hanging="360"/>
      </w:pPr>
    </w:lvl>
    <w:lvl w:ilvl="5">
      <w:numFmt w:val="bullet"/>
      <w:lvlText w:val="•"/>
      <w:lvlJc w:val="left"/>
      <w:pPr>
        <w:ind w:left="5466" w:hanging="360"/>
      </w:pPr>
    </w:lvl>
    <w:lvl w:ilvl="6">
      <w:numFmt w:val="bullet"/>
      <w:lvlText w:val="•"/>
      <w:lvlJc w:val="left"/>
      <w:pPr>
        <w:ind w:left="6493" w:hanging="360"/>
      </w:pPr>
    </w:lvl>
    <w:lvl w:ilvl="7">
      <w:numFmt w:val="bullet"/>
      <w:lvlText w:val="•"/>
      <w:lvlJc w:val="left"/>
      <w:pPr>
        <w:ind w:left="7520" w:hanging="360"/>
      </w:pPr>
    </w:lvl>
    <w:lvl w:ilvl="8">
      <w:numFmt w:val="bullet"/>
      <w:lvlText w:val="•"/>
      <w:lvlJc w:val="left"/>
      <w:pPr>
        <w:ind w:left="8546" w:hanging="360"/>
      </w:pPr>
    </w:lvl>
  </w:abstractNum>
  <w:num w:numId="1" w16cid:durableId="1763796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861"/>
    <w:rsid w:val="000B5AA5"/>
    <w:rsid w:val="000F441C"/>
    <w:rsid w:val="002C6A7B"/>
    <w:rsid w:val="002D6773"/>
    <w:rsid w:val="00477F56"/>
    <w:rsid w:val="004F7756"/>
    <w:rsid w:val="00601861"/>
    <w:rsid w:val="00764C90"/>
    <w:rsid w:val="00787170"/>
    <w:rsid w:val="00882308"/>
    <w:rsid w:val="008A503E"/>
    <w:rsid w:val="008F567B"/>
    <w:rsid w:val="008F7B60"/>
    <w:rsid w:val="00921A55"/>
    <w:rsid w:val="009945B3"/>
    <w:rsid w:val="00A67E42"/>
    <w:rsid w:val="00A83F72"/>
    <w:rsid w:val="00B374A6"/>
    <w:rsid w:val="00B828CF"/>
    <w:rsid w:val="00BA5D38"/>
    <w:rsid w:val="00C73C20"/>
    <w:rsid w:val="00CD7A26"/>
    <w:rsid w:val="00E21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0D108"/>
  <w15:docId w15:val="{FCE6CBBE-6D8E-436B-8002-9A722EF4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00" w:hanging="283"/>
      <w:outlineLvl w:val="0"/>
    </w:pPr>
    <w:rPr>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74"/>
      <w:ind w:left="3733" w:right="3695"/>
      <w:jc w:val="center"/>
    </w:pPr>
    <w:rPr>
      <w:b/>
      <w:bCs/>
    </w:rPr>
  </w:style>
  <w:style w:type="paragraph" w:styleId="BodyText">
    <w:name w:val="Body Text"/>
    <w:basedOn w:val="Normal"/>
    <w:uiPriority w:val="1"/>
    <w:qFormat/>
    <w:pPr>
      <w:spacing w:before="40"/>
      <w:ind w:left="1358"/>
    </w:pPr>
    <w:rPr>
      <w:sz w:val="20"/>
      <w:szCs w:val="20"/>
    </w:rPr>
  </w:style>
  <w:style w:type="paragraph" w:styleId="ListParagraph">
    <w:name w:val="List Paragraph"/>
    <w:basedOn w:val="Normal"/>
    <w:uiPriority w:val="1"/>
    <w:qFormat/>
    <w:pPr>
      <w:spacing w:before="40"/>
      <w:ind w:left="1358" w:hanging="358"/>
    </w:pPr>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99007">
      <w:bodyDiv w:val="1"/>
      <w:marLeft w:val="0"/>
      <w:marRight w:val="0"/>
      <w:marTop w:val="0"/>
      <w:marBottom w:val="0"/>
      <w:divBdr>
        <w:top w:val="none" w:sz="0" w:space="0" w:color="auto"/>
        <w:left w:val="none" w:sz="0" w:space="0" w:color="auto"/>
        <w:bottom w:val="none" w:sz="0" w:space="0" w:color="auto"/>
        <w:right w:val="none" w:sz="0" w:space="0" w:color="auto"/>
      </w:divBdr>
    </w:div>
    <w:div w:id="1708068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3NLAaQ+1+Xd3t1OO6HqQcDzQ8g==">CgMxLjAyCGguZ2pkZ3hzOAByITFvTFY4RHZ6cDlKYmRMaUxDQ3dwYkh5UEJNVU9XVXRncg==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1249</Words>
  <Characters>7121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Shari Feehan</dc:creator>
  <cp:lastModifiedBy>Stephen Feehan</cp:lastModifiedBy>
  <cp:revision>2</cp:revision>
  <dcterms:created xsi:type="dcterms:W3CDTF">2024-01-02T05:11:00Z</dcterms:created>
  <dcterms:modified xsi:type="dcterms:W3CDTF">2024-01-02T05:11:00Z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m109 Google Docs Renderer</vt:lpwstr>
  </property>
</Properties>
</file>