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sz w:val="24"/>
          <w:szCs w:val="24"/>
          <w:u w:val="single"/>
          <w:vertAlign w:val="baseline"/>
        </w:rPr>
      </w:pPr>
      <w:r w:rsidDel="00000000" w:rsidR="00000000" w:rsidRPr="00000000">
        <w:rPr>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jc w:val="center"/>
        <w:rPr>
          <w:b w:val="0"/>
          <w:sz w:val="24"/>
          <w:szCs w:val="24"/>
          <w:vertAlign w:val="baseline"/>
        </w:rPr>
      </w:pPr>
      <w:r w:rsidDel="00000000" w:rsidR="00000000" w:rsidRPr="00000000">
        <w:rPr>
          <w:b w:val="1"/>
          <w:sz w:val="24"/>
          <w:szCs w:val="24"/>
          <w:u w:val="single"/>
          <w:vertAlign w:val="baseline"/>
          <w:rtl w:val="0"/>
        </w:rPr>
        <w:t xml:space="preserve">RESOLUTION 23-19__   </w:t>
      </w:r>
      <w:r w:rsidDel="00000000" w:rsidR="00000000" w:rsidRPr="00000000">
        <w:rPr>
          <w:rtl w:val="0"/>
        </w:rPr>
      </w:r>
    </w:p>
    <w:p w:rsidR="00000000" w:rsidDel="00000000" w:rsidP="00000000" w:rsidRDefault="00000000" w:rsidRPr="00000000" w14:paraId="00000003">
      <w:pPr>
        <w:tabs>
          <w:tab w:val="left" w:leader="none" w:pos="6403"/>
          <w:tab w:val="left" w:leader="none" w:pos="6479"/>
          <w:tab w:val="left" w:leader="none" w:pos="7199"/>
          <w:tab w:val="left" w:leader="none" w:pos="7919"/>
          <w:tab w:val="left" w:leader="none" w:pos="8639"/>
          <w:tab w:val="right" w:leader="none" w:pos="9359"/>
        </w:tabs>
        <w:ind w:left="6403" w:firstLine="0"/>
        <w:jc w:val="center"/>
        <w:rPr>
          <w:b w:val="0"/>
          <w:sz w:val="24"/>
          <w:szCs w:val="24"/>
          <w:vertAlign w:val="baseline"/>
        </w:rPr>
      </w:pPr>
      <w:r w:rsidDel="00000000" w:rsidR="00000000" w:rsidRPr="00000000">
        <w:rPr>
          <w:rtl w:val="0"/>
        </w:rPr>
      </w:r>
    </w:p>
    <w:p w:rsidR="00000000" w:rsidDel="00000000" w:rsidP="00000000" w:rsidRDefault="00000000" w:rsidRPr="00000000" w14:paraId="00000004">
      <w:pPr>
        <w:ind w:left="1075" w:right="1212" w:firstLine="0"/>
        <w:jc w:val="center"/>
        <w:rPr>
          <w:b w:val="0"/>
          <w:sz w:val="24"/>
          <w:szCs w:val="24"/>
          <w:vertAlign w:val="baseline"/>
        </w:rPr>
      </w:pPr>
      <w:r w:rsidDel="00000000" w:rsidR="00000000" w:rsidRPr="00000000">
        <w:rPr>
          <w:b w:val="1"/>
          <w:sz w:val="24"/>
          <w:szCs w:val="24"/>
          <w:vertAlign w:val="baseline"/>
          <w:rtl w:val="0"/>
        </w:rPr>
        <w:t xml:space="preserve">A </w:t>
      </w:r>
      <w:r w:rsidDel="00000000" w:rsidR="00000000" w:rsidRPr="00000000">
        <w:rPr>
          <w:b w:val="1"/>
          <w:sz w:val="24"/>
          <w:szCs w:val="24"/>
          <w:rtl w:val="0"/>
        </w:rPr>
        <w:t xml:space="preserve">RESOLUTION</w:t>
      </w:r>
      <w:r w:rsidDel="00000000" w:rsidR="00000000" w:rsidRPr="00000000">
        <w:rPr>
          <w:b w:val="1"/>
          <w:sz w:val="24"/>
          <w:szCs w:val="24"/>
          <w:vertAlign w:val="baseline"/>
          <w:rtl w:val="0"/>
        </w:rPr>
        <w:t xml:space="preserve"> OF ERDA CITY </w:t>
      </w:r>
      <w:bookmarkStart w:colFirst="0" w:colLast="0" w:name="bookmark=id.gjdgxs" w:id="0"/>
      <w:bookmarkEnd w:id="0"/>
      <w:r w:rsidDel="00000000" w:rsidR="00000000" w:rsidRPr="00000000">
        <w:rPr>
          <w:b w:val="1"/>
          <w:sz w:val="24"/>
          <w:szCs w:val="24"/>
          <w:vertAlign w:val="baseline"/>
          <w:rtl w:val="0"/>
        </w:rPr>
        <w:t xml:space="preserve"> ADOPTING A RESIDENTIAL ANTI-DISPLACEMENT AND RELOCATION ASSISTANCE PLAN </w:t>
      </w:r>
      <w:r w:rsidDel="00000000" w:rsidR="00000000" w:rsidRPr="00000000">
        <w:rPr>
          <w:rtl w:val="0"/>
        </w:rPr>
      </w:r>
    </w:p>
    <w:p w:rsidR="00000000" w:rsidDel="00000000" w:rsidP="00000000" w:rsidRDefault="00000000" w:rsidRPr="00000000" w14:paraId="0000000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jc w:val="both"/>
        <w:rPr>
          <w:b w:val="0"/>
          <w:sz w:val="24"/>
          <w:szCs w:val="24"/>
          <w:vertAlign w:val="baseline"/>
        </w:rPr>
      </w:pPr>
      <w:r w:rsidDel="00000000" w:rsidR="00000000" w:rsidRPr="00000000">
        <w:rPr>
          <w:rtl w:val="0"/>
        </w:rPr>
      </w:r>
    </w:p>
    <w:p w:rsidR="00000000" w:rsidDel="00000000" w:rsidP="00000000" w:rsidRDefault="00000000" w:rsidRPr="00000000" w14:paraId="0000000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the Erda City Council (the </w:t>
      </w:r>
      <w:r w:rsidDel="00000000" w:rsidR="00000000" w:rsidRPr="00000000">
        <w:rPr>
          <w:i w:val="1"/>
          <w:sz w:val="24"/>
          <w:szCs w:val="24"/>
          <w:vertAlign w:val="baseline"/>
          <w:rtl w:val="0"/>
        </w:rPr>
        <w:t xml:space="preserve">“Council”</w:t>
      </w:r>
      <w:r w:rsidDel="00000000" w:rsidR="00000000" w:rsidRPr="00000000">
        <w:rPr>
          <w:sz w:val="24"/>
          <w:szCs w:val="24"/>
          <w:vertAlign w:val="baseline"/>
          <w:rtl w:val="0"/>
        </w:rPr>
        <w:t xml:space="preserve">) met in regular session on December 28th, 2023 to consider, among other things, </w:t>
      </w:r>
      <w:bookmarkStart w:colFirst="0" w:colLast="0" w:name="bookmark=id.30j0zll" w:id="1"/>
      <w:bookmarkEnd w:id="1"/>
      <w:r w:rsidDel="00000000" w:rsidR="00000000" w:rsidRPr="00000000">
        <w:rPr>
          <w:sz w:val="24"/>
          <w:szCs w:val="24"/>
          <w:vertAlign w:val="baseline"/>
          <w:rtl w:val="0"/>
        </w:rPr>
        <w:t xml:space="preserve">adopting a </w:t>
      </w:r>
      <w:bookmarkStart w:colFirst="0" w:colLast="0" w:name="bookmark=id.1fob9te" w:id="2"/>
      <w:bookmarkEnd w:id="2"/>
      <w:r w:rsidDel="00000000" w:rsidR="00000000" w:rsidRPr="00000000">
        <w:rPr>
          <w:sz w:val="24"/>
          <w:szCs w:val="24"/>
          <w:vertAlign w:val="baseline"/>
          <w:rtl w:val="0"/>
        </w:rPr>
        <w:t xml:space="preserve">Residential Anti-displacement and Relocation Assistance Plan; and</w:t>
      </w:r>
      <w:r w:rsidDel="00000000" w:rsidR="00000000" w:rsidRPr="00000000">
        <w:rPr>
          <w:i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0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0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staff recommends the adoption of a Residential Anti-displacement and Relocation Assistance Plan in order to qualify for a federal grant and</w:t>
      </w:r>
    </w:p>
    <w:p w:rsidR="00000000" w:rsidDel="00000000" w:rsidP="00000000" w:rsidRDefault="00000000" w:rsidRPr="00000000" w14:paraId="0000000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all interested persons in attendance at the meeting were given an opportunity to be heard, for or against adoption of a Residential Anti-displacement and Relocation Assistance Plan; and</w:t>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r>
      <w:r w:rsidDel="00000000" w:rsidR="00000000" w:rsidRPr="00000000">
        <w:rPr>
          <w:sz w:val="24"/>
          <w:szCs w:val="24"/>
          <w:vertAlign w:val="baseline"/>
          <w:rtl w:val="0"/>
        </w:rPr>
        <w:tab/>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WHEREAS</w:t>
      </w:r>
      <w:r w:rsidDel="00000000" w:rsidR="00000000" w:rsidRPr="00000000">
        <w:rPr>
          <w:sz w:val="24"/>
          <w:szCs w:val="24"/>
          <w:vertAlign w:val="baseline"/>
          <w:rtl w:val="0"/>
        </w:rPr>
        <w:t xml:space="preserve">, it is the intent and desire of the City to comply with all applicable Federal and State law to satisfy the required of a federal grant; and  </w:t>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sectPr>
          <w:footerReference r:id="rId7" w:type="default"/>
          <w:pgSz w:h="15840" w:w="12240" w:orient="portrait"/>
          <w:pgMar w:bottom="1440" w:top="1440" w:left="1440" w:right="1440" w:header="1440" w:footer="1440"/>
          <w:pgNumType w:start="1"/>
        </w:sectPr>
      </w:pPr>
      <w:r w:rsidDel="00000000" w:rsidR="00000000" w:rsidRPr="00000000">
        <w:rPr>
          <w:rtl w:val="0"/>
        </w:rPr>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b w:val="1"/>
          <w:sz w:val="24"/>
          <w:szCs w:val="24"/>
          <w:vertAlign w:val="baseline"/>
          <w:rtl w:val="0"/>
        </w:rPr>
        <w:tab/>
        <w:t xml:space="preserve">NOW, THEREFORE, BE IT RESOLVED </w:t>
      </w:r>
      <w:r w:rsidDel="00000000" w:rsidR="00000000" w:rsidRPr="00000000">
        <w:rPr>
          <w:sz w:val="24"/>
          <w:szCs w:val="24"/>
          <w:vertAlign w:val="baseline"/>
          <w:rtl w:val="0"/>
        </w:rPr>
        <w:t xml:space="preserve">by the Council that the following be adopted as a formal policy of the City:</w:t>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0" w:right="1029"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Fonts w:ascii="CG Times" w:cs="CG Times" w:eastAsia="CG Times" w:hAnsi="CG Times"/>
          <w:b w:val="0"/>
          <w:i w:val="0"/>
          <w:smallCaps w:val="0"/>
          <w:strike w:val="0"/>
          <w:color w:val="000000"/>
          <w:sz w:val="24"/>
          <w:szCs w:val="24"/>
          <w:u w:val="none"/>
          <w:shd w:fill="auto" w:val="clear"/>
          <w:vertAlign w:val="baseline"/>
          <w:rtl w:val="0"/>
        </w:rPr>
        <w:t xml:space="preserve">It shall be the declared policy of Erda to establish and follow the plan described below to minimize the adverse impacts on low- and moderate-income persons resulting from acquisition and relocation activities assisted with funds provided under the Housing and Community Development Act of 1974, as amended. This plan does not replace but is supplementary to the acquisition and relocation requirements stated in the Uniform Relocation Assistance and Real Property Acquisition Policies Act of 1970 (49 CFR Part 24), as amended, as well as the Utah Relocation Assistance Act.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numPr>
          <w:ilvl w:val="0"/>
          <w:numId w:val="1"/>
        </w:numPr>
        <w:tabs>
          <w:tab w:val="left" w:leader="none" w:pos="1200"/>
        </w:tabs>
        <w:spacing w:before="1" w:lineRule="auto"/>
        <w:ind w:left="1200" w:hanging="360"/>
        <w:jc w:val="left"/>
        <w:rPr>
          <w:b w:val="0"/>
          <w:sz w:val="24"/>
          <w:szCs w:val="24"/>
          <w:vertAlign w:val="baseline"/>
        </w:rPr>
      </w:pPr>
      <w:r w:rsidDel="00000000" w:rsidR="00000000" w:rsidRPr="00000000">
        <w:rPr>
          <w:b w:val="1"/>
          <w:sz w:val="24"/>
          <w:szCs w:val="24"/>
          <w:vertAlign w:val="baseline"/>
          <w:rtl w:val="0"/>
        </w:rPr>
        <w:t xml:space="preserve">REPLACEMENT OF DWELLING UNITS</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59"/>
        </w:tabs>
        <w:spacing w:after="0" w:before="0" w:line="240" w:lineRule="auto"/>
        <w:ind w:left="1559" w:right="1128"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Erda</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replace all occupied and vacant occupiable low-to moderate-income dwelling units demolished or converted to a use other than as low-to moderate-income housing as a direct result of activities assisted with funds provided under the Housing and Community Development Act of 1974, as amended, as described in 24 CFR 570.606(b)(1) on a one-for-one basis, unless a written waiver has been received as provided for in 24 CFR 570.606(b)(1)(iii).</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560" w:right="1041"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replacement housing will be provided within three years of the commencement of the demolition or rehabilitation relating to conversion. Before obligating or expending funds that will directly result in such demolition or conversion, Erda </w:t>
      </w: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make public and submit to the Housing &amp; Community Development Division the following information in writing:</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79"/>
        </w:tabs>
        <w:spacing w:after="0" w:before="0" w:line="240" w:lineRule="auto"/>
        <w:ind w:left="2279" w:right="0" w:hanging="487.0000000000001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description of the proposed assisted activity</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78"/>
          <w:tab w:val="left" w:leader="none" w:pos="2280"/>
        </w:tabs>
        <w:spacing w:after="0" w:before="0" w:line="240" w:lineRule="auto"/>
        <w:ind w:left="2280" w:right="1085" w:hanging="55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general location on a map and approximate number of dwelling units by size (number of bedrooms) that will be demolished or converted to a use other than as low/moderate-income dwelling units as a direct result of the assisted activity</w:t>
      </w:r>
    </w:p>
    <w:p w:rsidR="00000000" w:rsidDel="00000000" w:rsidP="00000000" w:rsidRDefault="00000000" w:rsidRPr="00000000" w14:paraId="0000001D">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77"/>
          <w:tab w:val="left" w:leader="none" w:pos="2280"/>
        </w:tabs>
        <w:spacing w:after="0" w:before="0" w:line="240" w:lineRule="auto"/>
        <w:ind w:left="2280" w:right="1545" w:hanging="6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time schedule for the commencement and completion of the demolition or conversion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78"/>
          <w:tab w:val="left" w:leader="none" w:pos="2280"/>
        </w:tabs>
        <w:spacing w:after="0" w:before="0" w:line="240" w:lineRule="auto"/>
        <w:ind w:left="2280" w:right="1108" w:hanging="608.000000000000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general location on a map and approximate number of dwelling units by size (number of bedrooms) that will be provided as replacement dwelling units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8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80"/>
        </w:tabs>
        <w:spacing w:after="0" w:before="0" w:line="240" w:lineRule="auto"/>
        <w:ind w:left="2280" w:right="1830" w:hanging="5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source of funding and time schedule for the provision of replacement dwelling units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280"/>
        </w:tabs>
        <w:spacing w:after="0" w:before="0" w:line="240" w:lineRule="auto"/>
        <w:ind w:left="2280" w:right="1021" w:hanging="608.0000000000001"/>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 w:type="default"/>
          <w:footerReference r:id="rId9" w:type="default"/>
          <w:type w:val="continuous"/>
          <w:pgSz w:h="15840" w:w="12240" w:orient="portrait"/>
          <w:pgMar w:bottom="1060" w:top="640" w:left="600" w:right="460" w:header="0" w:footer="878"/>
          <w:pgNumType w:start="116"/>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basis for concluding that each replacement dwelling unit will remain a low-to moderate-income dwelling unit for at least 10 years from the date of initial occupancy</w:t>
      </w:r>
    </w:p>
    <w:p w:rsidR="00000000" w:rsidDel="00000000" w:rsidP="00000000" w:rsidRDefault="00000000" w:rsidRPr="00000000" w14:paraId="00000024">
      <w:pPr>
        <w:numPr>
          <w:ilvl w:val="0"/>
          <w:numId w:val="1"/>
        </w:numPr>
        <w:tabs>
          <w:tab w:val="left" w:leader="none" w:pos="1560"/>
        </w:tabs>
        <w:spacing w:before="79" w:lineRule="auto"/>
        <w:ind w:left="1560" w:hanging="360"/>
        <w:jc w:val="left"/>
        <w:rPr>
          <w:b w:val="0"/>
          <w:sz w:val="24"/>
          <w:szCs w:val="24"/>
          <w:vertAlign w:val="baseline"/>
        </w:rPr>
      </w:pPr>
      <w:r w:rsidDel="00000000" w:rsidR="00000000" w:rsidRPr="00000000">
        <w:rPr>
          <w:b w:val="1"/>
          <w:sz w:val="24"/>
          <w:szCs w:val="24"/>
          <w:vertAlign w:val="baseline"/>
          <w:rtl w:val="0"/>
        </w:rPr>
        <w:t xml:space="preserve">RELOCATION ASSISTANCE</w:t>
      </w:r>
      <w:r w:rsidDel="00000000" w:rsidR="00000000" w:rsidRPr="00000000">
        <w:rPr>
          <w:rtl w:val="0"/>
        </w:rPr>
      </w:r>
    </w:p>
    <w:p w:rsidR="00000000" w:rsidDel="00000000" w:rsidP="00000000" w:rsidRDefault="00000000" w:rsidRPr="00000000" w14:paraId="00000025">
      <w:pPr>
        <w:tabs>
          <w:tab w:val="left" w:leader="none" w:pos="1560"/>
        </w:tabs>
        <w:spacing w:before="79" w:lineRule="auto"/>
        <w:ind w:left="810" w:firstLine="0"/>
        <w:rPr>
          <w:sz w:val="24"/>
          <w:szCs w:val="24"/>
          <w:vertAlign w:val="baseline"/>
        </w:rPr>
      </w:pPr>
      <w:r w:rsidDel="00000000" w:rsidR="00000000" w:rsidRPr="00000000">
        <w:rPr>
          <w:sz w:val="24"/>
          <w:szCs w:val="24"/>
          <w:vertAlign w:val="baseline"/>
          <w:rtl w:val="0"/>
        </w:rPr>
        <w:t xml:space="preserve">Erda</w:t>
      </w:r>
      <w:r w:rsidDel="00000000" w:rsidR="00000000" w:rsidRPr="00000000">
        <w:rPr>
          <w:b w:val="1"/>
          <w:color w:val="ff0000"/>
          <w:sz w:val="24"/>
          <w:szCs w:val="24"/>
          <w:vertAlign w:val="baseline"/>
          <w:rtl w:val="0"/>
        </w:rPr>
        <w:t xml:space="preserve"> </w:t>
      </w:r>
      <w:r w:rsidDel="00000000" w:rsidR="00000000" w:rsidRPr="00000000">
        <w:rPr>
          <w:sz w:val="24"/>
          <w:szCs w:val="24"/>
          <w:vertAlign w:val="baseline"/>
          <w:rtl w:val="0"/>
        </w:rPr>
        <w:t xml:space="preserve">will provide relocation assistance, as described in 24 CFR 570.606(b)(2), to each low/moderate-income household displaced by the demolition of housing or by the conversion of a low/moderate-income dwelling to another use as a direct result of assisted activities.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47625" cy="24765"/>
                <wp:effectExtent b="0" l="0" r="0" t="0"/>
                <wp:wrapNone/>
                <wp:docPr id="1" name=""/>
                <a:graphic>
                  <a:graphicData uri="http://schemas.microsoft.com/office/word/2010/wordprocessingShape">
                    <wps:wsp>
                      <wps:cNvSpPr/>
                      <wps:cNvPr id="2" name="Shape 2"/>
                      <wps:spPr>
                        <a:xfrm>
                          <a:off x="5326950" y="3772380"/>
                          <a:ext cx="38100" cy="15240"/>
                        </a:xfrm>
                        <a:custGeom>
                          <a:rect b="b" l="l" r="r" t="t"/>
                          <a:pathLst>
                            <a:path extrusionOk="0" h="15240" w="38100">
                              <a:moveTo>
                                <a:pt x="38100" y="0"/>
                              </a:moveTo>
                              <a:lnTo>
                                <a:pt x="0" y="0"/>
                              </a:lnTo>
                              <a:lnTo>
                                <a:pt x="0" y="15240"/>
                              </a:lnTo>
                              <a:lnTo>
                                <a:pt x="38100" y="15240"/>
                              </a:lnTo>
                              <a:lnTo>
                                <a:pt x="38100"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152400</wp:posOffset>
                </wp:positionV>
                <wp:extent cx="47625" cy="24765"/>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47625" cy="24765"/>
                        </a:xfrm>
                        <a:prstGeom prst="rect"/>
                        <a:ln/>
                      </pic:spPr>
                    </pic:pic>
                  </a:graphicData>
                </a:graphic>
              </wp:anchor>
            </w:drawing>
          </mc:Fallback>
        </mc:AlternateConten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numPr>
          <w:ilvl w:val="0"/>
          <w:numId w:val="1"/>
        </w:numPr>
        <w:tabs>
          <w:tab w:val="left" w:leader="none" w:pos="1560"/>
        </w:tabs>
        <w:ind w:left="1560" w:hanging="360"/>
        <w:jc w:val="left"/>
        <w:rPr>
          <w:b w:val="0"/>
          <w:sz w:val="24"/>
          <w:szCs w:val="24"/>
          <w:vertAlign w:val="baseline"/>
        </w:rPr>
      </w:pPr>
      <w:r w:rsidDel="00000000" w:rsidR="00000000" w:rsidRPr="00000000">
        <w:rPr>
          <w:b w:val="1"/>
          <w:sz w:val="24"/>
          <w:szCs w:val="24"/>
          <w:vertAlign w:val="baseline"/>
          <w:rtl w:val="0"/>
        </w:rPr>
        <w:t xml:space="preserve">DISPLACEMENT STRATEGY</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0" w:right="3167"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Fonts w:ascii="CG Times" w:cs="CG Times" w:eastAsia="CG Times" w:hAnsi="CG Times"/>
          <w:b w:val="0"/>
          <w:i w:val="0"/>
          <w:smallCaps w:val="0"/>
          <w:strike w:val="0"/>
          <w:color w:val="000000"/>
          <w:sz w:val="24"/>
          <w:szCs w:val="24"/>
          <w:u w:val="none"/>
          <w:shd w:fill="auto" w:val="clear"/>
          <w:vertAlign w:val="baseline"/>
          <w:rtl w:val="0"/>
        </w:rPr>
        <w:t xml:space="preserve">Consistent with the goals and objectives of activities assisted under the Housing and Community Development Act of 1974, as amended, Erda will take the following steps to minimize the displacement of persons from their homes: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2279"/>
        </w:tabs>
        <w:spacing w:after="0" w:before="0" w:line="240" w:lineRule="auto"/>
        <w:ind w:left="2279" w:right="1138"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Stage the rehabilitation of assisted housing to allow tenants to remain during and after rehabilitation, rehabilitation of empty units to allow the shifting of tenants during rehabilitation of occupied units;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2280"/>
        </w:tabs>
        <w:spacing w:after="0" w:before="0" w:line="240" w:lineRule="auto"/>
        <w:ind w:left="2280" w:right="1077"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counseling to assist homeowners and renters to understand the range of assistance options available utilizing existing housing counseling programs to the greatest extent possible;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2280"/>
        </w:tabs>
        <w:spacing w:after="0" w:before="0" w:line="240" w:lineRule="auto"/>
        <w:ind w:left="2280" w:right="98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priority in assisted housing units in the neighborhood to area residents facing displacement;</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2280"/>
        </w:tabs>
        <w:spacing w:after="0" w:before="0" w:line="240" w:lineRule="auto"/>
        <w:ind w:left="2280" w:right="156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counseling and referral services to assist displaced homeowners and renters, finding alternative housing in the affected neighborhood; and</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G Times" w:cs="CG Times" w:eastAsia="CG Times" w:hAnsi="CG 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2278"/>
          <w:tab w:val="left" w:leader="none" w:pos="2280"/>
        </w:tabs>
        <w:spacing w:after="0" w:before="0" w:line="240" w:lineRule="auto"/>
        <w:ind w:left="2280" w:right="2028"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 with area landlords and real estate brokers to locate vacancies for households facing displacement.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9"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3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3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3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rtl w:val="0"/>
        </w:rPr>
      </w:r>
    </w:p>
    <w:p w:rsidR="00000000" w:rsidDel="00000000" w:rsidP="00000000" w:rsidRDefault="00000000" w:rsidRPr="00000000" w14:paraId="0000003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This resolution shall take effect upon passage and posting as required by law.</w:t>
      </w:r>
    </w:p>
    <w:p w:rsidR="00000000" w:rsidDel="00000000" w:rsidP="00000000" w:rsidRDefault="00000000" w:rsidRPr="00000000" w14:paraId="0000003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jc w:val="both"/>
        <w:rPr>
          <w:sz w:val="24"/>
          <w:szCs w:val="24"/>
          <w:vertAlign w:val="baseline"/>
        </w:rPr>
      </w:pPr>
      <w:r w:rsidDel="00000000" w:rsidR="00000000" w:rsidRPr="00000000">
        <w:rPr>
          <w:sz w:val="24"/>
          <w:szCs w:val="24"/>
          <w:vertAlign w:val="baseline"/>
          <w:rtl w:val="0"/>
        </w:rPr>
        <w:t xml:space="preserve">     </w:t>
      </w:r>
    </w:p>
    <w:p w:rsidR="00000000" w:rsidDel="00000000" w:rsidP="00000000" w:rsidRDefault="00000000" w:rsidRPr="00000000" w14:paraId="0000003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b w:val="1"/>
          <w:sz w:val="24"/>
          <w:szCs w:val="24"/>
          <w:vertAlign w:val="baseline"/>
          <w:rtl w:val="0"/>
        </w:rPr>
        <w:tab/>
        <w:t xml:space="preserve">PASSED AND APPROVED</w:t>
      </w:r>
      <w:r w:rsidDel="00000000" w:rsidR="00000000" w:rsidRPr="00000000">
        <w:rPr>
          <w:sz w:val="24"/>
          <w:szCs w:val="24"/>
          <w:vertAlign w:val="baseline"/>
          <w:rtl w:val="0"/>
        </w:rPr>
        <w:t xml:space="preserve"> this  28th day of December 2023.</w:t>
      </w:r>
    </w:p>
    <w:p w:rsidR="00000000" w:rsidDel="00000000" w:rsidP="00000000" w:rsidRDefault="00000000" w:rsidRPr="00000000" w14:paraId="0000003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rtl w:val="0"/>
        </w:rPr>
      </w:r>
    </w:p>
    <w:p w:rsidR="00000000" w:rsidDel="00000000" w:rsidP="00000000" w:rsidRDefault="00000000" w:rsidRPr="00000000" w14:paraId="0000003D">
      <w:pPr>
        <w:tabs>
          <w:tab w:val="left" w:leader="none" w:pos="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4320" w:hanging="4680"/>
        <w:rPr>
          <w:b w:val="0"/>
          <w:sz w:val="24"/>
          <w:szCs w:val="24"/>
          <w:vertAlign w:val="baseline"/>
        </w:rPr>
      </w:pPr>
      <w:r w:rsidDel="00000000" w:rsidR="00000000" w:rsidRPr="00000000">
        <w:rPr>
          <w:b w:val="1"/>
          <w:sz w:val="24"/>
          <w:szCs w:val="24"/>
          <w:vertAlign w:val="baseline"/>
          <w:rtl w:val="0"/>
        </w:rPr>
        <w:tab/>
        <w:tab/>
      </w:r>
      <w:r w:rsidDel="00000000" w:rsidR="00000000" w:rsidRPr="00000000">
        <w:rPr>
          <w:rtl w:val="0"/>
        </w:rPr>
      </w:r>
    </w:p>
    <w:p w:rsidR="00000000" w:rsidDel="00000000" w:rsidP="00000000" w:rsidRDefault="00000000" w:rsidRPr="00000000" w14:paraId="0000003E">
      <w:pPr>
        <w:tabs>
          <w:tab w:val="left" w:leader="none" w:pos="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4320" w:hanging="4680"/>
        <w:rPr>
          <w:sz w:val="24"/>
          <w:szCs w:val="24"/>
          <w:vertAlign w:val="baseline"/>
        </w:rPr>
      </w:pPr>
      <w:r w:rsidDel="00000000" w:rsidR="00000000" w:rsidRPr="00000000">
        <w:rPr>
          <w:b w:val="1"/>
          <w:sz w:val="24"/>
          <w:szCs w:val="24"/>
          <w:vertAlign w:val="baseline"/>
          <w:rtl w:val="0"/>
        </w:rPr>
        <w:tab/>
        <w:tab/>
        <w:t xml:space="preserve">ERDA CITY COUNCIL</w:t>
      </w:r>
      <w:r w:rsidDel="00000000" w:rsidR="00000000" w:rsidRPr="00000000">
        <w:rPr>
          <w:rtl w:val="0"/>
        </w:rPr>
      </w:r>
    </w:p>
    <w:p w:rsidR="00000000" w:rsidDel="00000000" w:rsidP="00000000" w:rsidRDefault="00000000" w:rsidRPr="00000000" w14:paraId="0000003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rtl w:val="0"/>
        </w:rPr>
      </w:r>
    </w:p>
    <w:p w:rsidR="00000000" w:rsidDel="00000000" w:rsidP="00000000" w:rsidRDefault="00000000" w:rsidRPr="00000000" w14:paraId="00000040">
      <w:pPr>
        <w:jc w:val="both"/>
        <w:rPr>
          <w:sz w:val="24"/>
          <w:szCs w:val="24"/>
          <w:vertAlign w:val="baseline"/>
        </w:rPr>
      </w:pPr>
      <w:r w:rsidDel="00000000" w:rsidR="00000000" w:rsidRPr="00000000">
        <w:rPr>
          <w:rtl w:val="0"/>
        </w:rPr>
      </w:r>
    </w:p>
    <w:p w:rsidR="00000000" w:rsidDel="00000000" w:rsidP="00000000" w:rsidRDefault="00000000" w:rsidRPr="00000000" w14:paraId="00000041">
      <w:pPr>
        <w:jc w:val="both"/>
        <w:rPr>
          <w:sz w:val="24"/>
          <w:szCs w:val="24"/>
          <w:vertAlign w:val="baseline"/>
        </w:rPr>
      </w:pPr>
      <w:r w:rsidDel="00000000" w:rsidR="00000000" w:rsidRPr="00000000">
        <w:rPr>
          <w:sz w:val="24"/>
          <w:szCs w:val="24"/>
          <w:vertAlign w:val="baseline"/>
          <w:rtl w:val="0"/>
        </w:rPr>
        <w:tab/>
        <w:tab/>
        <w:tab/>
        <w:tab/>
        <w:tab/>
        <w:tab/>
        <w:t xml:space="preserve">By: ________________________________</w:t>
      </w:r>
    </w:p>
    <w:p w:rsidR="00000000" w:rsidDel="00000000" w:rsidP="00000000" w:rsidRDefault="00000000" w:rsidRPr="00000000" w14:paraId="00000042">
      <w:pPr>
        <w:jc w:val="both"/>
        <w:rPr>
          <w:sz w:val="24"/>
          <w:szCs w:val="24"/>
          <w:vertAlign w:val="baseline"/>
        </w:rPr>
      </w:pPr>
      <w:r w:rsidDel="00000000" w:rsidR="00000000" w:rsidRPr="00000000">
        <w:rPr>
          <w:b w:val="1"/>
          <w:sz w:val="24"/>
          <w:szCs w:val="24"/>
          <w:vertAlign w:val="baseline"/>
          <w:rtl w:val="0"/>
        </w:rPr>
        <w:t xml:space="preserve">ATTEST</w:t>
      </w:r>
      <w:r w:rsidDel="00000000" w:rsidR="00000000" w:rsidRPr="00000000">
        <w:rPr>
          <w:sz w:val="24"/>
          <w:szCs w:val="24"/>
          <w:vertAlign w:val="baseline"/>
          <w:rtl w:val="0"/>
        </w:rPr>
        <w:t xml:space="preserve">:</w:t>
        <w:tab/>
        <w:tab/>
        <w:tab/>
        <w:tab/>
        <w:tab/>
        <w:t xml:space="preserve">Jess Bird, Council Chair elect</w:t>
      </w:r>
    </w:p>
    <w:p w:rsidR="00000000" w:rsidDel="00000000" w:rsidP="00000000" w:rsidRDefault="00000000" w:rsidRPr="00000000" w14:paraId="00000043">
      <w:pPr>
        <w:jc w:val="both"/>
        <w:rPr>
          <w:sz w:val="24"/>
          <w:szCs w:val="24"/>
          <w:vertAlign w:val="baseline"/>
        </w:rPr>
      </w:pPr>
      <w:r w:rsidDel="00000000" w:rsidR="00000000" w:rsidRPr="00000000">
        <w:rPr>
          <w:rtl w:val="0"/>
        </w:rPr>
      </w:r>
    </w:p>
    <w:p w:rsidR="00000000" w:rsidDel="00000000" w:rsidP="00000000" w:rsidRDefault="00000000" w:rsidRPr="00000000" w14:paraId="00000044">
      <w:pPr>
        <w:jc w:val="both"/>
        <w:rPr>
          <w:sz w:val="24"/>
          <w:szCs w:val="24"/>
          <w:vertAlign w:val="baseline"/>
        </w:rPr>
      </w:pPr>
      <w:r w:rsidDel="00000000" w:rsidR="00000000" w:rsidRPr="00000000">
        <w:rPr>
          <w:rtl w:val="0"/>
        </w:rPr>
      </w:r>
    </w:p>
    <w:p w:rsidR="00000000" w:rsidDel="00000000" w:rsidP="00000000" w:rsidRDefault="00000000" w:rsidRPr="00000000" w14:paraId="00000045">
      <w:pPr>
        <w:jc w:val="both"/>
        <w:rPr>
          <w:sz w:val="24"/>
          <w:szCs w:val="24"/>
          <w:vertAlign w:val="baseline"/>
        </w:rPr>
      </w:pPr>
      <w:r w:rsidDel="00000000" w:rsidR="00000000" w:rsidRPr="00000000">
        <w:rPr>
          <w:sz w:val="24"/>
          <w:szCs w:val="24"/>
          <w:vertAlign w:val="baseline"/>
          <w:rtl w:val="0"/>
        </w:rPr>
        <w:t xml:space="preserve">_______________________________</w:t>
      </w:r>
    </w:p>
    <w:p w:rsidR="00000000" w:rsidDel="00000000" w:rsidP="00000000" w:rsidRDefault="00000000" w:rsidRPr="00000000" w14:paraId="00000046">
      <w:pPr>
        <w:jc w:val="both"/>
        <w:rPr>
          <w:sz w:val="24"/>
          <w:szCs w:val="24"/>
          <w:vertAlign w:val="baseline"/>
        </w:rPr>
      </w:pPr>
      <w:r w:rsidDel="00000000" w:rsidR="00000000" w:rsidRPr="00000000">
        <w:rPr>
          <w:sz w:val="24"/>
          <w:szCs w:val="24"/>
          <w:vertAlign w:val="baseline"/>
          <w:rtl w:val="0"/>
        </w:rPr>
        <w:t xml:space="preserve">Jennifer Poole, City Recorder</w:t>
      </w:r>
    </w:p>
    <w:p w:rsidR="00000000" w:rsidDel="00000000" w:rsidP="00000000" w:rsidRDefault="00000000" w:rsidRPr="00000000" w14:paraId="00000047">
      <w:pPr>
        <w:jc w:val="both"/>
        <w:rPr>
          <w:sz w:val="24"/>
          <w:szCs w:val="24"/>
          <w:vertAlign w:val="baseline"/>
        </w:rPr>
      </w:pPr>
      <w:r w:rsidDel="00000000" w:rsidR="00000000" w:rsidRPr="00000000">
        <w:rPr>
          <w:rtl w:val="0"/>
        </w:rPr>
      </w:r>
    </w:p>
    <w:p w:rsidR="00000000" w:rsidDel="00000000" w:rsidP="00000000" w:rsidRDefault="00000000" w:rsidRPr="00000000" w14:paraId="0000004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rtl w:val="0"/>
        </w:rPr>
      </w:r>
    </w:p>
    <w:p w:rsidR="00000000" w:rsidDel="00000000" w:rsidP="00000000" w:rsidRDefault="00000000" w:rsidRPr="00000000" w14:paraId="00000049">
      <w:pPr>
        <w:tabs>
          <w:tab w:val="left" w:leader="none" w:pos="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4320" w:hanging="4320"/>
        <w:rPr>
          <w:sz w:val="16"/>
          <w:szCs w:val="16"/>
          <w:vertAlign w:val="baseline"/>
        </w:rPr>
      </w:pPr>
      <w:r w:rsidDel="00000000" w:rsidR="00000000" w:rsidRPr="00000000">
        <w:rPr>
          <w:sz w:val="24"/>
          <w:szCs w:val="24"/>
          <w:vertAlign w:val="baseline"/>
          <w:rtl w:val="0"/>
        </w:rPr>
        <w:tab/>
      </w:r>
      <w:r w:rsidDel="00000000" w:rsidR="00000000" w:rsidRPr="00000000">
        <w:rPr>
          <w:rtl w:val="0"/>
        </w:rPr>
      </w:r>
    </w:p>
    <w:p w:rsidR="00000000" w:rsidDel="00000000" w:rsidP="00000000" w:rsidRDefault="00000000" w:rsidRPr="00000000" w14:paraId="0000004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16"/>
          <w:szCs w:val="16"/>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type w:val="continuous"/>
      <w:pgSz w:h="15840" w:w="12240" w:orient="portrait"/>
      <w:pgMar w:bottom="1440" w:top="2098" w:left="1440" w:right="1440" w:header="1440" w:footer="144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jc w:val="center"/>
      <w:rPr>
        <w:vertAlign w:val="baseline"/>
      </w:rPr>
    </w:pPr>
    <w:r w:rsidDel="00000000" w:rsidR="00000000" w:rsidRPr="00000000">
      <w:rPr>
        <w:rtl w:val="0"/>
      </w:rPr>
    </w:r>
  </w:p>
  <w:p w:rsidR="00000000" w:rsidDel="00000000" w:rsidP="00000000" w:rsidRDefault="00000000" w:rsidRPr="00000000" w14:paraId="00000053">
    <w:pPr>
      <w:rPr>
        <w:vertAlign w:val="baseline"/>
      </w:rPr>
    </w:pPr>
    <w:r w:rsidDel="00000000" w:rsidR="00000000" w:rsidRPr="00000000">
      <w:rPr>
        <w:rtl w:val="0"/>
      </w:rPr>
    </w:r>
  </w:p>
  <w:p w:rsidR="00000000" w:rsidDel="00000000" w:rsidP="00000000" w:rsidRDefault="00000000" w:rsidRPr="00000000" w14:paraId="00000054">
    <w:pPr>
      <w:rPr>
        <w:sz w:val="24"/>
        <w:szCs w:val="24"/>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both"/>
      <w:rPr>
        <w:rFonts w:ascii="CG Times" w:cs="CG Times" w:eastAsia="CG Times" w:hAnsi="CG Times"/>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2768600</wp:posOffset>
              </wp:positionH>
              <wp:positionV relativeFrom="paragraph">
                <wp:posOffset>9334500</wp:posOffset>
              </wp:positionV>
              <wp:extent cx="322580" cy="224155"/>
              <wp:effectExtent b="0" l="0" r="0" t="0"/>
              <wp:wrapNone/>
              <wp:docPr id="2" name=""/>
              <a:graphic>
                <a:graphicData uri="http://schemas.microsoft.com/office/word/2010/wordprocessingShape">
                  <wps:wsp>
                    <wps:cNvSpPr/>
                    <wps:cNvPr id="3" name="Shape 3"/>
                    <wps:spPr>
                      <a:xfrm>
                        <a:off x="5189473" y="3672686"/>
                        <a:ext cx="313055" cy="214629"/>
                      </a:xfrm>
                      <a:prstGeom prst="rect">
                        <a:avLst/>
                      </a:prstGeom>
                      <a:noFill/>
                      <a:ln>
                        <a:noFill/>
                      </a:ln>
                    </wps:spPr>
                    <wps:txbx>
                      <w:txbxContent>
                        <w:p w:rsidR="00000000" w:rsidDel="00000000" w:rsidP="00000000" w:rsidRDefault="00000000" w:rsidRPr="00000000">
                          <w:pPr>
                            <w:spacing w:after="0" w:before="40.999999046325684" w:line="240"/>
                            <w:ind w:left="111.99999809265137" w:right="0" w:firstLine="0"/>
                            <w:jc w:val="both"/>
                            <w:textDirection w:val="btLr"/>
                          </w:pPr>
                          <w:r w:rsidDel="00000000" w:rsidR="00000000" w:rsidRPr="00000000">
                            <w:rPr>
                              <w:rFonts w:ascii="CG Times" w:cs="CG Times" w:eastAsia="CG Times" w:hAnsi="CG Times"/>
                              <w:b w:val="0"/>
                              <w:i w:val="0"/>
                              <w:smallCaps w:val="0"/>
                              <w:strike w:val="0"/>
                              <w:color w:val="000000"/>
                              <w:sz w:val="24"/>
                              <w:vertAlign w:val="baseline"/>
                            </w:rPr>
                            <w:t xml:space="preserve"> PAGE 118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G Times" w:cs="CG Times" w:eastAsia="CG Times" w:hAnsi="CG Times"/>
                              <w:b w:val="0"/>
                              <w:i w:val="0"/>
                              <w:smallCaps w:val="0"/>
                              <w:strike w:val="0"/>
                              <w:color w:val="000000"/>
                              <w:sz w:val="24"/>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2768600</wp:posOffset>
              </wp:positionH>
              <wp:positionV relativeFrom="paragraph">
                <wp:posOffset>9334500</wp:posOffset>
              </wp:positionV>
              <wp:extent cx="322580" cy="224155"/>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22580" cy="22415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rPr>
        <w:sz w:val="18"/>
        <w:szCs w:val="18"/>
        <w:vertAlign w:val="baseline"/>
      </w:rPr>
    </w:pPr>
    <w:r w:rsidDel="00000000" w:rsidR="00000000" w:rsidRPr="00000000">
      <w:rPr>
        <w:rtl w:val="0"/>
      </w:rPr>
    </w:r>
  </w:p>
  <w:p w:rsidR="00000000" w:rsidDel="00000000" w:rsidP="00000000" w:rsidRDefault="00000000" w:rsidRPr="00000000" w14:paraId="0000005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jc w:val="center"/>
      <w:rPr>
        <w:sz w:val="24"/>
        <w:szCs w:val="24"/>
        <w:vertAlign w:val="baseline"/>
      </w:rPr>
    </w:pPr>
    <w:r w:rsidDel="00000000" w:rsidR="00000000" w:rsidRPr="00000000">
      <w:rPr>
        <w:sz w:val="16"/>
        <w:szCs w:val="16"/>
        <w:vertAlign w:val="baseline"/>
        <w:rtl w:val="0"/>
      </w:rPr>
      <w:t xml:space="preserve">{00146606.DOC /  }</w:t>
    </w:r>
    <w:r w:rsidDel="00000000" w:rsidR="00000000" w:rsidRPr="00000000">
      <w:rPr>
        <w:sz w:val="24"/>
        <w:szCs w:val="24"/>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tabs>
        <w:tab w:val="center" w:leader="none" w:pos="4320"/>
        <w:tab w:val="right" w:leader="none" w:pos="8640"/>
        <w:tab w:val="right" w:leader="none" w:pos="9360"/>
      </w:tabs>
      <w:spacing w:before="139" w:lineRule="auto"/>
      <w:rPr>
        <w:sz w:val="10"/>
        <w:szCs w:val="10"/>
        <w:vertAlign w:val="baseline"/>
      </w:rPr>
    </w:pPr>
    <w:r w:rsidDel="00000000" w:rsidR="00000000" w:rsidRPr="00000000">
      <w:rPr>
        <w:rtl w:val="0"/>
      </w:rPr>
    </w:r>
  </w:p>
  <w:p w:rsidR="00000000" w:rsidDel="00000000" w:rsidP="00000000" w:rsidRDefault="00000000" w:rsidRPr="00000000" w14:paraId="0000005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both"/>
      <w:rPr>
        <w:rFonts w:ascii="CG Times" w:cs="CG Times" w:eastAsia="CG Times" w:hAnsi="CG Times"/>
        <w:b w:val="0"/>
        <w:i w:val="0"/>
        <w:smallCaps w:val="0"/>
        <w:strike w:val="0"/>
        <w:color w:val="000000"/>
        <w:sz w:val="2"/>
        <w:szCs w:val="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rPr>
        <w:sz w:val="24"/>
        <w:szCs w:val="24"/>
        <w:vertAlign w:val="baseline"/>
      </w:rPr>
    </w:pPr>
    <w:r w:rsidDel="00000000" w:rsidR="00000000" w:rsidRPr="00000000">
      <w:rPr>
        <w:rtl w:val="0"/>
      </w:rPr>
    </w:r>
  </w:p>
  <w:p w:rsidR="00000000" w:rsidDel="00000000" w:rsidP="00000000" w:rsidRDefault="00000000" w:rsidRPr="00000000" w14:paraId="0000004D">
    <w:pPr>
      <w:rPr>
        <w:sz w:val="24"/>
        <w:szCs w:val="24"/>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rPr>
        <w:sz w:val="24"/>
        <w:szCs w:val="24"/>
        <w:vertAlign w:val="baseline"/>
      </w:rPr>
    </w:pPr>
    <w:r w:rsidDel="00000000" w:rsidR="00000000" w:rsidRPr="00000000">
      <w:rPr>
        <w:rtl w:val="0"/>
      </w:rPr>
    </w:r>
  </w:p>
  <w:p w:rsidR="00000000" w:rsidDel="00000000" w:rsidP="00000000" w:rsidRDefault="00000000" w:rsidRPr="00000000" w14:paraId="0000004F">
    <w:pPr>
      <w:rPr>
        <w:sz w:val="24"/>
        <w:szCs w:val="24"/>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s>
      <w:rPr>
        <w:sz w:val="24"/>
        <w:szCs w:val="24"/>
        <w:vertAlign w:val="baseline"/>
      </w:rPr>
    </w:pPr>
    <w:r w:rsidDel="00000000" w:rsidR="00000000" w:rsidRPr="00000000">
      <w:rPr>
        <w:rtl w:val="0"/>
      </w:rPr>
    </w:r>
  </w:p>
  <w:p w:rsidR="00000000" w:rsidDel="00000000" w:rsidP="00000000" w:rsidRDefault="00000000" w:rsidRPr="00000000" w14:paraId="0000005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sz w:val="24"/>
        <w:szCs w:val="24"/>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200" w:hanging="360"/>
      </w:pPr>
      <w:rPr>
        <w:rFonts w:ascii="Times New Roman" w:cs="Times New Roman" w:eastAsia="Times New Roman" w:hAnsi="Times New Roman"/>
        <w:b w:val="1"/>
        <w:i w:val="0"/>
        <w:sz w:val="24"/>
        <w:szCs w:val="24"/>
        <w:vertAlign w:val="baseline"/>
      </w:rPr>
    </w:lvl>
    <w:lvl w:ilvl="1">
      <w:start w:val="1"/>
      <w:numFmt w:val="upperLetter"/>
      <w:lvlText w:val="%2."/>
      <w:lvlJc w:val="left"/>
      <w:pPr>
        <w:ind w:left="1560" w:hanging="360"/>
      </w:pPr>
      <w:rPr>
        <w:rFonts w:ascii="Times New Roman" w:cs="Times New Roman" w:eastAsia="Times New Roman" w:hAnsi="Times New Roman"/>
        <w:b w:val="0"/>
        <w:i w:val="0"/>
        <w:sz w:val="24"/>
        <w:szCs w:val="24"/>
        <w:vertAlign w:val="baseline"/>
      </w:rPr>
    </w:lvl>
    <w:lvl w:ilvl="2">
      <w:start w:val="1"/>
      <w:numFmt w:val="lowerRoman"/>
      <w:lvlText w:val="%3."/>
      <w:lvlJc w:val="left"/>
      <w:pPr>
        <w:ind w:left="2280" w:hanging="488"/>
      </w:pPr>
      <w:rPr>
        <w:rFonts w:ascii="Times New Roman" w:cs="Times New Roman" w:eastAsia="Times New Roman" w:hAnsi="Times New Roman"/>
        <w:b w:val="0"/>
        <w:i w:val="0"/>
        <w:sz w:val="24"/>
        <w:szCs w:val="24"/>
        <w:vertAlign w:val="baseline"/>
      </w:rPr>
    </w:lvl>
    <w:lvl w:ilvl="3">
      <w:start w:val="0"/>
      <w:numFmt w:val="bullet"/>
      <w:lvlText w:val="•"/>
      <w:lvlJc w:val="left"/>
      <w:pPr>
        <w:ind w:left="3392" w:hanging="488"/>
      </w:pPr>
      <w:rPr>
        <w:vertAlign w:val="baseline"/>
      </w:rPr>
    </w:lvl>
    <w:lvl w:ilvl="4">
      <w:start w:val="0"/>
      <w:numFmt w:val="bullet"/>
      <w:lvlText w:val="•"/>
      <w:lvlJc w:val="left"/>
      <w:pPr>
        <w:ind w:left="4505" w:hanging="488"/>
      </w:pPr>
      <w:rPr>
        <w:vertAlign w:val="baseline"/>
      </w:rPr>
    </w:lvl>
    <w:lvl w:ilvl="5">
      <w:start w:val="0"/>
      <w:numFmt w:val="bullet"/>
      <w:lvlText w:val="•"/>
      <w:lvlJc w:val="left"/>
      <w:pPr>
        <w:ind w:left="5617" w:hanging="487.9999999999991"/>
      </w:pPr>
      <w:rPr>
        <w:vertAlign w:val="baseline"/>
      </w:rPr>
    </w:lvl>
    <w:lvl w:ilvl="6">
      <w:start w:val="0"/>
      <w:numFmt w:val="bullet"/>
      <w:lvlText w:val="•"/>
      <w:lvlJc w:val="left"/>
      <w:pPr>
        <w:ind w:left="6730" w:hanging="488"/>
      </w:pPr>
      <w:rPr>
        <w:vertAlign w:val="baseline"/>
      </w:rPr>
    </w:lvl>
    <w:lvl w:ilvl="7">
      <w:start w:val="0"/>
      <w:numFmt w:val="bullet"/>
      <w:lvlText w:val="•"/>
      <w:lvlJc w:val="left"/>
      <w:pPr>
        <w:ind w:left="7842" w:hanging="487.9999999999991"/>
      </w:pPr>
      <w:rPr>
        <w:vertAlign w:val="baseline"/>
      </w:rPr>
    </w:lvl>
    <w:lvl w:ilvl="8">
      <w:start w:val="0"/>
      <w:numFmt w:val="bullet"/>
      <w:lvlText w:val="•"/>
      <w:lvlJc w:val="left"/>
      <w:pPr>
        <w:ind w:left="8955" w:hanging="488"/>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pPr>
    <w:rPr>
      <w:b w:val="1"/>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image" Target="media/image1.png"/><Relationship Id="rId13" Type="http://schemas.openxmlformats.org/officeDocument/2006/relationships/header" Target="header4.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footer" Target="footer4.xml"/><Relationship Id="rId14" Type="http://schemas.openxmlformats.org/officeDocument/2006/relationships/footer" Target="footer5.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TBGMcnACSCW4ZNjOKFftVWR0cg==">CgMxLjAyCWlkLmdqZGd4czIKaWQuMzBqMHpsbDIKaWQuMWZvYjl0ZTgAciExY3hHd1dieFRNTS1fdkp4ZF96RERIMXFnRTQ2Nnd2ZlI=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